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24" w:rsidRPr="007D62B8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7D62B8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7D62B8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7D62B8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3A4A24" w:rsidRPr="00EF0E13" w:rsidSect="003A4A24">
          <w:headerReference w:type="default" r:id="rId7"/>
          <w:pgSz w:w="11906" w:h="16838"/>
          <w:pgMar w:top="1701" w:right="1418" w:bottom="1418" w:left="1418" w:header="142" w:footer="708" w:gutter="0"/>
          <w:cols w:space="708"/>
        </w:sect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pStyle w:val="Listaszerbekezds"/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3A4A24" w:rsidRPr="00EF0E13" w:rsidTr="00EB336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3A4A24" w:rsidRPr="00EF0E13" w:rsidTr="00EB336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3A4A24" w:rsidRPr="00EF0E13" w:rsidTr="00EB3369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3A4A24" w:rsidRPr="00EF0E13" w:rsidTr="00EB336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3A4A24" w:rsidRPr="00EF0E13" w:rsidTr="00EB336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3A4A24" w:rsidRPr="00EF0E13" w:rsidTr="00EB336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3A4A24" w:rsidRPr="00EF0E13" w:rsidTr="00EB336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3A4A24" w:rsidRPr="00EF0E13" w:rsidTr="00EB336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3A4A24" w:rsidRPr="00EF0E13" w:rsidTr="00EB336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3A4A24" w:rsidRPr="00EF0E13" w:rsidSect="003A4A24">
          <w:type w:val="continuous"/>
          <w:pgSz w:w="11906" w:h="16838"/>
          <w:pgMar w:top="1701" w:right="1418" w:bottom="1418" w:left="1418" w:header="142" w:footer="708" w:gutter="0"/>
          <w:cols w:space="708"/>
        </w:sect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3A4A24" w:rsidRPr="00EF0E13" w:rsidTr="00EB3369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0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3A4A24" w:rsidRPr="00EF0E13" w:rsidTr="00EB336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color w:val="000000"/>
              </w:rPr>
              <w:t>berettyóújfalu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0"/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550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00"/>
      </w:tblGrid>
      <w:tr w:rsidR="003A4A24" w:rsidRPr="00EF0E13" w:rsidTr="00EB3369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2. A tervezett adóállomás pontos címe és GPS Koordinátája:</w:t>
            </w:r>
          </w:p>
        </w:tc>
      </w:tr>
      <w:tr w:rsidR="003A4A24" w:rsidRPr="00EF0E13" w:rsidTr="00EB3369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3A4A24" w:rsidRPr="00EF0E13" w:rsidTr="00EB3369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3A4A24" w:rsidRPr="00EF0E13" w:rsidTr="00EB336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3A4A24" w:rsidRPr="00EF0E13" w:rsidTr="00EB336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3A4A24" w:rsidRPr="00EF0E13" w:rsidTr="00EB3369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3A4A24" w:rsidRPr="00EF0E13" w:rsidTr="00EB336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3A4A24" w:rsidRPr="00EF0E13" w:rsidTr="00EB336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3A4A24" w:rsidRPr="00EF0E13" w:rsidTr="00EB336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A4A24" w:rsidRPr="00EF0E13" w:rsidTr="00EB3369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3A4A24" w:rsidRPr="00EF0E13" w:rsidTr="00EB336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3A4A24" w:rsidRPr="00EF0E13" w:rsidTr="00EB3369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3A4A24" w:rsidRPr="00EF0E13" w:rsidTr="00EB3369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A4A24" w:rsidRPr="00EF0E13" w:rsidTr="00EB3369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3A4A24" w:rsidRPr="00EF0E13" w:rsidTr="00EB3369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7. A médiaszolgáltatás napi Műsorideje (Órában és/vagy percben megadva):</w:t>
            </w:r>
          </w:p>
        </w:tc>
      </w:tr>
      <w:tr w:rsidR="003A4A24" w:rsidRPr="00EF0E13" w:rsidTr="00EB3369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3A4A24" w:rsidRPr="00EF0E13" w:rsidRDefault="003A4A24" w:rsidP="003A4A24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3A4A24" w:rsidRPr="00EF0E13" w:rsidTr="00EB3369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3A4A24" w:rsidRPr="00EF0E13" w:rsidTr="00EB3369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A4A24" w:rsidRPr="00EF0E13" w:rsidTr="00EB3369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A4A24" w:rsidRPr="00EF0E13" w:rsidTr="00EB3369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A4A24" w:rsidRPr="00EF0E13" w:rsidTr="00EB3369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A4A24" w:rsidRPr="00EF0E13" w:rsidTr="00EB3369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3A4A24" w:rsidRPr="00EF0E13" w:rsidTr="00EB3369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3A4A24" w:rsidRPr="00EF0E13" w:rsidTr="00EB336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3A4A24" w:rsidRPr="00EF0E13" w:rsidTr="00EB33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:rsidR="003A4A24" w:rsidRDefault="003A4A24" w:rsidP="003A4A2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:rsidR="003A4A24" w:rsidRDefault="003A4A24" w:rsidP="003A4A2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A4A24" w:rsidRDefault="003A4A24" w:rsidP="003A4A2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A4A24" w:rsidRPr="003A4A24" w:rsidRDefault="003A4A24" w:rsidP="003A4A2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3A4A24" w:rsidRPr="00EF0E13" w:rsidRDefault="003A4A24" w:rsidP="003A4A2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3A4A24" w:rsidRPr="00EF0E13" w:rsidTr="00EB336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3A4A24" w:rsidRPr="00EF0E13" w:rsidTr="00EB3369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3A4A24" w:rsidRPr="00EF0E13" w:rsidTr="00EB336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3A4A24" w:rsidRPr="00EF0E13" w:rsidTr="00EB336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3A4A24" w:rsidRPr="00EF0E13" w:rsidTr="00EB3369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EB336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A4A24" w:rsidRPr="00EF0E13" w:rsidTr="00EB3369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EB336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A4A24" w:rsidRPr="00EF0E13" w:rsidTr="00EB3369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EB336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rPr>
          <w:rFonts w:ascii="Arial" w:hAnsi="Arial" w:cs="Arial"/>
        </w:rPr>
        <w:sectPr w:rsidR="003A4A24" w:rsidRPr="00EF0E13" w:rsidSect="003A4A24">
          <w:type w:val="continuous"/>
          <w:pgSz w:w="11906" w:h="16838"/>
          <w:pgMar w:top="1701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3A4A24" w:rsidRPr="00EF0E13" w:rsidTr="00EB3369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A24" w:rsidRPr="00EF0E13" w:rsidTr="00EB3369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3A4A24" w:rsidRPr="00EF0E13" w:rsidTr="00EB3369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3A4A24" w:rsidRPr="00EF0E13" w:rsidTr="00EB3369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3A4A24" w:rsidRPr="00EF0E13" w:rsidTr="00EB3369"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A4A24" w:rsidRPr="00EF0E13" w:rsidTr="00EB3369"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3A4A24" w:rsidRPr="00EF0E13" w:rsidTr="00EB3369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A4A24" w:rsidRPr="00EF0E13" w:rsidTr="00EB3369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A4A24" w:rsidRPr="00EF0E13" w:rsidTr="00EB3369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3A4A24" w:rsidRPr="00EF0E13" w:rsidRDefault="003A4A24" w:rsidP="00EB33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3A4A24" w:rsidRPr="00EF0E13" w:rsidTr="00EB3369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3A4A24" w:rsidRPr="00EF0E13" w:rsidTr="00EB3369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A24" w:rsidRPr="00EF0E13" w:rsidTr="00EB3369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4A24" w:rsidRPr="00EF0E13" w:rsidTr="00EB3369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A4A24" w:rsidRDefault="003A4A24" w:rsidP="003A4A24">
      <w:pPr>
        <w:spacing w:line="240" w:lineRule="auto"/>
        <w:rPr>
          <w:rFonts w:ascii="Arial" w:eastAsia="Times New Roman" w:hAnsi="Arial" w:cs="Arial"/>
          <w:b/>
        </w:rPr>
      </w:pPr>
    </w:p>
    <w:p w:rsidR="003A4A24" w:rsidRDefault="003A4A24" w:rsidP="003A4A24">
      <w:pPr>
        <w:spacing w:line="240" w:lineRule="auto"/>
        <w:rPr>
          <w:rFonts w:ascii="Arial" w:eastAsia="Times New Roman" w:hAnsi="Arial" w:cs="Arial"/>
          <w:b/>
        </w:rPr>
      </w:pPr>
    </w:p>
    <w:p w:rsidR="003A4A24" w:rsidRDefault="003A4A24" w:rsidP="003A4A24">
      <w:pPr>
        <w:spacing w:line="240" w:lineRule="auto"/>
        <w:rPr>
          <w:rFonts w:ascii="Arial" w:eastAsia="Times New Roman" w:hAnsi="Arial" w:cs="Arial"/>
          <w:b/>
        </w:rPr>
      </w:pPr>
    </w:p>
    <w:p w:rsidR="003A4A24" w:rsidRDefault="003A4A24" w:rsidP="003A4A24">
      <w:pPr>
        <w:spacing w:line="240" w:lineRule="auto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3A4A24" w:rsidRPr="00EF0E13" w:rsidTr="00EB3369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3A4A24" w:rsidRPr="00EF0E13" w:rsidTr="00EB3369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3A4A24" w:rsidRPr="00EF0E13" w:rsidRDefault="003A4A24" w:rsidP="00EB336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3A4A24" w:rsidRPr="00EF0E13" w:rsidTr="00EB3369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A4A24" w:rsidRPr="00EF0E13" w:rsidTr="00EB3369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5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A4A24" w:rsidRPr="00EF0E13" w:rsidRDefault="003A4A24" w:rsidP="00EB336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3A4A24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243B41">
      <w:pPr>
        <w:spacing w:after="0" w:line="240" w:lineRule="auto"/>
        <w:ind w:left="-709" w:right="-142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3A4A24" w:rsidRPr="00EF0E13" w:rsidTr="00EB3369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3A4A24" w:rsidRPr="00EF0E13" w:rsidRDefault="003A4A24" w:rsidP="00EB336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3A4A24" w:rsidRPr="00EF0E13" w:rsidRDefault="003A4A24" w:rsidP="00EB336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3A4A24" w:rsidRPr="00EF0E13" w:rsidRDefault="003A4A24" w:rsidP="00EB33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3A4A24" w:rsidRPr="00EF0E13" w:rsidRDefault="003A4A24" w:rsidP="00EB33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3A4A24" w:rsidRPr="00EF0E13" w:rsidRDefault="003A4A24" w:rsidP="00EB33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3A4A24" w:rsidRPr="00EF0E13" w:rsidRDefault="003A4A24" w:rsidP="00EB33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3A4A24" w:rsidRPr="00EF0E13" w:rsidRDefault="003A4A24" w:rsidP="00EB33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3A4A24" w:rsidRPr="00EF0E13" w:rsidRDefault="003A4A24" w:rsidP="00EB33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3A4A24" w:rsidRPr="00EF0E13" w:rsidRDefault="003A4A24" w:rsidP="00EB33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A24" w:rsidRPr="00EF0E13" w:rsidTr="00EB33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3A4A24" w:rsidRPr="00EF0E13" w:rsidSect="003A4A24">
          <w:pgSz w:w="16838" w:h="11906" w:orient="landscape"/>
          <w:pgMar w:top="1701" w:right="1418" w:bottom="1418" w:left="1418" w:header="709" w:footer="709" w:gutter="0"/>
          <w:cols w:space="708"/>
        </w:sectPr>
      </w:pPr>
    </w:p>
    <w:p w:rsidR="003A4A24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A4A24" w:rsidRPr="00EF0E13" w:rsidRDefault="003A4A24" w:rsidP="003A4A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20"/>
      </w: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3A4A24" w:rsidRPr="00EF0E13" w:rsidTr="00EB33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3A4A24" w:rsidRPr="00EF0E13" w:rsidTr="00EB33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3A4A24" w:rsidRPr="00EF0E13" w:rsidTr="00EB33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3A4A24" w:rsidRPr="00EF0E13" w:rsidTr="00EB33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3A4A24" w:rsidRPr="00EF0E13" w:rsidTr="00EB33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4A24" w:rsidRPr="00EF0E13" w:rsidTr="00EB33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3A4A24" w:rsidRPr="00EF0E13" w:rsidTr="00EB336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3A4A24" w:rsidRPr="00EF0E13" w:rsidTr="00EB33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rPr>
          <w:rFonts w:ascii="Arial" w:hAnsi="Arial" w:cs="Arial"/>
          <w:strike/>
          <w:vanish/>
        </w:rPr>
      </w:pPr>
    </w:p>
    <w:p w:rsidR="003A4A24" w:rsidRPr="00EF0E13" w:rsidRDefault="003A4A24" w:rsidP="003A4A24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3A4A24" w:rsidRPr="00EF0E13" w:rsidTr="00EB33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3.6. A MŰSORSZÁMBAN HÁNY PERC A IV.1. PONT SZERINTI, VÁLASZTOTT CÉLCSOPORTHOZ SZÓLÓ TARTALOM:</w:t>
            </w:r>
          </w:p>
        </w:tc>
      </w:tr>
      <w:tr w:rsidR="003A4A24" w:rsidRPr="00EF0E13" w:rsidTr="00EB33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3A4A24" w:rsidRPr="00EF0E13" w:rsidTr="00EB33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lastRenderedPageBreak/>
              <w:t>3.7. AMENNYIBEN A MŰSORSZÁMBAN VAN A IV.1. PONT SZERINTI, VÁLASZTOTT CÉLCSOPORTHOZ SZÓLÓ TARTALOM, AZ HOGYAN FELEL MEG CÉLCSOPORT IGÉNYEINEK:</w:t>
            </w:r>
          </w:p>
        </w:tc>
      </w:tr>
      <w:tr w:rsidR="003A4A24" w:rsidRPr="00EF0E13" w:rsidTr="00EB33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3A4A24" w:rsidRPr="00EF0E13" w:rsidTr="00EB33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3A4A24" w:rsidRPr="00EF0E13" w:rsidTr="00EB33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3A4A24" w:rsidRPr="00EF0E13" w:rsidRDefault="003A4A24" w:rsidP="003A4A2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:rsidR="003A4A24" w:rsidRPr="00C41FB9" w:rsidRDefault="003A4A24" w:rsidP="003A4A24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:rsidR="003A4A24" w:rsidRDefault="003A4A24" w:rsidP="003A4A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3A4A24" w:rsidRDefault="003A4A24" w:rsidP="003A4A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3A4A24" w:rsidRDefault="003A4A24" w:rsidP="003A4A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3A4A24" w:rsidRDefault="003A4A24" w:rsidP="003A4A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3A4A24" w:rsidRPr="00EF0E13" w:rsidRDefault="003A4A24" w:rsidP="003A4A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3A4A24" w:rsidRPr="00EF0E13" w:rsidRDefault="003A4A24" w:rsidP="003A4A2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3A4A24" w:rsidRPr="00EF0E13" w:rsidTr="00EB3369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3A4A24">
            <w:pPr>
              <w:pStyle w:val="Listaszerbekezds"/>
              <w:numPr>
                <w:ilvl w:val="3"/>
                <w:numId w:val="3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1"/>
            </w:r>
          </w:p>
        </w:tc>
      </w:tr>
    </w:tbl>
    <w:p w:rsidR="003A4A24" w:rsidRPr="00EF0E13" w:rsidRDefault="003A4A24" w:rsidP="003A4A24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3A4A24" w:rsidRPr="00EF0E13" w:rsidTr="00EB3369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A4A24" w:rsidRPr="00EF0E13" w:rsidTr="00EB3369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3A4A24" w:rsidRPr="00EF0E13" w:rsidRDefault="003A4A24" w:rsidP="00EB336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A4A24" w:rsidRPr="00EF0E13" w:rsidRDefault="003A4A24" w:rsidP="003A4A24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24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3A4A24" w:rsidRPr="00EF0E13" w:rsidTr="003A4A24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3A4A24" w:rsidRPr="00EF0E13" w:rsidRDefault="003A4A24" w:rsidP="003A4A24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2"/>
            </w:r>
          </w:p>
        </w:tc>
      </w:tr>
      <w:tr w:rsidR="003A4A24" w:rsidRPr="00EF0E13" w:rsidTr="003A4A24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3A4A24" w:rsidRPr="00EF0E13" w:rsidRDefault="003A4A24" w:rsidP="003A4A24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3A4A24" w:rsidRPr="00EF0E13" w:rsidRDefault="003A4A24" w:rsidP="003A4A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3A4A24" w:rsidRPr="00EF0E13" w:rsidRDefault="003A4A24" w:rsidP="003A4A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3A4A24" w:rsidRPr="00EF0E13" w:rsidTr="003A4A24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3A4A24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 a médiaszolgáltatási lehetőség telephelyén 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3A4A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3A4A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4A24" w:rsidRPr="00EF0E13" w:rsidRDefault="003A4A24" w:rsidP="003A4A24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24" w:rsidRPr="00EF0E13" w:rsidTr="003A4A24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3A4A24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3A4A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3A4A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A4A24" w:rsidRPr="00EF0E13" w:rsidTr="003A4A24">
        <w:trPr>
          <w:trHeight w:val="113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3A4A24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3A4A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3A4A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A4A24" w:rsidRPr="00EF0E13" w:rsidTr="003A4A24">
        <w:trPr>
          <w:trHeight w:val="1464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3A4A24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3A4A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3A4A24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A4A24" w:rsidRPr="00EF0E13" w:rsidTr="003A4A24">
        <w:trPr>
          <w:trHeight w:val="2495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3A4A24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3A4A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A4A24" w:rsidRPr="00EF0E13" w:rsidRDefault="003A4A24" w:rsidP="003A4A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4A24" w:rsidRPr="00EF0E13" w:rsidRDefault="003A4A24" w:rsidP="003A4A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3A4A24" w:rsidRPr="00EF0E13" w:rsidRDefault="003A4A24" w:rsidP="003A4A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4A24" w:rsidRPr="00EF0E13" w:rsidRDefault="003A4A24" w:rsidP="003A4A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3A4A24" w:rsidRPr="00EF0E13" w:rsidRDefault="003A4A24" w:rsidP="003A4A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24" w:rsidRPr="00EF0E13" w:rsidTr="003A4A24">
        <w:trPr>
          <w:trHeight w:val="162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3A4A24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3A4A24" w:rsidRPr="00EF0E13" w:rsidRDefault="003A4A24" w:rsidP="003A4A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3A4A24" w:rsidRPr="00EF0E13" w:rsidRDefault="003A4A24" w:rsidP="003A4A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9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3A4A24" w:rsidRDefault="003A4A24" w:rsidP="003A4A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EF0E13" w:rsidRDefault="003A4A24" w:rsidP="003A4A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3A4A24" w:rsidRPr="00EF0E13" w:rsidTr="00EB3369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3A4A24" w:rsidRPr="00EF0E13" w:rsidRDefault="003A4A24" w:rsidP="00EB336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:rsidR="003A4A24" w:rsidRPr="004074B1" w:rsidRDefault="003A4A24" w:rsidP="003A4A24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3A4A24" w:rsidRPr="004074B1" w:rsidSect="003A4A24">
          <w:type w:val="continuous"/>
          <w:pgSz w:w="11906" w:h="16838"/>
          <w:pgMar w:top="1701" w:right="1418" w:bottom="1418" w:left="1418" w:header="709" w:footer="709" w:gutter="0"/>
          <w:cols w:space="708"/>
        </w:sectPr>
      </w:pPr>
    </w:p>
    <w:p w:rsidR="003A4A24" w:rsidRPr="00EF0E13" w:rsidRDefault="003A4A24" w:rsidP="0046597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bookmarkStart w:id="1" w:name="_GoBack"/>
      <w:bookmarkEnd w:id="1"/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EF0E13" w:rsidRDefault="003A4A24" w:rsidP="003A4A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3A4A24" w:rsidRPr="00EF0E13" w:rsidTr="00EB3369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3A4A24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3A4A24" w:rsidRPr="00EF0E13" w:rsidRDefault="003A4A24" w:rsidP="003A4A24">
      <w:pPr>
        <w:spacing w:after="0" w:line="240" w:lineRule="auto"/>
        <w:rPr>
          <w:rFonts w:ascii="Arial" w:hAnsi="Arial" w:cs="Arial"/>
          <w:color w:val="000000"/>
        </w:rPr>
        <w:sectPr w:rsidR="003A4A24" w:rsidRPr="00EF0E13" w:rsidSect="003A4A24">
          <w:type w:val="continuous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3A4A24" w:rsidRPr="00EF0E13" w:rsidTr="00EB3369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3A4A24" w:rsidRPr="00EF0E13" w:rsidRDefault="003A4A24" w:rsidP="003A4A2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3A4A24" w:rsidRPr="00EF0E13" w:rsidSect="003A4A24">
          <w:type w:val="continuous"/>
          <w:pgSz w:w="11906" w:h="16838"/>
          <w:pgMar w:top="1701" w:right="1418" w:bottom="1418" w:left="1418" w:header="709" w:footer="709" w:gutter="0"/>
          <w:cols w:space="708"/>
        </w:sect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3A4A24" w:rsidRPr="00EF0E13" w:rsidTr="00EB336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3A4A24" w:rsidRPr="00EF0E13" w:rsidRDefault="003A4A24" w:rsidP="003A4A24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3A4A24" w:rsidRPr="00EF0E13" w:rsidSect="003A4A24">
          <w:type w:val="continuous"/>
          <w:pgSz w:w="11906" w:h="16838"/>
          <w:pgMar w:top="1701" w:right="1418" w:bottom="1418" w:left="1418" w:header="709" w:footer="709" w:gutter="0"/>
          <w:cols w:space="708"/>
        </w:sect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3A4A24" w:rsidRPr="00EF0E13" w:rsidTr="00EB336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A4A24" w:rsidRPr="00EF0E13" w:rsidRDefault="003A4A24" w:rsidP="00EB336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3A4A24" w:rsidRPr="00EF0E13" w:rsidRDefault="003A4A24" w:rsidP="003A4A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A4A24" w:rsidRPr="00EF0E13" w:rsidRDefault="003A4A24" w:rsidP="003A4A2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CC6DB9" w:rsidRDefault="00465971"/>
    <w:sectPr w:rsidR="00CC6DB9" w:rsidSect="003A4A24"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C3" w:rsidRDefault="00A52CC3" w:rsidP="003A4A24">
      <w:pPr>
        <w:spacing w:after="0" w:line="240" w:lineRule="auto"/>
      </w:pPr>
      <w:r>
        <w:separator/>
      </w:r>
    </w:p>
  </w:endnote>
  <w:endnote w:type="continuationSeparator" w:id="0">
    <w:p w:rsidR="00A52CC3" w:rsidRDefault="00A52CC3" w:rsidP="003A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C3" w:rsidRDefault="00A52CC3" w:rsidP="003A4A24">
      <w:pPr>
        <w:spacing w:after="0" w:line="240" w:lineRule="auto"/>
      </w:pPr>
      <w:r>
        <w:separator/>
      </w:r>
    </w:p>
  </w:footnote>
  <w:footnote w:type="continuationSeparator" w:id="0">
    <w:p w:rsidR="00A52CC3" w:rsidRDefault="00A52CC3" w:rsidP="003A4A24">
      <w:pPr>
        <w:spacing w:after="0" w:line="240" w:lineRule="auto"/>
      </w:pPr>
      <w:r>
        <w:continuationSeparator/>
      </w:r>
    </w:p>
  </w:footnote>
  <w:footnote w:id="1">
    <w:p w:rsidR="003A4A24" w:rsidRPr="005F7C70" w:rsidRDefault="003A4A24" w:rsidP="003A4A24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proofErr w:type="spellStart"/>
      <w:r w:rsidRPr="005F7C70">
        <w:rPr>
          <w:sz w:val="18"/>
          <w:szCs w:val="18"/>
        </w:rPr>
        <w:t>Mttv</w:t>
      </w:r>
      <w:proofErr w:type="spellEnd"/>
      <w:r w:rsidRPr="005F7C70">
        <w:rPr>
          <w:sz w:val="18"/>
          <w:szCs w:val="18"/>
        </w:rPr>
        <w:t>. 56. § d) pont</w:t>
      </w:r>
    </w:p>
  </w:footnote>
  <w:footnote w:id="2">
    <w:p w:rsidR="003A4A24" w:rsidRDefault="003A4A24" w:rsidP="003A4A24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:rsidR="003A4A24" w:rsidRDefault="003A4A24" w:rsidP="003A4A24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:rsidR="003A4A24" w:rsidRPr="005F7C70" w:rsidRDefault="003A4A24" w:rsidP="003A4A24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3A4A24" w:rsidRPr="005F7C70" w:rsidRDefault="003A4A24" w:rsidP="003A4A24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F7C70">
        <w:rPr>
          <w:sz w:val="18"/>
          <w:szCs w:val="16"/>
          <w:lang w:eastAsia="en-US"/>
        </w:rPr>
        <w:t>percbeli</w:t>
      </w:r>
      <w:proofErr w:type="spellEnd"/>
      <w:r w:rsidRPr="005F7C70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:rsidR="003A4A24" w:rsidRPr="005F7C70" w:rsidRDefault="003A4A24" w:rsidP="003A4A24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</w:t>
      </w:r>
      <w:proofErr w:type="spellStart"/>
      <w:r w:rsidRPr="005F7C70">
        <w:rPr>
          <w:sz w:val="18"/>
          <w:szCs w:val="16"/>
        </w:rPr>
        <w:t>Mttv</w:t>
      </w:r>
      <w:proofErr w:type="spellEnd"/>
      <w:r w:rsidRPr="005F7C70">
        <w:rPr>
          <w:sz w:val="18"/>
          <w:szCs w:val="16"/>
        </w:rPr>
        <w:t>. 83. §-</w:t>
      </w:r>
      <w:proofErr w:type="spellStart"/>
      <w:r w:rsidRPr="005F7C70">
        <w:rPr>
          <w:sz w:val="18"/>
          <w:szCs w:val="16"/>
        </w:rPr>
        <w:t>ában</w:t>
      </w:r>
      <w:proofErr w:type="spellEnd"/>
      <w:r w:rsidRPr="005F7C70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8">
    <w:p w:rsidR="003A4A24" w:rsidRDefault="003A4A24" w:rsidP="003A4A24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</w:t>
      </w:r>
      <w:proofErr w:type="spellStart"/>
      <w:r w:rsidRPr="005F7C70">
        <w:rPr>
          <w:sz w:val="18"/>
          <w:szCs w:val="18"/>
        </w:rPr>
        <w:t>műsoridejének</w:t>
      </w:r>
      <w:proofErr w:type="spellEnd"/>
      <w:r w:rsidRPr="005F7C70">
        <w:rPr>
          <w:sz w:val="18"/>
          <w:szCs w:val="18"/>
        </w:rPr>
        <w:t xml:space="preserve"> több mint 60%-</w:t>
      </w:r>
      <w:proofErr w:type="spellStart"/>
      <w:r w:rsidRPr="005F7C70">
        <w:rPr>
          <w:sz w:val="18"/>
          <w:szCs w:val="18"/>
        </w:rPr>
        <w:t>ában</w:t>
      </w:r>
      <w:proofErr w:type="spellEnd"/>
      <w:r w:rsidRPr="005F7C70">
        <w:rPr>
          <w:sz w:val="18"/>
          <w:szCs w:val="18"/>
        </w:rPr>
        <w:t xml:space="preserve"> a IV.1. pont szerinti, választott célcsoport számára szóló műsort köteles szolgáltatni.</w:t>
      </w:r>
    </w:p>
  </w:footnote>
  <w:footnote w:id="9">
    <w:p w:rsidR="003A4A24" w:rsidRDefault="003A4A24" w:rsidP="003A4A24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:rsidR="003A4A24" w:rsidRPr="005F7C70" w:rsidRDefault="003A4A24" w:rsidP="003A4A24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1">
    <w:p w:rsidR="003A4A24" w:rsidRPr="005F7C70" w:rsidRDefault="003A4A24" w:rsidP="003A4A24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F7C70">
        <w:rPr>
          <w:sz w:val="18"/>
          <w:szCs w:val="16"/>
          <w:lang w:eastAsia="en-US"/>
        </w:rPr>
        <w:t>percbeli</w:t>
      </w:r>
      <w:proofErr w:type="spellEnd"/>
      <w:r w:rsidRPr="005F7C70">
        <w:rPr>
          <w:sz w:val="18"/>
          <w:szCs w:val="16"/>
          <w:lang w:eastAsia="en-US"/>
        </w:rPr>
        <w:t xml:space="preserve"> érték megadása szükséges.</w:t>
      </w:r>
    </w:p>
  </w:footnote>
  <w:footnote w:id="12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5F7C70">
        <w:rPr>
          <w:sz w:val="18"/>
          <w:szCs w:val="18"/>
        </w:rPr>
        <w:t>Mttv</w:t>
      </w:r>
      <w:proofErr w:type="spellEnd"/>
      <w:r w:rsidRPr="005F7C70">
        <w:rPr>
          <w:sz w:val="18"/>
          <w:szCs w:val="18"/>
        </w:rPr>
        <w:t>. 83. §-</w:t>
      </w:r>
      <w:proofErr w:type="spellStart"/>
      <w:r w:rsidRPr="005F7C70">
        <w:rPr>
          <w:sz w:val="18"/>
          <w:szCs w:val="18"/>
        </w:rPr>
        <w:t>ában</w:t>
      </w:r>
      <w:proofErr w:type="spellEnd"/>
      <w:r w:rsidRPr="005F7C70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3">
    <w:p w:rsidR="003A4A24" w:rsidRPr="005F7C70" w:rsidRDefault="003A4A24" w:rsidP="003A4A24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4">
    <w:p w:rsidR="003A4A24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8"/>
          <w:lang w:eastAsia="hu-HU"/>
        </w:rPr>
        <w:t xml:space="preserve">A pályázó napi/heti </w:t>
      </w:r>
      <w:proofErr w:type="spellStart"/>
      <w:r w:rsidRPr="005F7C70">
        <w:rPr>
          <w:sz w:val="18"/>
          <w:szCs w:val="18"/>
          <w:lang w:eastAsia="hu-HU"/>
        </w:rPr>
        <w:t>műsoridejének</w:t>
      </w:r>
      <w:proofErr w:type="spellEnd"/>
      <w:r w:rsidRPr="005F7C70">
        <w:rPr>
          <w:sz w:val="18"/>
          <w:szCs w:val="18"/>
          <w:lang w:eastAsia="hu-HU"/>
        </w:rPr>
        <w:t xml:space="preserve"> több mint 60%-</w:t>
      </w:r>
      <w:proofErr w:type="spellStart"/>
      <w:r w:rsidRPr="005F7C70">
        <w:rPr>
          <w:sz w:val="18"/>
          <w:szCs w:val="18"/>
          <w:lang w:eastAsia="hu-HU"/>
        </w:rPr>
        <w:t>ában</w:t>
      </w:r>
      <w:proofErr w:type="spellEnd"/>
      <w:r w:rsidRPr="005F7C70">
        <w:rPr>
          <w:sz w:val="18"/>
          <w:szCs w:val="18"/>
          <w:lang w:eastAsia="hu-HU"/>
        </w:rPr>
        <w:t xml:space="preserve"> a IV.1. pont szerinti, választott célcsoport számára szóló műsort köteles szolgáltatni.</w:t>
      </w:r>
    </w:p>
  </w:footnote>
  <w:footnote w:id="15">
    <w:p w:rsidR="003A4A24" w:rsidRDefault="003A4A24" w:rsidP="003A4A24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6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7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8">
    <w:p w:rsidR="003A4A24" w:rsidRDefault="003A4A24" w:rsidP="003A4A24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9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20">
    <w:p w:rsidR="003A4A24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1">
    <w:p w:rsidR="003A4A24" w:rsidRDefault="003A4A24" w:rsidP="003A4A24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2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3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:rsidR="003A4A24" w:rsidRPr="005F7C70" w:rsidRDefault="003A4A24" w:rsidP="003A4A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:rsidR="003A4A24" w:rsidRDefault="003A4A24" w:rsidP="003A4A24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24" w:rsidRDefault="003A4A24" w:rsidP="003A4A24">
    <w:pPr>
      <w:pStyle w:val="lfej"/>
      <w:jc w:val="right"/>
    </w:pPr>
    <w:r w:rsidRPr="003A4A24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22A361A" wp14:editId="686A5EEE">
          <wp:simplePos x="0" y="0"/>
          <wp:positionH relativeFrom="column">
            <wp:posOffset>-457835</wp:posOffset>
          </wp:positionH>
          <wp:positionV relativeFrom="paragraph">
            <wp:posOffset>120650</wp:posOffset>
          </wp:positionV>
          <wp:extent cx="2213610" cy="1065530"/>
          <wp:effectExtent l="0" t="0" r="0" b="127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A4A24" w:rsidRDefault="003A4A24" w:rsidP="003A4A24">
    <w:pPr>
      <w:pStyle w:val="lfej"/>
      <w:jc w:val="right"/>
      <w:rPr>
        <w:rFonts w:ascii="Arial" w:hAnsi="Arial" w:cs="Arial"/>
      </w:rPr>
    </w:pPr>
  </w:p>
  <w:p w:rsidR="003A4A24" w:rsidRPr="003A4A24" w:rsidRDefault="003A4A24" w:rsidP="003A4A24">
    <w:pPr>
      <w:pStyle w:val="lfej"/>
      <w:jc w:val="right"/>
      <w:rPr>
        <w:rFonts w:ascii="Arial" w:hAnsi="Arial" w:cs="Arial"/>
      </w:rPr>
    </w:pPr>
    <w:r w:rsidRPr="003A4A24">
      <w:rPr>
        <w:rFonts w:ascii="Arial" w:hAnsi="Arial" w:cs="Arial"/>
      </w:rPr>
      <w:t>Berettyóújfalu (kisközösségi)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24"/>
    <w:rsid w:val="00105902"/>
    <w:rsid w:val="00243B41"/>
    <w:rsid w:val="003A4A24"/>
    <w:rsid w:val="00465971"/>
    <w:rsid w:val="005A571C"/>
    <w:rsid w:val="00A52CC3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859E-B74B-4C02-82B5-9FDA43F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A24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3A4A2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4A24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A4A24"/>
    <w:pPr>
      <w:ind w:left="720"/>
      <w:contextualSpacing/>
    </w:pPr>
  </w:style>
  <w:style w:type="paragraph" w:customStyle="1" w:styleId="Default">
    <w:name w:val="Default"/>
    <w:uiPriority w:val="99"/>
    <w:rsid w:val="003A4A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3A4A24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3A4A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A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4A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A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4A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880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Dorottya Frányó</dc:creator>
  <cp:keywords/>
  <dc:description/>
  <cp:lastModifiedBy>dr. Boncz Ditta</cp:lastModifiedBy>
  <cp:revision>4</cp:revision>
  <dcterms:created xsi:type="dcterms:W3CDTF">2020-12-18T10:44:00Z</dcterms:created>
  <dcterms:modified xsi:type="dcterms:W3CDTF">2020-12-18T10:46:00Z</dcterms:modified>
</cp:coreProperties>
</file>