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7F2C4" w14:textId="77777777" w:rsidR="00B97D0A" w:rsidRPr="008E49D4" w:rsidRDefault="00B97D0A" w:rsidP="00352A79">
      <w:pPr>
        <w:pStyle w:val="Cmsor1"/>
        <w:numPr>
          <w:ilvl w:val="0"/>
          <w:numId w:val="0"/>
        </w:numPr>
        <w:jc w:val="center"/>
        <w:rPr>
          <w:sz w:val="22"/>
          <w:szCs w:val="22"/>
          <w:lang w:val="hu-HU"/>
        </w:rPr>
      </w:pPr>
      <w:bookmarkStart w:id="0" w:name="_Toc195337399"/>
      <w:bookmarkStart w:id="1" w:name="_GoBack"/>
      <w:bookmarkEnd w:id="1"/>
      <w:r w:rsidRPr="008E49D4">
        <w:rPr>
          <w:sz w:val="22"/>
          <w:szCs w:val="22"/>
          <w:lang w:val="hu-HU"/>
        </w:rPr>
        <w:t>1. sz. melléklet</w:t>
      </w:r>
    </w:p>
    <w:p w14:paraId="19B9219F" w14:textId="77777777" w:rsidR="00B97D0A" w:rsidRPr="008E49D4" w:rsidRDefault="00B97D0A" w:rsidP="00352A79">
      <w:pPr>
        <w:pStyle w:val="Cmsor1"/>
        <w:numPr>
          <w:ilvl w:val="0"/>
          <w:numId w:val="0"/>
        </w:numPr>
        <w:jc w:val="center"/>
        <w:rPr>
          <w:sz w:val="22"/>
          <w:szCs w:val="22"/>
          <w:lang w:val="hu-HU"/>
        </w:rPr>
      </w:pPr>
      <w:r w:rsidRPr="008E49D4">
        <w:rPr>
          <w:sz w:val="22"/>
          <w:szCs w:val="22"/>
          <w:lang w:val="hu-HU"/>
        </w:rPr>
        <w:t>Meghatározások</w:t>
      </w:r>
      <w:bookmarkEnd w:id="0"/>
    </w:p>
    <w:p w14:paraId="6E4B911F" w14:textId="77777777" w:rsidR="00B97D0A" w:rsidRPr="008E49D4" w:rsidRDefault="00B97D0A" w:rsidP="00E61186">
      <w:pPr>
        <w:pStyle w:val="Szvegtrzs"/>
        <w:rPr>
          <w:szCs w:val="22"/>
          <w:lang w:val="hu-HU"/>
        </w:rPr>
      </w:pPr>
    </w:p>
    <w:p w14:paraId="640B5396" w14:textId="47A3A9E8" w:rsidR="00B97D0A" w:rsidRPr="008E49D4" w:rsidRDefault="00B97D0A" w:rsidP="00E61186">
      <w:pPr>
        <w:pStyle w:val="Szvegtrzs"/>
        <w:rPr>
          <w:szCs w:val="22"/>
          <w:lang w:val="hu-HU"/>
        </w:rPr>
      </w:pPr>
      <w:r w:rsidRPr="008E49D4">
        <w:rPr>
          <w:szCs w:val="22"/>
          <w:lang w:val="hu-HU"/>
        </w:rPr>
        <w:t>A jelen INRUO-ban használt meghatározások – a 201</w:t>
      </w:r>
      <w:r w:rsidR="006441D2" w:rsidRPr="008E49D4">
        <w:rPr>
          <w:szCs w:val="22"/>
          <w:lang w:val="hu-HU"/>
        </w:rPr>
        <w:t>8</w:t>
      </w:r>
      <w:r w:rsidRPr="008E49D4">
        <w:rPr>
          <w:szCs w:val="22"/>
          <w:lang w:val="hu-HU"/>
        </w:rPr>
        <w:t xml:space="preserve">. </w:t>
      </w:r>
      <w:r w:rsidR="001D4E0F" w:rsidRPr="008E49D4">
        <w:rPr>
          <w:szCs w:val="22"/>
          <w:lang w:val="hu-HU"/>
        </w:rPr>
        <w:t>január</w:t>
      </w:r>
      <w:r w:rsidRPr="008E49D4">
        <w:rPr>
          <w:szCs w:val="22"/>
          <w:lang w:val="hu-HU"/>
        </w:rPr>
        <w:t xml:space="preserve"> </w:t>
      </w:r>
      <w:r w:rsidR="001D4E0F" w:rsidRPr="008E49D4">
        <w:rPr>
          <w:szCs w:val="22"/>
          <w:lang w:val="hu-HU"/>
        </w:rPr>
        <w:t>1</w:t>
      </w:r>
      <w:r w:rsidRPr="008E49D4">
        <w:rPr>
          <w:szCs w:val="22"/>
          <w:lang w:val="hu-HU"/>
        </w:rPr>
        <w:t>. napjától hatályos elektronikus hírközlésről szóló 2003. évi C. törvényben (</w:t>
      </w:r>
      <w:r w:rsidRPr="008E49D4">
        <w:rPr>
          <w:b/>
          <w:szCs w:val="22"/>
          <w:lang w:val="hu-HU"/>
        </w:rPr>
        <w:t>„Eht”</w:t>
      </w:r>
      <w:r w:rsidRPr="008E49D4">
        <w:rPr>
          <w:szCs w:val="22"/>
          <w:lang w:val="hu-HU"/>
        </w:rPr>
        <w:t>) foglalt törvényi és rendeleti szintű jogszabályi meghatározásokra, valamint a 201</w:t>
      </w:r>
      <w:r w:rsidR="0068057C" w:rsidRPr="008E49D4">
        <w:rPr>
          <w:szCs w:val="22"/>
          <w:lang w:val="hu-HU"/>
        </w:rPr>
        <w:t>7</w:t>
      </w:r>
      <w:r w:rsidRPr="008E49D4">
        <w:rPr>
          <w:szCs w:val="22"/>
          <w:lang w:val="hu-HU"/>
        </w:rPr>
        <w:t xml:space="preserve">. </w:t>
      </w:r>
      <w:r w:rsidR="00C710E1" w:rsidRPr="008E49D4">
        <w:rPr>
          <w:szCs w:val="22"/>
          <w:lang w:val="hu-HU"/>
        </w:rPr>
        <w:t>december</w:t>
      </w:r>
      <w:r w:rsidRPr="008E49D4">
        <w:rPr>
          <w:szCs w:val="22"/>
          <w:lang w:val="hu-HU"/>
        </w:rPr>
        <w:t xml:space="preserve"> 1</w:t>
      </w:r>
      <w:r w:rsidR="00C710E1" w:rsidRPr="008E49D4">
        <w:rPr>
          <w:szCs w:val="22"/>
          <w:lang w:val="hu-HU"/>
        </w:rPr>
        <w:t>4</w:t>
      </w:r>
      <w:r w:rsidRPr="008E49D4">
        <w:rPr>
          <w:szCs w:val="22"/>
          <w:lang w:val="hu-HU"/>
        </w:rPr>
        <w:t xml:space="preserve">-én kelt </w:t>
      </w:r>
      <w:r w:rsidR="00A0676D" w:rsidRPr="008E49D4">
        <w:rPr>
          <w:szCs w:val="22"/>
          <w:lang w:val="hu-HU"/>
        </w:rPr>
        <w:t xml:space="preserve">Nemzeti Média- és Hírközlési Hatóság Elnöke PC/17915-65/2017 </w:t>
      </w:r>
      <w:r w:rsidR="00614D3C" w:rsidRPr="008E49D4">
        <w:rPr>
          <w:szCs w:val="22"/>
          <w:lang w:val="hu-HU"/>
        </w:rPr>
        <w:t xml:space="preserve">számú </w:t>
      </w:r>
      <w:r w:rsidR="00A0676D" w:rsidRPr="008E49D4">
        <w:rPr>
          <w:szCs w:val="22"/>
          <w:lang w:val="hu-HU"/>
        </w:rPr>
        <w:t xml:space="preserve">(a továbbiakban </w:t>
      </w:r>
      <w:r w:rsidR="00A0676D" w:rsidRPr="008E49D4">
        <w:rPr>
          <w:b/>
          <w:szCs w:val="22"/>
          <w:lang w:val="hu-HU"/>
        </w:rPr>
        <w:t>„3a piachatározat”</w:t>
      </w:r>
      <w:r w:rsidR="00A0676D" w:rsidRPr="008E49D4">
        <w:rPr>
          <w:szCs w:val="22"/>
          <w:lang w:val="hu-HU"/>
        </w:rPr>
        <w:t>) és PC/17920-67/2017 (a további</w:t>
      </w:r>
      <w:r w:rsidR="00614D3C" w:rsidRPr="008E49D4">
        <w:rPr>
          <w:szCs w:val="22"/>
          <w:lang w:val="hu-HU"/>
        </w:rPr>
        <w:t xml:space="preserve">akban </w:t>
      </w:r>
      <w:r w:rsidR="00614D3C" w:rsidRPr="008E49D4">
        <w:rPr>
          <w:b/>
          <w:szCs w:val="22"/>
          <w:lang w:val="hu-HU"/>
        </w:rPr>
        <w:t>„3b piachatározat”</w:t>
      </w:r>
      <w:r w:rsidR="00614D3C" w:rsidRPr="008E49D4">
        <w:rPr>
          <w:szCs w:val="22"/>
          <w:lang w:val="hu-HU"/>
        </w:rPr>
        <w:t>) számú</w:t>
      </w:r>
      <w:r w:rsidRPr="008E49D4">
        <w:rPr>
          <w:szCs w:val="22"/>
          <w:lang w:val="hu-HU"/>
        </w:rPr>
        <w:t xml:space="preserve"> piachatározatokban, továbbá a </w:t>
      </w:r>
      <w:r w:rsidR="005C1572" w:rsidRPr="008E49D4">
        <w:rPr>
          <w:szCs w:val="22"/>
          <w:lang w:val="hu-HU"/>
        </w:rPr>
        <w:t xml:space="preserve"> számhordozás részletes szabályairól </w:t>
      </w:r>
      <w:r w:rsidR="00210223" w:rsidRPr="008E49D4">
        <w:rPr>
          <w:szCs w:val="22"/>
          <w:lang w:val="hu-HU"/>
        </w:rPr>
        <w:t xml:space="preserve">szóló </w:t>
      </w:r>
      <w:r w:rsidRPr="008E49D4">
        <w:rPr>
          <w:szCs w:val="22"/>
          <w:lang w:val="hu-HU"/>
        </w:rPr>
        <w:t>2/2012. (I.24.) NMMH rendeletének 201</w:t>
      </w:r>
      <w:r w:rsidR="00210223" w:rsidRPr="008E49D4">
        <w:rPr>
          <w:szCs w:val="22"/>
          <w:lang w:val="hu-HU"/>
        </w:rPr>
        <w:t>7</w:t>
      </w:r>
      <w:r w:rsidRPr="008E49D4">
        <w:rPr>
          <w:szCs w:val="22"/>
          <w:lang w:val="hu-HU"/>
        </w:rPr>
        <w:t xml:space="preserve">. </w:t>
      </w:r>
      <w:r w:rsidR="00210223" w:rsidRPr="008E49D4">
        <w:rPr>
          <w:szCs w:val="22"/>
          <w:lang w:val="hu-HU"/>
        </w:rPr>
        <w:t>október</w:t>
      </w:r>
      <w:r w:rsidRPr="008E49D4">
        <w:rPr>
          <w:szCs w:val="22"/>
          <w:lang w:val="hu-HU"/>
        </w:rPr>
        <w:t xml:space="preserve"> </w:t>
      </w:r>
      <w:r w:rsidR="00210223" w:rsidRPr="008E49D4">
        <w:rPr>
          <w:szCs w:val="22"/>
          <w:lang w:val="hu-HU"/>
        </w:rPr>
        <w:t>24</w:t>
      </w:r>
      <w:r w:rsidRPr="008E49D4">
        <w:rPr>
          <w:szCs w:val="22"/>
          <w:lang w:val="hu-HU"/>
        </w:rPr>
        <w:t>. napjától hatályos rendelkezéseiben foglalt fogalom meghatározásokra is figyelemmel- az alábbi jelentéssel bírnak:</w:t>
      </w:r>
    </w:p>
    <w:p w14:paraId="114945A9" w14:textId="0DD2E7E4" w:rsidR="007E2F1E" w:rsidRPr="008E49D4" w:rsidRDefault="007E2F1E" w:rsidP="00E61186">
      <w:pPr>
        <w:pStyle w:val="Szvegtrzs"/>
        <w:rPr>
          <w:bCs/>
          <w:szCs w:val="22"/>
          <w:lang w:val="hu-HU"/>
        </w:rPr>
      </w:pPr>
      <w:r w:rsidRPr="008E49D4">
        <w:rPr>
          <w:b/>
          <w:bCs/>
          <w:szCs w:val="22"/>
          <w:lang w:val="hu-HU"/>
        </w:rPr>
        <w:t xml:space="preserve">„24, illetve 72 órán belül elhárított hibák aránya” </w:t>
      </w:r>
      <w:r w:rsidRPr="008E49D4">
        <w:rPr>
          <w:bCs/>
          <w:szCs w:val="22"/>
          <w:lang w:val="hu-HU"/>
        </w:rPr>
        <w:t>a Kötelezett Szolgáltató által 24, illetve 72 órán belül elhárított hibák és a Kötelezett Szolgáltatónak a Jogosult Szolgáltató által bejelentett valós hibák aránya az adott szolgáltatás vonatkozásában;</w:t>
      </w:r>
    </w:p>
    <w:p w14:paraId="174E6AD5" w14:textId="274CFEB6" w:rsidR="00774E7A" w:rsidRPr="008E49D4" w:rsidRDefault="00774E7A" w:rsidP="00E61186">
      <w:pPr>
        <w:pStyle w:val="Szvegtrzs"/>
        <w:rPr>
          <w:b/>
          <w:bCs/>
          <w:szCs w:val="22"/>
          <w:lang w:val="hu-HU"/>
        </w:rPr>
      </w:pPr>
      <w:r w:rsidRPr="008E49D4">
        <w:rPr>
          <w:b/>
          <w:bCs/>
          <w:szCs w:val="22"/>
          <w:lang w:val="hu-HU"/>
        </w:rPr>
        <w:t xml:space="preserve">„ADSL” </w:t>
      </w:r>
      <w:r w:rsidRPr="008E49D4">
        <w:rPr>
          <w:bCs/>
          <w:szCs w:val="22"/>
          <w:lang w:val="hu-HU"/>
        </w:rPr>
        <w:t>Asymmetrical Digital Subscriber Line – aszimmetrikus digitális előfizetői vonal.</w:t>
      </w:r>
    </w:p>
    <w:p w14:paraId="21928F1D" w14:textId="057C9435" w:rsidR="00B97D0A" w:rsidRPr="008E49D4" w:rsidRDefault="00B97D0A" w:rsidP="00E61186">
      <w:pPr>
        <w:pStyle w:val="Szvegtrzs"/>
        <w:rPr>
          <w:bCs/>
          <w:szCs w:val="22"/>
          <w:lang w:val="hu-HU"/>
        </w:rPr>
      </w:pPr>
      <w:r w:rsidRPr="008E49D4">
        <w:rPr>
          <w:b/>
          <w:bCs/>
          <w:szCs w:val="22"/>
          <w:lang w:val="hu-HU"/>
        </w:rPr>
        <w:t>„Alépítmény”</w:t>
      </w:r>
      <w:r w:rsidRPr="008E49D4">
        <w:rPr>
          <w:bCs/>
          <w:szCs w:val="22"/>
          <w:lang w:val="hu-HU"/>
        </w:rPr>
        <w:t xml:space="preserve"> hírközlő kábelek földalatti befogadására épített minden létesítmény, pl. kábelvezető cső, kábelvezető blokk, kábelakna.</w:t>
      </w:r>
    </w:p>
    <w:p w14:paraId="06603948" w14:textId="13536CAB" w:rsidR="00F95DC8" w:rsidRPr="008E49D4" w:rsidRDefault="00F95DC8" w:rsidP="00E61186">
      <w:pPr>
        <w:pStyle w:val="Szvegtrzs"/>
        <w:rPr>
          <w:bCs/>
          <w:szCs w:val="22"/>
          <w:lang w:val="hu-HU"/>
        </w:rPr>
      </w:pPr>
      <w:r w:rsidRPr="008E49D4">
        <w:rPr>
          <w:b/>
          <w:bCs/>
          <w:szCs w:val="22"/>
          <w:lang w:val="hu-HU"/>
        </w:rPr>
        <w:t>„Alépítmény szakasz”</w:t>
      </w:r>
      <w:r w:rsidRPr="008E49D4">
        <w:rPr>
          <w:bCs/>
          <w:szCs w:val="22"/>
          <w:lang w:val="hu-HU"/>
        </w:rPr>
        <w:t xml:space="preserve"> Alépítmény két megszakító létesítmény (pl. kábelakna) közötti szakasza.</w:t>
      </w:r>
    </w:p>
    <w:p w14:paraId="0E891B69" w14:textId="210AC8AE" w:rsidR="00B97D0A" w:rsidRPr="008E49D4" w:rsidRDefault="00B97D0A" w:rsidP="00E61186">
      <w:pPr>
        <w:pStyle w:val="Szvegtrzs"/>
        <w:rPr>
          <w:szCs w:val="22"/>
          <w:lang w:val="hu-HU"/>
        </w:rPr>
      </w:pPr>
      <w:r w:rsidRPr="008E49D4">
        <w:rPr>
          <w:b/>
          <w:bCs/>
          <w:szCs w:val="22"/>
          <w:lang w:val="hu-HU"/>
        </w:rPr>
        <w:t xml:space="preserve">„ANFT” </w:t>
      </w:r>
      <w:r w:rsidRPr="008E49D4">
        <w:rPr>
          <w:szCs w:val="22"/>
          <w:lang w:val="hu-HU"/>
        </w:rPr>
        <w:t>az elektronikus hírközlő hálózatok azonosítóinak nemzeti felosztási tervéről szóló 3/2011. IX.26.) NMHH rendelet.</w:t>
      </w:r>
    </w:p>
    <w:p w14:paraId="35C17FEC" w14:textId="215B2863" w:rsidR="00774E7A" w:rsidRPr="008E49D4" w:rsidRDefault="00774E7A" w:rsidP="00E61186">
      <w:pPr>
        <w:pStyle w:val="Szvegtrzs"/>
        <w:rPr>
          <w:b/>
          <w:szCs w:val="22"/>
          <w:lang w:val="hu-HU"/>
        </w:rPr>
      </w:pPr>
      <w:r w:rsidRPr="008E49D4">
        <w:rPr>
          <w:b/>
          <w:szCs w:val="22"/>
          <w:lang w:val="hu-HU"/>
        </w:rPr>
        <w:t xml:space="preserve">„ÁSZF” </w:t>
      </w:r>
      <w:r w:rsidRPr="008E49D4">
        <w:rPr>
          <w:szCs w:val="22"/>
          <w:lang w:val="hu-HU"/>
        </w:rPr>
        <w:t>Általános Szerződési Feltételek.</w:t>
      </w:r>
    </w:p>
    <w:p w14:paraId="3CED56BF" w14:textId="540D1B4C" w:rsidR="00B97D0A" w:rsidRPr="008E49D4" w:rsidRDefault="00B97D0A" w:rsidP="00E61186">
      <w:pPr>
        <w:pStyle w:val="Szvegtrzs"/>
        <w:rPr>
          <w:szCs w:val="22"/>
          <w:lang w:val="hu-HU"/>
        </w:rPr>
      </w:pPr>
      <w:r w:rsidRPr="008E49D4">
        <w:rPr>
          <w:rFonts w:ascii="TimesNewRoman" w:hAnsi="TimesNewRoman" w:cs="TimesNewRoman"/>
          <w:lang w:val="hu-HU" w:eastAsia="hu-HU"/>
        </w:rPr>
        <w:t>„</w:t>
      </w:r>
      <w:r w:rsidRPr="008E49D4">
        <w:rPr>
          <w:rFonts w:ascii="TimesNewRoman,Bold CE" w:hAnsi="TimesNewRoman,Bold CE" w:cs="TimesNewRoman,Bold CE"/>
          <w:b/>
          <w:bCs/>
          <w:lang w:val="hu-HU" w:eastAsia="hu-HU"/>
        </w:rPr>
        <w:t>Átadó Kábelrendező (HDF)</w:t>
      </w:r>
      <w:r w:rsidRPr="008E49D4">
        <w:rPr>
          <w:rFonts w:ascii="TimesNewRoman" w:hAnsi="TimesNewRoman" w:cs="TimesNewRoman"/>
          <w:lang w:val="hu-HU" w:eastAsia="hu-HU"/>
        </w:rPr>
        <w:t xml:space="preserve">” azt a </w:t>
      </w:r>
      <w:r w:rsidRPr="008E49D4">
        <w:rPr>
          <w:szCs w:val="22"/>
          <w:lang w:val="hu-HU"/>
        </w:rPr>
        <w:t>rendező keretet jelenti, amelyet a Kötelezett</w:t>
      </w:r>
      <w:r w:rsidR="00681643" w:rsidRPr="008E49D4">
        <w:rPr>
          <w:szCs w:val="22"/>
          <w:lang w:val="hu-HU"/>
        </w:rPr>
        <w:t xml:space="preserve"> Szolgáltató</w:t>
      </w:r>
      <w:r w:rsidRPr="008E49D4">
        <w:rPr>
          <w:szCs w:val="22"/>
          <w:lang w:val="hu-HU"/>
        </w:rPr>
        <w:t xml:space="preserve"> telepít az érintett MDF Blokkon és Összekötő Kábelen keresztül csatlakoztatott Réz Érpáras Helyi Hurkok kifejtése céljából.</w:t>
      </w:r>
    </w:p>
    <w:p w14:paraId="60103CF6" w14:textId="5DFBDCDD" w:rsidR="003B2BCA" w:rsidRPr="008E49D4" w:rsidRDefault="003B2BCA" w:rsidP="003B2BCA">
      <w:pPr>
        <w:pStyle w:val="Szvegtrzs"/>
        <w:rPr>
          <w:szCs w:val="22"/>
          <w:lang w:val="hu-HU"/>
        </w:rPr>
      </w:pPr>
      <w:r w:rsidRPr="008E49D4">
        <w:rPr>
          <w:b/>
          <w:szCs w:val="22"/>
          <w:lang w:val="hu-HU"/>
        </w:rPr>
        <w:t>„Átengedési Hálózati Keretszerződés</w:t>
      </w:r>
      <w:r w:rsidR="00913539">
        <w:rPr>
          <w:b/>
          <w:szCs w:val="22"/>
          <w:lang w:val="hu-HU"/>
        </w:rPr>
        <w:t xml:space="preserve"> vagy Hálózati Keretszerződés</w:t>
      </w:r>
      <w:r w:rsidRPr="008E49D4">
        <w:rPr>
          <w:b/>
          <w:szCs w:val="22"/>
          <w:lang w:val="hu-HU"/>
        </w:rPr>
        <w:t xml:space="preserve">” </w:t>
      </w:r>
      <w:r w:rsidRPr="008E49D4">
        <w:rPr>
          <w:szCs w:val="22"/>
          <w:lang w:val="hu-HU"/>
        </w:rPr>
        <w:t xml:space="preserve">a Kötelezett Szolgáltató és a Jogosult Szolgáltató között létrejött INRUO szerinti azon Hálózati Szerződés, amelynek keretében a Felek megállapodhatnak Réz Érpáras Helyi Hurok vagy Előfizetői Szakasz, Újgenerációs Hozzáférési Hurok Átengedésről vagy Közeli Bitfolyam Hozzáférési Szolgáltatás </w:t>
      </w:r>
      <w:r w:rsidR="00CC6E4D">
        <w:rPr>
          <w:szCs w:val="22"/>
          <w:lang w:val="hu-HU"/>
        </w:rPr>
        <w:t>vagy Országos</w:t>
      </w:r>
      <w:r w:rsidR="00CC6E4D" w:rsidRPr="00CC6E4D">
        <w:rPr>
          <w:szCs w:val="22"/>
          <w:lang w:val="hu-HU"/>
        </w:rPr>
        <w:t xml:space="preserve"> Bitfolyam Hozzáférési Szolgáltatás</w:t>
      </w:r>
      <w:r w:rsidR="00913539">
        <w:rPr>
          <w:szCs w:val="22"/>
          <w:lang w:val="hu-HU"/>
        </w:rPr>
        <w:t xml:space="preserve"> vagy Előfizetői Hozzáférési Kábelhely Megosztás</w:t>
      </w:r>
      <w:r w:rsidR="00CC6E4D" w:rsidRPr="00CC6E4D">
        <w:rPr>
          <w:szCs w:val="22"/>
          <w:lang w:val="hu-HU"/>
        </w:rPr>
        <w:t xml:space="preserve"> </w:t>
      </w:r>
      <w:r w:rsidRPr="008E49D4">
        <w:rPr>
          <w:szCs w:val="22"/>
          <w:lang w:val="hu-HU"/>
        </w:rPr>
        <w:t>igénybevételéről illetve az INRUO szerinti más</w:t>
      </w:r>
      <w:r w:rsidR="00913539">
        <w:rPr>
          <w:szCs w:val="22"/>
          <w:lang w:val="hu-HU"/>
        </w:rPr>
        <w:t xml:space="preserve"> Felhordó Hálózati és/vagy Kiegészítő S</w:t>
      </w:r>
      <w:r w:rsidRPr="008E49D4">
        <w:rPr>
          <w:szCs w:val="22"/>
          <w:lang w:val="hu-HU"/>
        </w:rPr>
        <w:t>zolgáltatásokról. A Hálózati Keretszerződés feltételrendszerét jelen INRUO tartalmazza.</w:t>
      </w:r>
    </w:p>
    <w:p w14:paraId="69FF848D" w14:textId="604EA83C" w:rsidR="003B2BCA" w:rsidRPr="008E49D4" w:rsidRDefault="003B2BCA" w:rsidP="003B2BCA">
      <w:pPr>
        <w:pStyle w:val="Alcm"/>
        <w:ind w:left="624"/>
        <w:jc w:val="both"/>
      </w:pPr>
      <w:r w:rsidRPr="008E49D4">
        <w:rPr>
          <w:b/>
        </w:rPr>
        <w:t>„Átengedési Hálózati Keretszerződéshez Tartozó</w:t>
      </w:r>
      <w:r w:rsidRPr="004F1246">
        <w:rPr>
          <w:b/>
        </w:rPr>
        <w:t xml:space="preserve"> Egyedi </w:t>
      </w:r>
      <w:r w:rsidR="00913539" w:rsidRPr="004F1246">
        <w:rPr>
          <w:b/>
        </w:rPr>
        <w:t>Hálózati</w:t>
      </w:r>
      <w:r w:rsidR="00913539" w:rsidRPr="00891D9E">
        <w:rPr>
          <w:b/>
        </w:rPr>
        <w:t xml:space="preserve"> </w:t>
      </w:r>
      <w:r w:rsidRPr="00891D9E">
        <w:rPr>
          <w:b/>
        </w:rPr>
        <w:t>Szerződés</w:t>
      </w:r>
      <w:r w:rsidR="00913539" w:rsidRPr="00891D9E">
        <w:rPr>
          <w:b/>
        </w:rPr>
        <w:t xml:space="preserve"> vagy Keretszerződéshez Tartozó Egyedi Hálózati Szerződés</w:t>
      </w:r>
      <w:r w:rsidRPr="008E49D4">
        <w:rPr>
          <w:b/>
        </w:rPr>
        <w:t>”</w:t>
      </w:r>
      <w:r w:rsidRPr="008E49D4">
        <w:t xml:space="preserve"> </w:t>
      </w:r>
      <w:r w:rsidR="00913539">
        <w:t xml:space="preserve">olyan </w:t>
      </w:r>
      <w:r w:rsidR="00913539" w:rsidRPr="004F1246">
        <w:t>Egyedi Hálózati Szerződés, amelyet a Felek a Jogosult Szolgá</w:t>
      </w:r>
      <w:r w:rsidR="00913539" w:rsidRPr="00891D9E">
        <w:t xml:space="preserve">ltatónak </w:t>
      </w:r>
      <w:r w:rsidRPr="00891D9E">
        <w:t>az Átengedési Hálózati</w:t>
      </w:r>
      <w:r w:rsidRPr="008E49D4">
        <w:t xml:space="preserve"> Keretszerződés időbeli és területi hatálya alatt a Jogosult Szolgáltató konkrét Réz Érpáras Helyi Hurok vagy Előfizetői Szakasz vagy Újgenerációs Hozzáférési Hurok Átengedésére </w:t>
      </w:r>
      <w:r w:rsidR="008522C5" w:rsidRPr="008E49D4">
        <w:t xml:space="preserve">vagy Közeli Bitfolyam Hozzáférési </w:t>
      </w:r>
      <w:r w:rsidR="008522C5" w:rsidRPr="008E49D4">
        <w:lastRenderedPageBreak/>
        <w:t>Szolgáltatás</w:t>
      </w:r>
      <w:r w:rsidR="008522C5">
        <w:t>ra</w:t>
      </w:r>
      <w:r w:rsidR="008522C5" w:rsidRPr="008E49D4">
        <w:t xml:space="preserve"> </w:t>
      </w:r>
      <w:r w:rsidR="008522C5">
        <w:t>vagy Országos</w:t>
      </w:r>
      <w:r w:rsidR="008522C5" w:rsidRPr="00CC6E4D">
        <w:t xml:space="preserve"> Bitfolyam Hozzáférési Szolgáltatás</w:t>
      </w:r>
      <w:r w:rsidR="008522C5">
        <w:t>ra</w:t>
      </w:r>
      <w:r w:rsidR="00913539">
        <w:t xml:space="preserve"> vagy Előfizetői Hozzáférési Kábelhely </w:t>
      </w:r>
      <w:r w:rsidR="009F3906">
        <w:t>M</w:t>
      </w:r>
      <w:r w:rsidR="00913539">
        <w:t>egosztásra</w:t>
      </w:r>
      <w:r w:rsidR="008522C5" w:rsidRPr="00CC6E4D">
        <w:t xml:space="preserve"> </w:t>
      </w:r>
      <w:r w:rsidRPr="008E49D4">
        <w:t xml:space="preserve">irányuló igénybejelentése alapján </w:t>
      </w:r>
      <w:r w:rsidR="00913539">
        <w:t xml:space="preserve">kötnek. </w:t>
      </w:r>
    </w:p>
    <w:p w14:paraId="7825C1CA" w14:textId="77777777" w:rsidR="00B97D0A" w:rsidRPr="008E49D4" w:rsidRDefault="00B97D0A" w:rsidP="00910E2C">
      <w:pPr>
        <w:pStyle w:val="Szvegtrzs"/>
        <w:rPr>
          <w:szCs w:val="22"/>
          <w:lang w:val="hu-HU"/>
        </w:rPr>
      </w:pPr>
      <w:r w:rsidRPr="008E49D4">
        <w:rPr>
          <w:b/>
          <w:szCs w:val="22"/>
          <w:lang w:val="hu-HU"/>
        </w:rPr>
        <w:t>„Átviteli kapacitás biztosítása”</w:t>
      </w:r>
      <w:r w:rsidRPr="008E49D4">
        <w:rPr>
          <w:szCs w:val="22"/>
          <w:lang w:val="hu-HU"/>
        </w:rPr>
        <w:t xml:space="preserve"> hírközlő hálózat kapacitásának vagy annak egy részének rendelkezésre bocsátása adott végpontok között.</w:t>
      </w:r>
    </w:p>
    <w:p w14:paraId="5B884B81" w14:textId="27988669" w:rsidR="0027504D" w:rsidRPr="008E49D4" w:rsidRDefault="0027504D" w:rsidP="0027504D">
      <w:pPr>
        <w:pStyle w:val="Szvegtrzs"/>
        <w:rPr>
          <w:b/>
          <w:bCs/>
          <w:szCs w:val="22"/>
          <w:lang w:val="hu-HU"/>
        </w:rPr>
      </w:pPr>
      <w:r w:rsidRPr="008E49D4">
        <w:rPr>
          <w:b/>
          <w:bCs/>
          <w:szCs w:val="22"/>
          <w:lang w:val="hu-HU"/>
        </w:rPr>
        <w:t xml:space="preserve">„Bankgarancia”: </w:t>
      </w:r>
      <w:r w:rsidRPr="008E49D4">
        <w:rPr>
          <w:bCs/>
          <w:szCs w:val="22"/>
          <w:lang w:val="hu-HU"/>
        </w:rPr>
        <w:t>a Ptk. szerinti garanciaszerződés, illetve garanciavállaló nyilatkozat.</w:t>
      </w:r>
    </w:p>
    <w:p w14:paraId="16C58E13" w14:textId="07F0F539" w:rsidR="00B97D0A" w:rsidRPr="008E49D4" w:rsidRDefault="00B97D0A" w:rsidP="00E61186">
      <w:pPr>
        <w:pStyle w:val="Szvegtrzs"/>
        <w:rPr>
          <w:szCs w:val="22"/>
          <w:lang w:val="hu-HU"/>
        </w:rPr>
      </w:pPr>
      <w:r w:rsidRPr="008E49D4">
        <w:rPr>
          <w:b/>
          <w:bCs/>
          <w:szCs w:val="22"/>
          <w:lang w:val="hu-HU"/>
        </w:rPr>
        <w:t>„Berendezés alkalmassági vizsgálat”</w:t>
      </w:r>
      <w:r w:rsidRPr="008E49D4">
        <w:rPr>
          <w:szCs w:val="22"/>
          <w:lang w:val="hu-HU"/>
        </w:rPr>
        <w:t xml:space="preserve"> </w:t>
      </w:r>
      <w:r w:rsidR="0079522E" w:rsidRPr="008E49D4">
        <w:rPr>
          <w:szCs w:val="22"/>
          <w:lang w:val="hu-HU"/>
        </w:rPr>
        <w:t>A Jogosult Szolgáltató által a Kötelezett Szolgáltató hálózatához csatlakoztatni kívánt elektronikus hírközlő berendezés megfelelőségének vizsgálata.</w:t>
      </w:r>
    </w:p>
    <w:p w14:paraId="33E82C32" w14:textId="68D38F10" w:rsidR="00B97D0A" w:rsidRPr="008E49D4" w:rsidRDefault="00B97D0A" w:rsidP="00E61186">
      <w:pPr>
        <w:pStyle w:val="Szvegtrzs"/>
        <w:rPr>
          <w:bCs/>
          <w:szCs w:val="22"/>
          <w:lang w:val="hu-HU"/>
        </w:rPr>
      </w:pPr>
      <w:r w:rsidRPr="008E49D4">
        <w:rPr>
          <w:b/>
          <w:bCs/>
          <w:szCs w:val="22"/>
          <w:lang w:val="hu-HU"/>
        </w:rPr>
        <w:t>„Bitfolyam hozzáférés”</w:t>
      </w:r>
      <w:r w:rsidR="002C45EF" w:rsidRPr="008E49D4">
        <w:rPr>
          <w:b/>
          <w:bCs/>
          <w:szCs w:val="22"/>
          <w:lang w:val="hu-HU"/>
        </w:rPr>
        <w:t xml:space="preserve"> </w:t>
      </w:r>
      <w:r w:rsidR="002C45EF" w:rsidRPr="008E49D4">
        <w:rPr>
          <w:bCs/>
          <w:szCs w:val="22"/>
          <w:lang w:val="hu-HU"/>
        </w:rPr>
        <w:t>(Eht. 188.§ 9.)</w:t>
      </w:r>
      <w:r w:rsidRPr="008E49D4">
        <w:rPr>
          <w:b/>
          <w:bCs/>
          <w:szCs w:val="22"/>
          <w:lang w:val="hu-HU"/>
        </w:rPr>
        <w:t xml:space="preserve"> </w:t>
      </w:r>
      <w:r w:rsidRPr="008E49D4">
        <w:rPr>
          <w:bCs/>
          <w:szCs w:val="22"/>
          <w:lang w:val="hu-HU"/>
        </w:rPr>
        <w:t>kétirányú, adott nagysebességű digitális hálózati szolgáltatás, amelynek során aktív hálózati eszközeinek átviteli kapacitását engedi át, illetve osztja meg az arra kötelezett szolgáltató az arra jogosult szolgáltatóval.</w:t>
      </w:r>
      <w:r w:rsidR="008B64C6" w:rsidRPr="008E49D4">
        <w:rPr>
          <w:bCs/>
          <w:szCs w:val="22"/>
          <w:lang w:val="hu-HU"/>
        </w:rPr>
        <w:t xml:space="preserve"> Közeli bitfolyam hozzáférés és Országos bitfolyam hozzáférés </w:t>
      </w:r>
      <w:r w:rsidR="00D17F7E" w:rsidRPr="008E49D4">
        <w:rPr>
          <w:bCs/>
          <w:szCs w:val="22"/>
          <w:lang w:val="hu-HU"/>
        </w:rPr>
        <w:t>valamelyike vagy együttesen.</w:t>
      </w:r>
    </w:p>
    <w:p w14:paraId="6CF443F7" w14:textId="26D89A57" w:rsidR="00B97D0A" w:rsidRPr="008E49D4" w:rsidRDefault="009F3906" w:rsidP="00E61186">
      <w:pPr>
        <w:pStyle w:val="Szvegtrzs"/>
        <w:rPr>
          <w:lang w:val="hu-HU"/>
        </w:rPr>
      </w:pPr>
      <w:r w:rsidRPr="008E49D4" w:rsidDel="009F3906">
        <w:rPr>
          <w:b/>
          <w:szCs w:val="22"/>
          <w:lang w:val="hu-HU"/>
        </w:rPr>
        <w:t xml:space="preserve"> </w:t>
      </w:r>
      <w:r w:rsidR="00B97D0A" w:rsidRPr="008E49D4">
        <w:rPr>
          <w:b/>
          <w:lang w:val="hu-HU"/>
        </w:rPr>
        <w:t>„Csatlakozási Pont”</w:t>
      </w:r>
      <w:r w:rsidR="00B97D0A" w:rsidRPr="008E49D4">
        <w:rPr>
          <w:lang w:val="hu-HU"/>
        </w:rPr>
        <w:t xml:space="preserve"> </w:t>
      </w:r>
    </w:p>
    <w:p w14:paraId="71E057B5" w14:textId="77777777" w:rsidR="00B97D0A" w:rsidRPr="008E49D4" w:rsidRDefault="00B97D0A" w:rsidP="00E61186">
      <w:pPr>
        <w:pStyle w:val="Szvegtrzs"/>
        <w:spacing w:after="0"/>
        <w:rPr>
          <w:lang w:val="hu-HU"/>
        </w:rPr>
      </w:pPr>
      <w:r w:rsidRPr="008E49D4">
        <w:rPr>
          <w:lang w:val="hu-HU"/>
        </w:rPr>
        <w:t>a) Réz Érpáras Helyi Hurok Átengedés esetén:</w:t>
      </w:r>
    </w:p>
    <w:p w14:paraId="4691BA0F" w14:textId="77777777" w:rsidR="00B97D0A" w:rsidRPr="008E49D4" w:rsidRDefault="00B97D0A" w:rsidP="00E61186">
      <w:pPr>
        <w:pStyle w:val="Szvegtrzs"/>
        <w:rPr>
          <w:lang w:val="hu-HU"/>
        </w:rPr>
      </w:pPr>
      <w:r w:rsidRPr="008E49D4">
        <w:rPr>
          <w:lang w:val="hu-HU"/>
        </w:rPr>
        <w:t>Fizikai helymegosztás esetén az Átadó Kábelrendező (HDF) kábelkifejtési pontja, Távoli helymegosztás esetén a Kültéri Helyen az a HDF-et az MDF-fel összekötő kábelhez biztosított csatlakozási lehetőség, mely ponton a Jogosult berendezése csatlakoztatható a Réz Érpáras Helyi Hurokhoz.</w:t>
      </w:r>
    </w:p>
    <w:p w14:paraId="5F9B9C4D" w14:textId="77777777" w:rsidR="00B97D0A" w:rsidRPr="008E49D4" w:rsidRDefault="00B97D0A" w:rsidP="00E61186">
      <w:pPr>
        <w:pStyle w:val="Szvegtrzs"/>
        <w:spacing w:after="0"/>
        <w:rPr>
          <w:lang w:val="hu-HU"/>
        </w:rPr>
      </w:pPr>
      <w:r w:rsidRPr="008E49D4">
        <w:rPr>
          <w:lang w:val="hu-HU"/>
        </w:rPr>
        <w:t>b) Előfizetői Szakasz illetve Újgenerációs Hozzáférési Hurok Átengedése esetén:</w:t>
      </w:r>
    </w:p>
    <w:p w14:paraId="6FC8216B" w14:textId="77777777" w:rsidR="00B97D0A" w:rsidRPr="008E49D4" w:rsidRDefault="00B97D0A" w:rsidP="00016392">
      <w:pPr>
        <w:pStyle w:val="Szvegtrzs"/>
        <w:rPr>
          <w:lang w:val="hu-HU"/>
        </w:rPr>
      </w:pPr>
      <w:r w:rsidRPr="008E49D4">
        <w:rPr>
          <w:lang w:val="hu-HU"/>
        </w:rPr>
        <w:t>Fizikai helymegosztás esetén az optikai kötés vagy átadó optikai kábelrendező (ODF) kábelkifejtési pontja, Távoli helymegosztás esetén a Kültéri Helyen a Kötelezett Szolgáltató optikai rendezőjét a Jogosult Szolgáltató ODF-jével összekötő kábelhez biztosított csatlakozási lehetőség, mely ponton a Jogosult berendezése csatlakoztatható az Újgenerációs Hozzáférési Hurokhoz.</w:t>
      </w:r>
    </w:p>
    <w:p w14:paraId="6BB6F1D7" w14:textId="77777777" w:rsidR="00B97D0A" w:rsidRPr="008E49D4" w:rsidRDefault="00B97D0A" w:rsidP="00E61186">
      <w:pPr>
        <w:pStyle w:val="Szvegtrzs"/>
        <w:spacing w:after="0"/>
        <w:rPr>
          <w:lang w:val="hu-HU"/>
        </w:rPr>
      </w:pPr>
      <w:r w:rsidRPr="008E49D4">
        <w:rPr>
          <w:lang w:val="hu-HU"/>
        </w:rPr>
        <w:t>c) Közeli Bitfolyam Hozzáférési Szolgáltatás nyújtása esetén:</w:t>
      </w:r>
    </w:p>
    <w:p w14:paraId="6468BB91" w14:textId="77777777" w:rsidR="00B97D0A" w:rsidRPr="008E49D4" w:rsidRDefault="00B97D0A" w:rsidP="00E61186">
      <w:pPr>
        <w:pStyle w:val="Szvegtrzs"/>
        <w:rPr>
          <w:lang w:val="hu-HU"/>
        </w:rPr>
      </w:pPr>
      <w:r w:rsidRPr="008E49D4">
        <w:rPr>
          <w:lang w:val="hu-HU"/>
        </w:rPr>
        <w:t>Fizikai helymegosztás esetén az Átadó Kábelrendező (DDF) kábelkifejtési pontja, Távoli helymegosztás esetén a Kültéri Helyen a Közeli Bitfolyam Hozzáférési Szolgáltatáshoz biztosított csatlakozási lehetőség, mely ponton a Jogosult berendezése csatlakoztatható a megosztást biztosító eszközhöz.</w:t>
      </w:r>
    </w:p>
    <w:p w14:paraId="41DFDEBB" w14:textId="7774DA2C" w:rsidR="00774E7A" w:rsidRDefault="00774E7A" w:rsidP="00E61186">
      <w:pPr>
        <w:pStyle w:val="Szvegtrzs"/>
        <w:rPr>
          <w:lang w:val="hu-HU"/>
        </w:rPr>
      </w:pPr>
      <w:r w:rsidRPr="008E49D4">
        <w:rPr>
          <w:b/>
          <w:lang w:val="hu-HU"/>
        </w:rPr>
        <w:t xml:space="preserve">„CMTS” </w:t>
      </w:r>
      <w:r w:rsidRPr="008E49D4">
        <w:rPr>
          <w:lang w:val="hu-HU"/>
        </w:rPr>
        <w:t>Cable Modem Termination System – kábelmodem végződtető rendszer.</w:t>
      </w:r>
    </w:p>
    <w:p w14:paraId="58E2BD4C" w14:textId="7790913A" w:rsidR="004F761A" w:rsidRPr="008E49D4" w:rsidRDefault="004F761A" w:rsidP="00E61186">
      <w:pPr>
        <w:pStyle w:val="Szvegtrzs"/>
        <w:rPr>
          <w:b/>
          <w:lang w:val="hu-HU"/>
        </w:rPr>
      </w:pPr>
      <w:r>
        <w:rPr>
          <w:b/>
          <w:lang w:val="hu-HU"/>
        </w:rPr>
        <w:t>„CPE” Customer Premise Equipment- Invitelnél ez az xDSL előfizetői modem megnevezése.</w:t>
      </w:r>
    </w:p>
    <w:p w14:paraId="20F08A43" w14:textId="03AC4FC9" w:rsidR="00B97D0A" w:rsidRPr="008E49D4" w:rsidRDefault="00B97D0A" w:rsidP="00E61186">
      <w:pPr>
        <w:pStyle w:val="Szvegtrzs"/>
        <w:rPr>
          <w:lang w:val="hu-HU"/>
        </w:rPr>
      </w:pPr>
      <w:r w:rsidRPr="008E49D4">
        <w:rPr>
          <w:b/>
          <w:lang w:val="hu-HU"/>
        </w:rPr>
        <w:t>„DOCSIS”</w:t>
      </w:r>
      <w:r w:rsidRPr="008E49D4">
        <w:rPr>
          <w:lang w:val="hu-HU"/>
        </w:rPr>
        <w:t xml:space="preserve"> </w:t>
      </w:r>
      <w:r w:rsidR="005660BF" w:rsidRPr="008E49D4">
        <w:rPr>
          <w:lang w:val="hu-HU"/>
        </w:rPr>
        <w:t>Data Over Cable Systems Interface Specification – kábelhálózatos adatátviteli szolgáltatás interfész specifikációs szabványa.</w:t>
      </w:r>
    </w:p>
    <w:p w14:paraId="10AB6A1F" w14:textId="5C0C057A" w:rsidR="005660BF" w:rsidRPr="008E49D4" w:rsidRDefault="005660BF" w:rsidP="005660BF">
      <w:pPr>
        <w:pStyle w:val="Szvegtrzs"/>
        <w:rPr>
          <w:lang w:val="hu-HU"/>
        </w:rPr>
      </w:pPr>
      <w:r w:rsidRPr="008E49D4">
        <w:rPr>
          <w:b/>
          <w:lang w:val="hu-HU"/>
        </w:rPr>
        <w:t xml:space="preserve">„DSL”: </w:t>
      </w:r>
      <w:r w:rsidRPr="008E49D4">
        <w:rPr>
          <w:lang w:val="hu-HU"/>
        </w:rPr>
        <w:t>Digital Subscriber Line – digitális előfizetői vonal.</w:t>
      </w:r>
    </w:p>
    <w:p w14:paraId="1B12D8B8" w14:textId="6D17EDB8" w:rsidR="005660BF" w:rsidRPr="008E49D4" w:rsidRDefault="00927D66" w:rsidP="005660BF">
      <w:pPr>
        <w:pStyle w:val="Szvegtrzs"/>
        <w:rPr>
          <w:b/>
          <w:lang w:val="hu-HU"/>
        </w:rPr>
      </w:pPr>
      <w:r w:rsidRPr="008E49D4">
        <w:rPr>
          <w:b/>
          <w:lang w:val="hu-HU"/>
        </w:rPr>
        <w:t>„DSLAM”</w:t>
      </w:r>
      <w:r w:rsidR="005660BF" w:rsidRPr="008E49D4">
        <w:rPr>
          <w:b/>
          <w:lang w:val="hu-HU"/>
        </w:rPr>
        <w:t xml:space="preserve"> </w:t>
      </w:r>
      <w:r w:rsidR="005660BF" w:rsidRPr="008E49D4">
        <w:rPr>
          <w:lang w:val="hu-HU"/>
        </w:rPr>
        <w:t>Digital Subscriber Line Access Multiplexer/Module – DSL hozzáférés multiplexere/modulja.</w:t>
      </w:r>
    </w:p>
    <w:p w14:paraId="7D15F87A" w14:textId="38C1202D" w:rsidR="005660BF" w:rsidRPr="008E49D4" w:rsidRDefault="00927D66" w:rsidP="005660BF">
      <w:pPr>
        <w:pStyle w:val="Szvegtrzs"/>
        <w:rPr>
          <w:lang w:val="hu-HU"/>
        </w:rPr>
      </w:pPr>
      <w:r w:rsidRPr="008E49D4">
        <w:rPr>
          <w:b/>
          <w:lang w:val="hu-HU"/>
        </w:rPr>
        <w:lastRenderedPageBreak/>
        <w:t>„DWDM”</w:t>
      </w:r>
      <w:r w:rsidR="005660BF" w:rsidRPr="008E49D4">
        <w:rPr>
          <w:b/>
          <w:lang w:val="hu-HU"/>
        </w:rPr>
        <w:t xml:space="preserve"> </w:t>
      </w:r>
      <w:r w:rsidR="005660BF" w:rsidRPr="008E49D4">
        <w:rPr>
          <w:lang w:val="hu-HU"/>
        </w:rPr>
        <w:t>Dense (Density) Wavelength Division Multiplexing – Nagy sűrűségű hullámhosszosztásos multiplexálás.</w:t>
      </w:r>
    </w:p>
    <w:p w14:paraId="1E536A22" w14:textId="5EA5B992" w:rsidR="002561A6" w:rsidRPr="00AB5D7E" w:rsidRDefault="00B97D0A" w:rsidP="00AB5D7E">
      <w:pPr>
        <w:pStyle w:val="Szvegtrzs"/>
        <w:rPr>
          <w:bCs/>
          <w:szCs w:val="22"/>
          <w:lang w:val="hu-HU"/>
        </w:rPr>
      </w:pPr>
      <w:r w:rsidRPr="008E49D4">
        <w:rPr>
          <w:b/>
          <w:lang w:val="hu-HU"/>
        </w:rPr>
        <w:t xml:space="preserve">„Egyedi Átengedési Hálózati Szerződés” </w:t>
      </w:r>
      <w:r w:rsidRPr="008E49D4">
        <w:rPr>
          <w:lang w:val="hu-HU"/>
        </w:rPr>
        <w:t xml:space="preserve">egy Hálózati hozzáférési pontra vonatkozó konkrét Réz Érpáras Helyi Hurok vagy Előfizetői Szakasz vagy Újgenerációs Hozzáférési Hurok átengedésére vagy Közeli Bitfolyam Hozzáférési Szolgáltatásra </w:t>
      </w:r>
      <w:r w:rsidR="00774304" w:rsidRPr="008E49D4">
        <w:rPr>
          <w:lang w:val="hu-HU"/>
        </w:rPr>
        <w:t xml:space="preserve">vagy Országos Bitfolyam Hozzáférési Szolgáltatásra </w:t>
      </w:r>
      <w:r w:rsidRPr="008E49D4">
        <w:rPr>
          <w:lang w:val="hu-HU"/>
        </w:rPr>
        <w:t>vonatkozó INRUO szerinti Hálózati Szerződés, amely a Kötelezett Szolgáltató és a Jogosult Szolgáltató között jön létre</w:t>
      </w:r>
      <w:r w:rsidRPr="008E49D4">
        <w:rPr>
          <w:bCs/>
          <w:szCs w:val="22"/>
          <w:lang w:val="hu-HU"/>
        </w:rPr>
        <w:t>.</w:t>
      </w:r>
    </w:p>
    <w:p w14:paraId="203F1F6E" w14:textId="383CEB66" w:rsidR="00B97D0A" w:rsidRDefault="00B97D0A" w:rsidP="001D3E3C">
      <w:pPr>
        <w:pStyle w:val="Szvegtrzs"/>
        <w:rPr>
          <w:bCs/>
          <w:szCs w:val="22"/>
          <w:lang w:val="hu-HU"/>
        </w:rPr>
      </w:pPr>
      <w:r w:rsidRPr="008E49D4">
        <w:rPr>
          <w:b/>
          <w:lang w:val="hu-HU"/>
        </w:rPr>
        <w:t xml:space="preserve">„Egyedi </w:t>
      </w:r>
      <w:r w:rsidR="00AB5D7E">
        <w:rPr>
          <w:b/>
          <w:lang w:val="hu-HU"/>
        </w:rPr>
        <w:t xml:space="preserve">Előfizetői Hozzáférési </w:t>
      </w:r>
      <w:r w:rsidRPr="008E49D4">
        <w:rPr>
          <w:b/>
          <w:lang w:val="hu-HU"/>
        </w:rPr>
        <w:t xml:space="preserve">Kábelhely Megosztási Hálózati Szerződés” </w:t>
      </w:r>
      <w:r w:rsidRPr="008E49D4">
        <w:rPr>
          <w:lang w:val="hu-HU"/>
        </w:rPr>
        <w:t>jogosulti igényen alapuló</w:t>
      </w:r>
      <w:r w:rsidR="009F3906">
        <w:rPr>
          <w:lang w:val="hu-HU"/>
        </w:rPr>
        <w:t>,</w:t>
      </w:r>
      <w:r w:rsidRPr="008E49D4">
        <w:rPr>
          <w:lang w:val="hu-HU"/>
        </w:rPr>
        <w:t xml:space="preserve"> </w:t>
      </w:r>
      <w:r w:rsidR="00AB5D7E">
        <w:rPr>
          <w:lang w:val="hu-HU"/>
        </w:rPr>
        <w:t xml:space="preserve">Előfizetői Hozzáférési </w:t>
      </w:r>
      <w:r w:rsidRPr="008E49D4">
        <w:rPr>
          <w:lang w:val="hu-HU"/>
        </w:rPr>
        <w:t>Kábelhely Megosztására irányuló INRUO szerinti Hálózati Szerződés, amely a Kötelezett Szolgáltató és a Jogosult Szolgáltató között jön létre</w:t>
      </w:r>
      <w:r w:rsidRPr="008E49D4">
        <w:rPr>
          <w:bCs/>
          <w:szCs w:val="22"/>
          <w:lang w:val="hu-HU"/>
        </w:rPr>
        <w:t>.</w:t>
      </w:r>
    </w:p>
    <w:p w14:paraId="6D6A8806" w14:textId="77777777" w:rsidR="00AB5D7E" w:rsidRPr="00AB5D7E" w:rsidRDefault="00AB5D7E" w:rsidP="00AB5D7E">
      <w:pPr>
        <w:pStyle w:val="Szvegtrzs"/>
        <w:rPr>
          <w:b/>
          <w:lang w:val="hu-HU"/>
        </w:rPr>
      </w:pPr>
      <w:r>
        <w:rPr>
          <w:b/>
          <w:lang w:val="hu-HU"/>
        </w:rPr>
        <w:t>„</w:t>
      </w:r>
      <w:r w:rsidRPr="00AB5D7E">
        <w:rPr>
          <w:b/>
          <w:lang w:val="hu-HU"/>
        </w:rPr>
        <w:t xml:space="preserve">Egyedi Hálózati Szerződés” </w:t>
      </w:r>
      <w:r w:rsidRPr="00AB5D7E">
        <w:rPr>
          <w:lang w:val="hu-HU"/>
        </w:rPr>
        <w:t>Egyedi Hálózati Szerződésnek minősül az Egyedi Átengedési Hálózati Szerződés, az Egyedi Előfizetői Hozzáférési Kábelhely Megosztási Hálózati Szerződés, az Egyedi Hálózati Szerződés Fizikai Helymegosztás igénybevételre, az Egyedi Hálózati Szerződés Távoli Helymegosztás igénybevételre, az Egyedi Hálózati Szerződés Hozzáférési Link igénybevételre, az Egyedi Hálózati Szerződés Felhordó Hálózati Szolgáltatások Igénybevételére.</w:t>
      </w:r>
    </w:p>
    <w:p w14:paraId="011B6C41" w14:textId="141F7981" w:rsidR="002561A6" w:rsidRDefault="00AB5D7E" w:rsidP="00B97FAC">
      <w:pPr>
        <w:pStyle w:val="Szvegtrzs"/>
        <w:rPr>
          <w:lang w:val="hu-HU"/>
        </w:rPr>
      </w:pPr>
      <w:r w:rsidRPr="00AB5D7E">
        <w:rPr>
          <w:b/>
          <w:lang w:val="hu-HU"/>
        </w:rPr>
        <w:t xml:space="preserve">„Egyedi Hálózati Szerződés Felhordó Hálózati Szolgáltatások Igénybevételére” </w:t>
      </w:r>
      <w:r w:rsidRPr="00AB5D7E">
        <w:rPr>
          <w:lang w:val="hu-HU"/>
        </w:rPr>
        <w:t>jogosulti igényen alapuló, Felhordó Hálózati Szolgáltatások igénybevételére irányuló INRUO szerinti Hálózati Szerződés, amely a Kötelezett Szolgáltató és a Jogosult Szolgáltató között jön létre.</w:t>
      </w:r>
    </w:p>
    <w:p w14:paraId="3F622A6E" w14:textId="7193FF4B" w:rsidR="00B97FAC" w:rsidRDefault="00B97FAC" w:rsidP="00B97FAC">
      <w:pPr>
        <w:pStyle w:val="Szvegtrzs"/>
        <w:rPr>
          <w:lang w:val="hu-HU"/>
        </w:rPr>
      </w:pPr>
      <w:r w:rsidRPr="00B97FAC">
        <w:rPr>
          <w:b/>
          <w:lang w:val="hu-HU"/>
        </w:rPr>
        <w:t xml:space="preserve">„Egyedi Hálózati Szerződés Fizikai Helymegosztás igénybevételre” </w:t>
      </w:r>
      <w:r w:rsidRPr="00B97FAC">
        <w:rPr>
          <w:lang w:val="hu-HU"/>
        </w:rPr>
        <w:t>jogosulti igényen alapuló, Fizikai Helymegosztásra irányuló INRUO szerinti Hálózati Szerződés, amely a Kötelezett Szolgáltató és a Jogosult Szolgáltató között jön létre.</w:t>
      </w:r>
    </w:p>
    <w:p w14:paraId="3DF78785" w14:textId="4EF67F18" w:rsidR="00B97FAC" w:rsidRDefault="00B97FAC" w:rsidP="00B97FAC">
      <w:pPr>
        <w:pStyle w:val="Szvegtrzs"/>
        <w:rPr>
          <w:lang w:val="hu-HU"/>
        </w:rPr>
      </w:pPr>
      <w:r w:rsidRPr="00B97FAC">
        <w:rPr>
          <w:b/>
          <w:lang w:val="hu-HU"/>
        </w:rPr>
        <w:t xml:space="preserve">„Egyedi Hálózati Szerződés Hozzáférési Link igénybevételre” </w:t>
      </w:r>
      <w:r w:rsidRPr="00B97FAC">
        <w:rPr>
          <w:lang w:val="hu-HU"/>
        </w:rPr>
        <w:t>jogosulti igényen alapuló, Hozzáférési Link igénybevételére irányuló INRUO szerinti Hálózati Szerződés, amely a Kötelezett Szolgáltató és a Jogosult Szolgáltató között jön létre.</w:t>
      </w:r>
    </w:p>
    <w:p w14:paraId="2DCDD3E3" w14:textId="5D334087" w:rsidR="007A7999" w:rsidRPr="00B97FAC" w:rsidRDefault="007A7999" w:rsidP="007A7999">
      <w:pPr>
        <w:pStyle w:val="Szvegtrzs"/>
        <w:rPr>
          <w:b/>
          <w:lang w:val="hu-HU"/>
        </w:rPr>
      </w:pPr>
      <w:r w:rsidRPr="007A7999">
        <w:rPr>
          <w:b/>
          <w:lang w:val="hu-HU"/>
        </w:rPr>
        <w:t>„Egyedi Hálózati Szerződés Távoli Helymegosztás igénybevételre”</w:t>
      </w:r>
      <w:r w:rsidRPr="007A7999">
        <w:rPr>
          <w:lang w:val="hu-HU"/>
        </w:rPr>
        <w:t xml:space="preserve"> jogosulti igényen alapuló, Távoli Helymegosztásra irányuló INRUO szerinti Hálózati Szerződés, amely a Kötelezett Szolgáltató és a Jogosult Szolgáltató között jön létre.</w:t>
      </w:r>
    </w:p>
    <w:p w14:paraId="0FC37E51" w14:textId="2D15F38A" w:rsidR="00B97D0A" w:rsidRPr="008E49D4" w:rsidRDefault="00B97D0A">
      <w:pPr>
        <w:pStyle w:val="Szvegtrzs"/>
        <w:rPr>
          <w:szCs w:val="22"/>
          <w:lang w:val="hu-HU"/>
        </w:rPr>
      </w:pPr>
      <w:r w:rsidRPr="008E49D4">
        <w:rPr>
          <w:b/>
          <w:szCs w:val="22"/>
          <w:lang w:val="hu-HU"/>
        </w:rPr>
        <w:t xml:space="preserve">„Elektronikus Hírközlő Hálózat” </w:t>
      </w:r>
      <w:r w:rsidRPr="008E49D4">
        <w:rPr>
          <w:bCs/>
          <w:szCs w:val="22"/>
          <w:lang w:val="hu-HU"/>
        </w:rPr>
        <w:t>átviteli rendszerek és - ahol ez értelmezhető – a hálózatban jelek irányítására szolgáló berendezések, továbbá más erőforrások – beleértve a nem aktív hálózati elemeket is - , amelyek jelek továbbítását teszik lehetővé meghatározott végpontok között vezetéken, rádiós, optikai vagy egyéb elektromágneses úton, beleértve a műholdas hálózatokat, a helyhez kötött és a mobil földfelszíni hálózatokat, az energiaellátó kábelrendszereket, olyan mértékben, amennyiben azt a jelek továbbítására használják, a műsorszórásra használt hálózatokat és a kábeltelevíziós hálózatokat, tekintet nélkül a továbbított információ fajtájára.</w:t>
      </w:r>
    </w:p>
    <w:p w14:paraId="59D1A43E" w14:textId="3E2CB19A" w:rsidR="00B97D0A" w:rsidRPr="008E49D4" w:rsidRDefault="00B97D0A" w:rsidP="00E61186">
      <w:pPr>
        <w:pStyle w:val="Szvegtrzs"/>
        <w:rPr>
          <w:szCs w:val="22"/>
          <w:lang w:val="hu-HU"/>
        </w:rPr>
      </w:pPr>
      <w:r w:rsidRPr="008E49D4">
        <w:rPr>
          <w:b/>
          <w:bCs/>
          <w:szCs w:val="22"/>
          <w:lang w:val="hu-HU"/>
        </w:rPr>
        <w:t>„Előfizető”</w:t>
      </w:r>
      <w:r w:rsidRPr="008E49D4">
        <w:rPr>
          <w:szCs w:val="22"/>
          <w:lang w:val="hu-HU"/>
        </w:rPr>
        <w:t xml:space="preserve"> olyan természetes vagy jogi személy, illetve jogi személyiség nélküli gazdasági társaság vagy más szervezet, aki vagy amely a Kötelezett Szolgáltatóval, mint Előfizetői hozzáférést biztosító és a nyilvánosan elérhető elektronikus hírközlési szolgáltatást nyújtó szolgáltatóval és/vagy a Jogosult Szolgáltatóval vagy az Előfizetői szolgáltatást nyújtó </w:t>
      </w:r>
      <w:r w:rsidRPr="008E49D4">
        <w:rPr>
          <w:szCs w:val="22"/>
          <w:lang w:val="hu-HU"/>
        </w:rPr>
        <w:lastRenderedPageBreak/>
        <w:t>szolgáltatóval előfizetői szolgáltatások igénybevételére vonatkozó előfizetői szerződéses jogviszonyban áll.</w:t>
      </w:r>
    </w:p>
    <w:p w14:paraId="5A96CEEA" w14:textId="77777777" w:rsidR="00B97D0A" w:rsidRPr="008E49D4" w:rsidRDefault="00B97D0A" w:rsidP="00E61186">
      <w:pPr>
        <w:pStyle w:val="Szvegtrzs"/>
        <w:rPr>
          <w:szCs w:val="22"/>
          <w:lang w:val="hu-HU"/>
        </w:rPr>
      </w:pPr>
      <w:r w:rsidRPr="008E49D4">
        <w:rPr>
          <w:b/>
          <w:bCs/>
          <w:szCs w:val="22"/>
          <w:lang w:val="hu-HU"/>
        </w:rPr>
        <w:t xml:space="preserve">„Előfizetői Aggregációs Pont” </w:t>
      </w:r>
      <w:r w:rsidRPr="008E49D4">
        <w:rPr>
          <w:bCs/>
          <w:szCs w:val="22"/>
          <w:lang w:val="hu-HU"/>
        </w:rPr>
        <w:t xml:space="preserve">az Újgenerációs Hozzáférési Hurok azon, az adott Előfizetőhöz legközelebbi pontja, ahol a Hozzáférési Aggregációs Pontból kiinduló, több előfizetőt ellátó szakasz (közös szakasz) szétválik az egyedi előfizetőket ellátó szakaszokra (Előfizetői szakasz). Pont-pont felépítésű Hozzáférési Hálózat esetében az Előfizetői Aggregációs Pont megegyezik a Hozzáférési Aggregációs Ponttal. </w:t>
      </w:r>
    </w:p>
    <w:p w14:paraId="668CD287" w14:textId="16850E5A" w:rsidR="00B97D0A" w:rsidRPr="008E49D4" w:rsidRDefault="00B97D0A" w:rsidP="00E61186">
      <w:pPr>
        <w:pStyle w:val="Szvegtrzs"/>
        <w:rPr>
          <w:szCs w:val="22"/>
          <w:lang w:val="hu-HU"/>
        </w:rPr>
      </w:pPr>
      <w:r w:rsidRPr="008E49D4">
        <w:rPr>
          <w:b/>
          <w:szCs w:val="22"/>
          <w:lang w:val="hu-HU"/>
        </w:rPr>
        <w:t>„Előfizetői Hozzáférési Kábelhely Megosztás</w:t>
      </w:r>
      <w:r w:rsidRPr="008E49D4">
        <w:rPr>
          <w:szCs w:val="22"/>
          <w:lang w:val="hu-HU"/>
        </w:rPr>
        <w:t xml:space="preserve">” a Kötelezett Szolgáltató Kábelhely Megosztást nyújt annak érdekében, hogy a Jogosult Szolgáltató az általa választott technológiájú </w:t>
      </w:r>
      <w:r w:rsidR="009F443E">
        <w:rPr>
          <w:szCs w:val="22"/>
          <w:lang w:val="hu-HU"/>
        </w:rPr>
        <w:t>előfizetői</w:t>
      </w:r>
      <w:r w:rsidRPr="008E49D4">
        <w:rPr>
          <w:szCs w:val="22"/>
          <w:lang w:val="hu-HU"/>
        </w:rPr>
        <w:t xml:space="preserve"> szolgáltatás nyújtását biztosító előfizetői hozzáférési hálózati szakaszait kiépítse.</w:t>
      </w:r>
    </w:p>
    <w:p w14:paraId="0C88CA74" w14:textId="063A3645" w:rsidR="00B97D0A" w:rsidRPr="008E49D4" w:rsidRDefault="00B97D0A" w:rsidP="00E61186">
      <w:pPr>
        <w:pStyle w:val="Szvegtrzs"/>
        <w:rPr>
          <w:szCs w:val="22"/>
          <w:lang w:val="hu-HU"/>
        </w:rPr>
      </w:pPr>
      <w:r w:rsidRPr="008E49D4">
        <w:rPr>
          <w:b/>
          <w:bCs/>
          <w:szCs w:val="22"/>
          <w:lang w:val="hu-HU"/>
        </w:rPr>
        <w:t>„Előfizetői Hozzáférési Pont”</w:t>
      </w:r>
      <w:r w:rsidRPr="008E49D4">
        <w:rPr>
          <w:szCs w:val="22"/>
          <w:lang w:val="hu-HU"/>
        </w:rPr>
        <w:t xml:space="preserve"> </w:t>
      </w:r>
      <w:r w:rsidR="00DE3A58" w:rsidRPr="008E49D4">
        <w:rPr>
          <w:szCs w:val="22"/>
          <w:lang w:val="hu-HU"/>
        </w:rPr>
        <w:t xml:space="preserve">a Kötelezett Szolgáltató jelen INRUO területi hatálya alá tartozó hálózatának </w:t>
      </w:r>
      <w:r w:rsidRPr="008E49D4">
        <w:rPr>
          <w:szCs w:val="22"/>
          <w:lang w:val="hu-HU"/>
        </w:rPr>
        <w:t>azon hálózati végpont</w:t>
      </w:r>
      <w:r w:rsidR="00DE3A58" w:rsidRPr="008E49D4">
        <w:rPr>
          <w:szCs w:val="22"/>
          <w:lang w:val="hu-HU"/>
        </w:rPr>
        <w:t>ja</w:t>
      </w:r>
      <w:r w:rsidRPr="008E49D4">
        <w:rPr>
          <w:szCs w:val="22"/>
          <w:lang w:val="hu-HU"/>
        </w:rPr>
        <w:t>, amelyen keresztül az Előfizető vagy felhasználó egy elektronikus hírközlő végberendezés fizikai és logikai csatlakoztatása révén hálózati funkciókat és a hálózaton nyújtott szolgáltatásokat vehet igénybe.</w:t>
      </w:r>
    </w:p>
    <w:p w14:paraId="409B6177" w14:textId="013F67BF" w:rsidR="00DD14E6" w:rsidRPr="008E49D4" w:rsidRDefault="004220D6" w:rsidP="00E61186">
      <w:pPr>
        <w:pStyle w:val="Szvegtrzs"/>
        <w:rPr>
          <w:szCs w:val="22"/>
          <w:lang w:val="hu-HU"/>
        </w:rPr>
      </w:pPr>
      <w:r w:rsidRPr="008E49D4">
        <w:rPr>
          <w:b/>
          <w:bCs/>
          <w:szCs w:val="22"/>
          <w:lang w:val="hu-HU"/>
        </w:rPr>
        <w:t>„Előfizetői Hozzáférési Pont Áthelyezés”</w:t>
      </w:r>
      <w:r w:rsidRPr="008E49D4">
        <w:rPr>
          <w:szCs w:val="22"/>
          <w:lang w:val="hu-HU"/>
        </w:rPr>
        <w:t xml:space="preserve"> </w:t>
      </w:r>
      <w:r w:rsidR="00DE3A58" w:rsidRPr="008E49D4">
        <w:rPr>
          <w:szCs w:val="22"/>
          <w:lang w:val="hu-HU"/>
        </w:rPr>
        <w:t>az Előfizetői Hozzáférési Pontot a Kötelezett Szolgáltató jelen INRUO területi hatályán belül egy másik földrajzi helyre helyezi át.</w:t>
      </w:r>
    </w:p>
    <w:p w14:paraId="0197EA74" w14:textId="1B827346" w:rsidR="00D53A27" w:rsidRPr="008E49D4" w:rsidRDefault="00DE3A58" w:rsidP="00E61186">
      <w:pPr>
        <w:pStyle w:val="Szvegtrzs"/>
        <w:rPr>
          <w:szCs w:val="22"/>
          <w:lang w:val="hu-HU"/>
        </w:rPr>
      </w:pPr>
      <w:r w:rsidRPr="008E49D4">
        <w:rPr>
          <w:b/>
          <w:bCs/>
          <w:szCs w:val="22"/>
          <w:lang w:val="hu-HU"/>
        </w:rPr>
        <w:t>„Előfizetői Hozzáférési Pont Áthelyezés Megvalósításának Időtartama”</w:t>
      </w:r>
      <w:r w:rsidRPr="008E49D4">
        <w:rPr>
          <w:szCs w:val="22"/>
          <w:lang w:val="hu-HU"/>
        </w:rPr>
        <w:t xml:space="preserve"> a Jogosulti Szolgáltató általi ajánlat</w:t>
      </w:r>
      <w:r w:rsidR="00D53A27" w:rsidRPr="008E49D4">
        <w:rPr>
          <w:szCs w:val="22"/>
          <w:lang w:val="hu-HU"/>
        </w:rPr>
        <w:t>tétel kézhezvételétől az új földrajzi helyen történő szolgáltatásnyújtás megkezdéséig terjedő időszak</w:t>
      </w:r>
      <w:r w:rsidR="001F3F21" w:rsidRPr="008E49D4">
        <w:rPr>
          <w:szCs w:val="22"/>
          <w:lang w:val="hu-HU"/>
        </w:rPr>
        <w:t>.</w:t>
      </w:r>
    </w:p>
    <w:p w14:paraId="76CB77B0" w14:textId="77777777" w:rsidR="00B97D0A" w:rsidRPr="008E49D4" w:rsidRDefault="00B97D0A" w:rsidP="00E61186">
      <w:pPr>
        <w:pStyle w:val="Szvegtrzs"/>
        <w:rPr>
          <w:szCs w:val="22"/>
          <w:lang w:val="hu-HU"/>
        </w:rPr>
      </w:pPr>
      <w:r w:rsidRPr="008E49D4">
        <w:rPr>
          <w:b/>
          <w:bCs/>
          <w:szCs w:val="22"/>
          <w:lang w:val="hu-HU"/>
        </w:rPr>
        <w:t xml:space="preserve">„Előfizetői Hozzáférési Hálózat” </w:t>
      </w:r>
      <w:r w:rsidRPr="008E49D4">
        <w:rPr>
          <w:bCs/>
          <w:szCs w:val="22"/>
          <w:lang w:val="hu-HU"/>
        </w:rPr>
        <w:t>az elektronikus hírközlő hálózat Előfizetői Hozzáférési Pontjai és a Hozzáférési Aggregációs Pont közötti hálózatrész.</w:t>
      </w:r>
    </w:p>
    <w:p w14:paraId="76BB99F0" w14:textId="77777777" w:rsidR="00B97D0A" w:rsidRPr="008E49D4" w:rsidRDefault="00B97D0A" w:rsidP="00E61186">
      <w:pPr>
        <w:pStyle w:val="Szvegtrzs"/>
        <w:rPr>
          <w:szCs w:val="22"/>
          <w:lang w:val="hu-HU"/>
        </w:rPr>
      </w:pPr>
      <w:r w:rsidRPr="008E49D4">
        <w:rPr>
          <w:b/>
          <w:bCs/>
          <w:szCs w:val="22"/>
          <w:lang w:val="hu-HU"/>
        </w:rPr>
        <w:t xml:space="preserve">„Előfizetői Hozzáférést Nyújtó Szolgáltató” </w:t>
      </w:r>
      <w:r w:rsidRPr="008E49D4">
        <w:rPr>
          <w:szCs w:val="22"/>
          <w:lang w:val="hu-HU"/>
        </w:rPr>
        <w:t>azon elektronikus hírközlési szolgáltató, amely valamely elektronikus hírközlő hálózathoz vagy annak egy részéhez elektronikus hírközlő végberendezés nyilvánosan elérhető elektronikus hírközlési szolgáltatások igénybevétele céljából történő fizikai és logikai csatlakoztatására vonatkozóan az előfizetővel előfizetői szerződést kötött.</w:t>
      </w:r>
    </w:p>
    <w:p w14:paraId="013BA9D3" w14:textId="6C68F1FD" w:rsidR="00B97D0A" w:rsidRPr="008E49D4" w:rsidRDefault="00B97D0A" w:rsidP="00E61186">
      <w:pPr>
        <w:pStyle w:val="Szvegtrzs"/>
        <w:rPr>
          <w:bCs/>
          <w:szCs w:val="22"/>
          <w:lang w:val="hu-HU"/>
        </w:rPr>
      </w:pPr>
      <w:r w:rsidRPr="008E49D4">
        <w:rPr>
          <w:b/>
          <w:bCs/>
          <w:szCs w:val="22"/>
          <w:lang w:val="hu-HU"/>
        </w:rPr>
        <w:t xml:space="preserve">„Előfizetői Szakasz” </w:t>
      </w:r>
      <w:r w:rsidRPr="008E49D4">
        <w:rPr>
          <w:bCs/>
          <w:szCs w:val="22"/>
          <w:lang w:val="hu-HU"/>
        </w:rPr>
        <w:t>az Újgenerációs Hozzáférési Hurok</w:t>
      </w:r>
      <w:r w:rsidR="00F578F8" w:rsidRPr="008E49D4">
        <w:rPr>
          <w:bCs/>
          <w:szCs w:val="22"/>
          <w:lang w:val="hu-HU"/>
        </w:rPr>
        <w:t xml:space="preserve">nak </w:t>
      </w:r>
      <w:r w:rsidR="00A6462B" w:rsidRPr="008E49D4">
        <w:rPr>
          <w:bCs/>
          <w:szCs w:val="22"/>
          <w:lang w:val="hu-HU"/>
        </w:rPr>
        <w:t>az Előfizetői Hozzáférési Ponttól az Előfizetői Aggregációs Pontig terjedő része</w:t>
      </w:r>
      <w:r w:rsidRPr="008E49D4">
        <w:rPr>
          <w:bCs/>
          <w:szCs w:val="22"/>
          <w:lang w:val="hu-HU"/>
        </w:rPr>
        <w:t>, mely csak és kizárólag egyetlen Előfizető ellátására szolgál.</w:t>
      </w:r>
    </w:p>
    <w:p w14:paraId="68EEB747" w14:textId="4EF3EE4C" w:rsidR="00B97D0A" w:rsidRPr="008E49D4" w:rsidRDefault="00B97D0A" w:rsidP="00E61186">
      <w:pPr>
        <w:pStyle w:val="Szvegtrzs"/>
        <w:rPr>
          <w:b/>
          <w:bCs/>
          <w:szCs w:val="22"/>
          <w:lang w:val="hu-HU"/>
        </w:rPr>
      </w:pPr>
      <w:r w:rsidRPr="008E49D4">
        <w:rPr>
          <w:b/>
          <w:bCs/>
          <w:szCs w:val="22"/>
          <w:lang w:val="hu-HU"/>
        </w:rPr>
        <w:t xml:space="preserve">„Előfizetői Szakasz Átengedése” </w:t>
      </w:r>
      <w:r w:rsidR="00A6462B" w:rsidRPr="008E49D4">
        <w:rPr>
          <w:bCs/>
          <w:szCs w:val="22"/>
          <w:lang w:val="hu-HU"/>
        </w:rPr>
        <w:t>A hozzáférést biztosító</w:t>
      </w:r>
      <w:r w:rsidR="00B40000" w:rsidRPr="008E49D4">
        <w:rPr>
          <w:bCs/>
          <w:szCs w:val="22"/>
          <w:lang w:val="hu-HU"/>
        </w:rPr>
        <w:t xml:space="preserve"> szolgáltató (Kötelezett Szolgáltató) tulajdonában lévő Előfizetői S</w:t>
      </w:r>
      <w:r w:rsidR="00A6462B" w:rsidRPr="008E49D4">
        <w:rPr>
          <w:bCs/>
          <w:szCs w:val="22"/>
          <w:lang w:val="hu-HU"/>
        </w:rPr>
        <w:t>zakaszhoz való hozzáférés biztosítása a hozzáférést igénybe vevő szolgáltató</w:t>
      </w:r>
      <w:r w:rsidR="00B40000" w:rsidRPr="008E49D4">
        <w:rPr>
          <w:bCs/>
          <w:szCs w:val="22"/>
          <w:lang w:val="hu-HU"/>
        </w:rPr>
        <w:t xml:space="preserve"> (Jogosult Szolgáltató)</w:t>
      </w:r>
      <w:r w:rsidR="00A6462B" w:rsidRPr="008E49D4">
        <w:rPr>
          <w:bCs/>
          <w:szCs w:val="22"/>
          <w:lang w:val="hu-HU"/>
        </w:rPr>
        <w:t xml:space="preserve"> számára. Az át</w:t>
      </w:r>
      <w:r w:rsidR="00D12EC4" w:rsidRPr="008E49D4">
        <w:rPr>
          <w:bCs/>
          <w:szCs w:val="22"/>
          <w:lang w:val="hu-HU"/>
        </w:rPr>
        <w:t>engedés nem vonja maga után az Előfizetői S</w:t>
      </w:r>
      <w:r w:rsidR="00A6462B" w:rsidRPr="008E49D4">
        <w:rPr>
          <w:bCs/>
          <w:szCs w:val="22"/>
          <w:lang w:val="hu-HU"/>
        </w:rPr>
        <w:t>zakasz tulajdonjogának megváltozását.</w:t>
      </w:r>
    </w:p>
    <w:p w14:paraId="28F9FE68" w14:textId="77777777" w:rsidR="00B97D0A" w:rsidRPr="008E49D4" w:rsidRDefault="00B97D0A" w:rsidP="00E61186">
      <w:pPr>
        <w:pStyle w:val="Szvegtrzs"/>
        <w:rPr>
          <w:bCs/>
          <w:szCs w:val="22"/>
          <w:lang w:val="hu-HU"/>
        </w:rPr>
      </w:pPr>
      <w:r w:rsidRPr="008E49D4">
        <w:rPr>
          <w:b/>
          <w:bCs/>
          <w:szCs w:val="22"/>
          <w:lang w:val="hu-HU"/>
        </w:rPr>
        <w:t xml:space="preserve">„Előfizetői Szakasz Részleges Átengedése” </w:t>
      </w:r>
      <w:r w:rsidRPr="008E49D4">
        <w:rPr>
          <w:bCs/>
          <w:szCs w:val="22"/>
          <w:lang w:val="hu-HU"/>
        </w:rPr>
        <w:t>a Kötelezett Szolgáltató tulajdonában lévő Előfizetői Szakaszhoz való hozzáférés biztosítása a Jogosult Szolgáltató számára, melynek során az Előfizetői Szakasznak az igénybejelentéskor ténylegesen szolgáltatásra igénybe vett frekvenciasávon/hullámhossztartományon felüli frekvenciasáv/hullámhossztartomány használatát engedi át a Kötelezett Szolgáltató és az át nem engedett részét továbbra is a Kötelezett Szolgáltató használja.</w:t>
      </w:r>
    </w:p>
    <w:p w14:paraId="19A19208" w14:textId="77777777" w:rsidR="00B97D0A" w:rsidRPr="008E49D4" w:rsidRDefault="00B97D0A" w:rsidP="00E61186">
      <w:pPr>
        <w:pStyle w:val="Szvegtrzs"/>
        <w:rPr>
          <w:bCs/>
          <w:szCs w:val="22"/>
          <w:lang w:val="hu-HU"/>
        </w:rPr>
      </w:pPr>
      <w:r w:rsidRPr="008E49D4">
        <w:rPr>
          <w:b/>
          <w:bCs/>
          <w:szCs w:val="22"/>
          <w:lang w:val="hu-HU"/>
        </w:rPr>
        <w:lastRenderedPageBreak/>
        <w:t xml:space="preserve">„Előfizetői Szakasz Teljes Átengedése” </w:t>
      </w:r>
      <w:r w:rsidRPr="008E49D4">
        <w:rPr>
          <w:bCs/>
          <w:szCs w:val="22"/>
          <w:lang w:val="hu-HU"/>
        </w:rPr>
        <w:t>a Kötelezett Szolgáltató tulajdonában lévő Előfizetői Szakaszhoz való hozzáférés biztosítása a Jogosult Szolgáltató számára, melynek során az Előfizetői Szakasz teljes frekvenciasávon/hullámhossztartományának használatát engedi át a Kötelezett Szolgáltató a Jogosult Szolgáltató részére.</w:t>
      </w:r>
    </w:p>
    <w:p w14:paraId="57F24F06" w14:textId="7C124453" w:rsidR="002C45EF" w:rsidRPr="008E49D4" w:rsidRDefault="002C45EF">
      <w:pPr>
        <w:pStyle w:val="Szvegtrzs"/>
        <w:rPr>
          <w:b/>
          <w:bCs/>
          <w:szCs w:val="22"/>
          <w:lang w:val="hu-HU"/>
        </w:rPr>
      </w:pPr>
      <w:r w:rsidRPr="008E49D4">
        <w:rPr>
          <w:b/>
          <w:bCs/>
          <w:szCs w:val="22"/>
          <w:lang w:val="hu-HU"/>
        </w:rPr>
        <w:t>„Előfizetői Szerződés”</w:t>
      </w:r>
      <w:r w:rsidRPr="008E49D4">
        <w:rPr>
          <w:bCs/>
          <w:szCs w:val="22"/>
          <w:lang w:val="hu-HU"/>
        </w:rPr>
        <w:t xml:space="preserve"> az Előfizető által a Kötelezett Szolgáltatóval kötött a Kötelezett Szolgáltató szolgáltatásainak igénybevételére irányuló szerződést jelenti vagy az Előfizető által a Jogosulttal vagy az Előfizetői szolgáltatást nyújtó szolgáltatóval kötött szerződést jelenti a Jogosult vagy az Előfizetői szolgáltatást nyújtó szolgáltató - nyilvánosság számára hozzáférhető - szolgáltatásainak olyan módon történő igénybevételéről, amihez az adott Előfizetői Hozzáférési Pontban végződő Réz Érpáras Helyi Hurok vagy Előfizetői Szakasz vagy Újgenerációs Hozzáférési Hurok Részleges vagy Teljes Átengedése, vagy Közeli Bitfolyam Hozzáférés – Kötelezett Szolgáltató általi </w:t>
      </w:r>
      <w:r w:rsidR="002561A6">
        <w:rPr>
          <w:bCs/>
          <w:szCs w:val="22"/>
          <w:lang w:val="hu-HU"/>
        </w:rPr>
        <w:softHyphen/>
      </w:r>
      <w:r w:rsidRPr="008E49D4">
        <w:rPr>
          <w:bCs/>
          <w:szCs w:val="22"/>
          <w:lang w:val="hu-HU"/>
        </w:rPr>
        <w:t xml:space="preserve"> biztosítása szükséges.</w:t>
      </w:r>
    </w:p>
    <w:p w14:paraId="58DD0FA6" w14:textId="1A0F4C64" w:rsidR="00B97D0A" w:rsidRPr="008E49D4" w:rsidRDefault="00B97D0A" w:rsidP="00E61186">
      <w:pPr>
        <w:pStyle w:val="Szvegtrzs"/>
        <w:rPr>
          <w:bCs/>
          <w:szCs w:val="22"/>
          <w:lang w:val="hu-HU"/>
        </w:rPr>
      </w:pPr>
      <w:r w:rsidRPr="008E49D4">
        <w:rPr>
          <w:b/>
          <w:bCs/>
          <w:szCs w:val="22"/>
          <w:lang w:val="hu-HU"/>
        </w:rPr>
        <w:t xml:space="preserve">„Előfizetői szolgáltatás” </w:t>
      </w:r>
      <w:r w:rsidRPr="008E49D4">
        <w:rPr>
          <w:bCs/>
          <w:szCs w:val="22"/>
          <w:lang w:val="hu-HU"/>
        </w:rPr>
        <w:t>nyilvánosan elérhető, az Eht</w:t>
      </w:r>
      <w:r w:rsidR="00C252F8" w:rsidRPr="008E49D4">
        <w:rPr>
          <w:bCs/>
          <w:szCs w:val="22"/>
          <w:lang w:val="hu-HU"/>
        </w:rPr>
        <w:t>.</w:t>
      </w:r>
      <w:r w:rsidRPr="008E49D4">
        <w:rPr>
          <w:bCs/>
          <w:szCs w:val="22"/>
          <w:lang w:val="hu-HU"/>
        </w:rPr>
        <w:t xml:space="preserve"> értelmében hálózati szolgáltatásnak nem minősülő elektronikus hírközlési szolgáltatás.</w:t>
      </w:r>
    </w:p>
    <w:p w14:paraId="33AE2F65" w14:textId="77777777" w:rsidR="00B97D0A" w:rsidRPr="008E49D4" w:rsidRDefault="00B97D0A" w:rsidP="00E61186">
      <w:pPr>
        <w:pStyle w:val="Szvegtrzs"/>
        <w:rPr>
          <w:bCs/>
          <w:szCs w:val="22"/>
          <w:lang w:val="hu-HU"/>
        </w:rPr>
      </w:pPr>
      <w:r w:rsidRPr="008E49D4">
        <w:rPr>
          <w:bCs/>
          <w:szCs w:val="22"/>
          <w:lang w:val="hu-HU"/>
        </w:rPr>
        <w:t>„</w:t>
      </w:r>
      <w:r w:rsidRPr="008E49D4">
        <w:rPr>
          <w:b/>
          <w:bCs/>
          <w:szCs w:val="22"/>
          <w:lang w:val="hu-HU"/>
        </w:rPr>
        <w:t xml:space="preserve">Előfizetői Szolgáltatást Nyújtó Szolgáltató” </w:t>
      </w:r>
      <w:r w:rsidRPr="008E49D4">
        <w:rPr>
          <w:bCs/>
          <w:szCs w:val="22"/>
          <w:lang w:val="hu-HU"/>
        </w:rPr>
        <w:t>azon</w:t>
      </w:r>
      <w:r w:rsidRPr="008E49D4">
        <w:rPr>
          <w:b/>
          <w:bCs/>
          <w:szCs w:val="22"/>
          <w:lang w:val="hu-HU"/>
        </w:rPr>
        <w:t xml:space="preserve"> </w:t>
      </w:r>
      <w:r w:rsidRPr="008E49D4">
        <w:rPr>
          <w:bCs/>
          <w:szCs w:val="22"/>
          <w:lang w:val="hu-HU"/>
        </w:rPr>
        <w:t>elektronikus hírközlési szolgáltató, amely az Előfizetővel az átengedésre vonatkozó kezdeményezésben meghatározott Réz Érpáras Helyi Hurkon vagy Előfizetői szakaszon vagy Újgenerációs Hozzáférési Hurkon nyújtandó előfizetői szolgáltatásra vonatkozó Előszerződést vagy Előfizetői Szerződést kötött és amely a Jogosult Szolgáltatóval a Kötelezett Szolgáltató által a Jogosult Szolgáltató INRUO-ban foglaltak szerinti átengedésre vonatkozó kezdeményezésében meghatározott Réz Érpáras Helyi Hurok (Alhurok) vagy Előfizetői szakasz vagy Újgenerációs Hozzáférési Hurok felhasználásával nyújtott nagykereskedelmi szolgáltatás tárgyában nagykereskedelmi szerződést kötött.</w:t>
      </w:r>
      <w:r w:rsidRPr="008E49D4">
        <w:rPr>
          <w:b/>
          <w:bCs/>
          <w:szCs w:val="22"/>
          <w:lang w:val="hu-HU"/>
        </w:rPr>
        <w:t xml:space="preserve"> </w:t>
      </w:r>
      <w:r w:rsidRPr="008E49D4">
        <w:rPr>
          <w:bCs/>
          <w:szCs w:val="22"/>
          <w:lang w:val="hu-HU"/>
        </w:rPr>
        <w:t xml:space="preserve">Az Előfizetői Szolgáltatást Nyújtó Szolgáltató a Kötelezett Szolgáltatóval nem áll jogviszonyban. </w:t>
      </w:r>
    </w:p>
    <w:p w14:paraId="3C5CF23C" w14:textId="29F41939" w:rsidR="00B97D0A" w:rsidRPr="008E49D4" w:rsidRDefault="00B97D0A" w:rsidP="00910E2C">
      <w:pPr>
        <w:pStyle w:val="Szvegtrzs"/>
        <w:rPr>
          <w:szCs w:val="22"/>
          <w:lang w:val="hu-HU"/>
        </w:rPr>
      </w:pPr>
      <w:r w:rsidRPr="008E49D4">
        <w:rPr>
          <w:b/>
          <w:szCs w:val="22"/>
          <w:lang w:val="hu-HU"/>
        </w:rPr>
        <w:t>„Előrendelés”</w:t>
      </w:r>
      <w:r w:rsidRPr="008E49D4">
        <w:rPr>
          <w:szCs w:val="22"/>
          <w:lang w:val="hu-HU"/>
        </w:rPr>
        <w:t xml:space="preserve"> a szerződéskötést megelőző eljárás, amelynek keretében a jogosult szolgáltató a hozzáférési szolgáltatások felmérése céljából hozzáférhet a </w:t>
      </w:r>
      <w:r w:rsidR="00D12EC4" w:rsidRPr="008E49D4">
        <w:rPr>
          <w:szCs w:val="22"/>
          <w:lang w:val="hu-HU"/>
        </w:rPr>
        <w:t>K</w:t>
      </w:r>
      <w:r w:rsidRPr="008E49D4">
        <w:rPr>
          <w:szCs w:val="22"/>
          <w:lang w:val="hu-HU"/>
        </w:rPr>
        <w:t xml:space="preserve">ötelezett </w:t>
      </w:r>
      <w:r w:rsidR="00D12EC4" w:rsidRPr="008E49D4">
        <w:rPr>
          <w:szCs w:val="22"/>
          <w:lang w:val="hu-HU"/>
        </w:rPr>
        <w:t>S</w:t>
      </w:r>
      <w:r w:rsidRPr="008E49D4">
        <w:rPr>
          <w:szCs w:val="22"/>
          <w:lang w:val="hu-HU"/>
        </w:rPr>
        <w:t xml:space="preserve">zolgáltató </w:t>
      </w:r>
      <w:r w:rsidRPr="008E49D4">
        <w:rPr>
          <w:szCs w:val="22"/>
        </w:rPr>
        <w:t>jelen INRUO</w:t>
      </w:r>
      <w:r w:rsidR="001E6FA4" w:rsidRPr="008E49D4">
        <w:rPr>
          <w:szCs w:val="22"/>
        </w:rPr>
        <w:t>-</w:t>
      </w:r>
      <w:r w:rsidRPr="008E49D4">
        <w:rPr>
          <w:szCs w:val="22"/>
        </w:rPr>
        <w:t xml:space="preserve">ban </w:t>
      </w:r>
      <w:r w:rsidRPr="008E49D4">
        <w:rPr>
          <w:szCs w:val="22"/>
          <w:lang w:val="hu-HU"/>
        </w:rPr>
        <w:t>meghatározott hálózati információihoz.</w:t>
      </w:r>
    </w:p>
    <w:p w14:paraId="54C5B8A5" w14:textId="77777777" w:rsidR="00B97D0A" w:rsidRPr="008E49D4" w:rsidRDefault="00B97D0A" w:rsidP="00E61186">
      <w:pPr>
        <w:pStyle w:val="Szvegtrzs"/>
        <w:ind w:left="567"/>
        <w:rPr>
          <w:bCs/>
          <w:szCs w:val="22"/>
          <w:lang w:val="hu-HU"/>
        </w:rPr>
      </w:pPr>
      <w:r w:rsidRPr="008E49D4">
        <w:rPr>
          <w:b/>
          <w:szCs w:val="22"/>
          <w:lang w:val="hu-HU"/>
        </w:rPr>
        <w:t xml:space="preserve">„Eszközhasználat” </w:t>
      </w:r>
      <w:r w:rsidRPr="008E49D4">
        <w:rPr>
          <w:bCs/>
          <w:szCs w:val="22"/>
          <w:lang w:val="hu-HU"/>
        </w:rPr>
        <w:t>a Kötelezett Szolgáltató és a Jogosult Szolgáltató által az elektronikus hírközlő eszköz (ide nem értve az elektronikus hírközlő végberendezést) alkalmazására, illetve megosztott vagy kizárólagos használatára vonatkozó hálózati szerződésben rögzített jogosultság.</w:t>
      </w:r>
    </w:p>
    <w:p w14:paraId="40496B68" w14:textId="77777777" w:rsidR="00B97D0A" w:rsidRPr="008E49D4" w:rsidRDefault="00B97D0A" w:rsidP="00E61186">
      <w:pPr>
        <w:pStyle w:val="Szvegtrzs"/>
        <w:ind w:left="567"/>
        <w:rPr>
          <w:szCs w:val="22"/>
          <w:lang w:val="hu-HU"/>
        </w:rPr>
      </w:pPr>
      <w:r w:rsidRPr="008E49D4">
        <w:rPr>
          <w:b/>
          <w:szCs w:val="22"/>
          <w:lang w:val="hu-HU"/>
        </w:rPr>
        <w:t>„Éves Kiesési Idő</w:t>
      </w:r>
      <w:r w:rsidRPr="008E49D4">
        <w:rPr>
          <w:szCs w:val="22"/>
          <w:lang w:val="hu-HU"/>
        </w:rPr>
        <w:t>” az egyedi hibák miatti teljes éves Szolgáltatás Kiesési Időt jelenti egy naptári évre vonatkoztatva. Hivatkozás: ITU-T E.800 ajánlás, 5629 fogalom.</w:t>
      </w:r>
    </w:p>
    <w:p w14:paraId="02723114" w14:textId="7C5A89D5" w:rsidR="0021431C" w:rsidRPr="008E49D4" w:rsidRDefault="00B97D0A" w:rsidP="00E61186">
      <w:pPr>
        <w:pStyle w:val="Szvegtrzs"/>
        <w:rPr>
          <w:bCs/>
          <w:iCs/>
          <w:szCs w:val="22"/>
          <w:lang w:val="hu-HU"/>
        </w:rPr>
      </w:pPr>
      <w:r w:rsidRPr="008E49D4">
        <w:rPr>
          <w:b/>
          <w:bCs/>
          <w:szCs w:val="22"/>
          <w:lang w:val="hu-HU"/>
        </w:rPr>
        <w:t xml:space="preserve">„Éves rendelkezésre állás </w:t>
      </w:r>
      <w:r w:rsidR="007E2F1E" w:rsidRPr="008E49D4">
        <w:rPr>
          <w:b/>
          <w:bCs/>
          <w:szCs w:val="22"/>
          <w:lang w:val="hu-HU"/>
        </w:rPr>
        <w:t xml:space="preserve">értéke </w:t>
      </w:r>
      <w:r w:rsidRPr="008E49D4">
        <w:rPr>
          <w:b/>
          <w:bCs/>
          <w:szCs w:val="22"/>
          <w:lang w:val="hu-HU"/>
        </w:rPr>
        <w:t>(mint arányszám)”:</w:t>
      </w:r>
      <w:r w:rsidRPr="008E49D4">
        <w:rPr>
          <w:szCs w:val="22"/>
          <w:lang w:val="hu-HU"/>
        </w:rPr>
        <w:t xml:space="preserve"> </w:t>
      </w:r>
      <w:r w:rsidR="007E2F1E" w:rsidRPr="008E49D4">
        <w:rPr>
          <w:szCs w:val="22"/>
          <w:lang w:val="hu-HU"/>
        </w:rPr>
        <w:t xml:space="preserve">az adott szolgáltatásra vonatkozó használhatósági időnek a naptári évre vonatkoztatott aránya. A használhatósági időbe nem tartozik bele a hibák és karbantartások miatti szolgáltatás kiesési idő. </w:t>
      </w:r>
      <w:r w:rsidRPr="008E49D4">
        <w:rPr>
          <w:szCs w:val="22"/>
          <w:lang w:val="hu-HU"/>
        </w:rPr>
        <w:t xml:space="preserve">A hiteles hivatkozás: ITU-T E. 800 ajánlás, 4211 fogalom. </w:t>
      </w:r>
      <w:r w:rsidR="007E2F1E" w:rsidRPr="008E49D4" w:rsidDel="007E2F1E">
        <w:rPr>
          <w:bCs/>
          <w:iCs/>
          <w:szCs w:val="22"/>
          <w:lang w:val="hu-HU"/>
        </w:rPr>
        <w:t xml:space="preserve"> </w:t>
      </w:r>
    </w:p>
    <w:p w14:paraId="2EE4C374" w14:textId="77777777" w:rsidR="00B97D0A" w:rsidRPr="008E49D4" w:rsidRDefault="00B97D0A" w:rsidP="00E61186">
      <w:pPr>
        <w:pStyle w:val="Szvegtrzs"/>
        <w:rPr>
          <w:szCs w:val="22"/>
          <w:lang w:val="hu-HU"/>
        </w:rPr>
      </w:pPr>
      <w:r w:rsidRPr="008E49D4">
        <w:rPr>
          <w:b/>
          <w:bCs/>
          <w:szCs w:val="22"/>
          <w:lang w:val="hu-HU"/>
        </w:rPr>
        <w:t xml:space="preserve">„Felhasználó” </w:t>
      </w:r>
      <w:r w:rsidRPr="008E49D4">
        <w:rPr>
          <w:szCs w:val="22"/>
          <w:lang w:val="hu-HU"/>
        </w:rPr>
        <w:t>az</w:t>
      </w:r>
      <w:r w:rsidRPr="008E49D4">
        <w:rPr>
          <w:b/>
          <w:bCs/>
          <w:szCs w:val="22"/>
          <w:lang w:val="hu-HU"/>
        </w:rPr>
        <w:t xml:space="preserve"> </w:t>
      </w:r>
      <w:r w:rsidRPr="008E49D4">
        <w:rPr>
          <w:szCs w:val="22"/>
          <w:lang w:val="hu-HU"/>
        </w:rPr>
        <w:t>a</w:t>
      </w:r>
      <w:r w:rsidRPr="008E49D4">
        <w:rPr>
          <w:b/>
          <w:bCs/>
          <w:szCs w:val="22"/>
          <w:lang w:val="hu-HU"/>
        </w:rPr>
        <w:t xml:space="preserve"> </w:t>
      </w:r>
      <w:r w:rsidRPr="008E49D4">
        <w:rPr>
          <w:szCs w:val="22"/>
          <w:lang w:val="hu-HU"/>
        </w:rPr>
        <w:t>természetes személy, jogi személy vagy jogi személyiség nélküli gazdasági társaság vagy egyéb szervezet, amely használja vagy igényli az elektronikus hírközlési tevékenységeket, így különösen az elektronikus hírközlési szolgáltatásokat.</w:t>
      </w:r>
    </w:p>
    <w:p w14:paraId="192B057F" w14:textId="77777777" w:rsidR="00B97D0A" w:rsidRPr="008E49D4" w:rsidRDefault="00B97D0A" w:rsidP="00E61186">
      <w:pPr>
        <w:pStyle w:val="Szvegtrzs"/>
        <w:rPr>
          <w:bCs/>
          <w:szCs w:val="22"/>
          <w:lang w:val="hu-HU"/>
        </w:rPr>
      </w:pPr>
      <w:r w:rsidRPr="008E49D4">
        <w:rPr>
          <w:b/>
          <w:bCs/>
          <w:szCs w:val="22"/>
          <w:lang w:val="hu-HU"/>
        </w:rPr>
        <w:t xml:space="preserve">„Felhordó Hálózat” </w:t>
      </w:r>
      <w:r w:rsidRPr="008E49D4">
        <w:rPr>
          <w:bCs/>
          <w:szCs w:val="22"/>
          <w:lang w:val="hu-HU"/>
        </w:rPr>
        <w:t xml:space="preserve">a hírközlő hálózat azon szakasza, amely a Hozzáférési Aggregációs Ponttól az első irányítási funkciót ellátó gerinchálózati csomópontig terjed. A Jogosult Szolgáltató </w:t>
      </w:r>
      <w:r w:rsidRPr="008E49D4">
        <w:rPr>
          <w:bCs/>
          <w:szCs w:val="22"/>
          <w:lang w:val="hu-HU"/>
        </w:rPr>
        <w:lastRenderedPageBreak/>
        <w:t>gerinchálózati csomópontját a Kötelezett Szolgáltató Hozzáférési Hálózatának valamely aggregációs pontjával összekötő hálózati szakasz is felhordó hálózatnak minősül.</w:t>
      </w:r>
    </w:p>
    <w:p w14:paraId="227E9023" w14:textId="3F9EC5D1" w:rsidR="00B97D0A" w:rsidRPr="008E49D4" w:rsidRDefault="00B97D0A">
      <w:pPr>
        <w:pStyle w:val="Szvegtrzs"/>
        <w:rPr>
          <w:szCs w:val="22"/>
          <w:lang w:val="hu-HU"/>
        </w:rPr>
      </w:pPr>
      <w:r w:rsidRPr="008E49D4">
        <w:rPr>
          <w:szCs w:val="22"/>
          <w:lang w:val="hu-HU"/>
        </w:rPr>
        <w:t>„</w:t>
      </w:r>
      <w:r w:rsidRPr="008E49D4">
        <w:rPr>
          <w:b/>
          <w:szCs w:val="22"/>
          <w:lang w:val="hu-HU"/>
        </w:rPr>
        <w:t>Felhordó Hálózati Szolgáltatás</w:t>
      </w:r>
      <w:r w:rsidRPr="008E49D4">
        <w:rPr>
          <w:szCs w:val="22"/>
          <w:lang w:val="hu-HU"/>
        </w:rPr>
        <w:t xml:space="preserve">” </w:t>
      </w:r>
      <w:r w:rsidR="001E6FA4" w:rsidRPr="008E49D4">
        <w:rPr>
          <w:szCs w:val="22"/>
          <w:lang w:val="hu-HU"/>
        </w:rPr>
        <w:t>olyan hozzáférési szolgáltatás, amelynek keretében a hozzáférést biztosító szolgáltató a hozzáférést igénybe vevő szolgáltató számára hozzáférési-, illetve felhordó hálózati szakaszokat, vagy ezek kialakításához infrastruktúra elemeket biztosít, annak érdekében, hogy a hozzáférést nyújtó szolgáltató</w:t>
      </w:r>
      <w:r w:rsidR="003C3F57" w:rsidRPr="008E49D4">
        <w:rPr>
          <w:szCs w:val="22"/>
          <w:lang w:val="hu-HU"/>
        </w:rPr>
        <w:t xml:space="preserve"> (Kötelezett Szolgáltató)</w:t>
      </w:r>
      <w:r w:rsidR="001E6FA4" w:rsidRPr="008E49D4">
        <w:rPr>
          <w:szCs w:val="22"/>
          <w:lang w:val="hu-HU"/>
        </w:rPr>
        <w:t xml:space="preserve"> által </w:t>
      </w:r>
      <w:r w:rsidR="003C3F57" w:rsidRPr="008E49D4">
        <w:rPr>
          <w:szCs w:val="22"/>
          <w:lang w:val="hu-HU"/>
        </w:rPr>
        <w:t>jelen INRUO-ban nyújtott A</w:t>
      </w:r>
      <w:r w:rsidR="001E6FA4" w:rsidRPr="008E49D4">
        <w:rPr>
          <w:szCs w:val="22"/>
          <w:lang w:val="hu-HU"/>
        </w:rPr>
        <w:t>lapszolgáltatások igénybevételi helyszínének a hozzáférést igénybe vevő szolgáltató általi elérését biztosítsa.</w:t>
      </w:r>
      <w:r w:rsidR="008F1934" w:rsidRPr="008E49D4">
        <w:rPr>
          <w:szCs w:val="22"/>
          <w:lang w:val="hu-HU"/>
        </w:rPr>
        <w:t xml:space="preserve"> </w:t>
      </w:r>
      <w:r w:rsidRPr="008E49D4">
        <w:rPr>
          <w:szCs w:val="22"/>
          <w:lang w:val="hu-HU"/>
        </w:rPr>
        <w:t xml:space="preserve">A Jogosult Szolgáltató által a jelen INRUO alapján választható Felhordó Hálózati Szolgáltatások típusai: (i) </w:t>
      </w:r>
      <w:r w:rsidR="008F1934" w:rsidRPr="008E49D4">
        <w:rPr>
          <w:szCs w:val="22"/>
          <w:lang w:val="hu-HU"/>
        </w:rPr>
        <w:t>K</w:t>
      </w:r>
      <w:r w:rsidRPr="008E49D4">
        <w:rPr>
          <w:szCs w:val="22"/>
          <w:lang w:val="hu-HU"/>
        </w:rPr>
        <w:t xml:space="preserve">ábelhely </w:t>
      </w:r>
      <w:r w:rsidR="008F1934" w:rsidRPr="008E49D4">
        <w:rPr>
          <w:szCs w:val="22"/>
          <w:lang w:val="hu-HU"/>
        </w:rPr>
        <w:t>M</w:t>
      </w:r>
      <w:r w:rsidRPr="008E49D4">
        <w:rPr>
          <w:szCs w:val="22"/>
          <w:lang w:val="hu-HU"/>
        </w:rPr>
        <w:t xml:space="preserve">egosztás (ii) </w:t>
      </w:r>
      <w:r w:rsidR="008F1934" w:rsidRPr="008E49D4">
        <w:rPr>
          <w:szCs w:val="22"/>
          <w:lang w:val="hu-HU"/>
        </w:rPr>
        <w:t>S</w:t>
      </w:r>
      <w:r w:rsidRPr="008E49D4">
        <w:rPr>
          <w:szCs w:val="22"/>
          <w:lang w:val="hu-HU"/>
        </w:rPr>
        <w:t xml:space="preserve">ötétszál átengedés (iii) </w:t>
      </w:r>
      <w:r w:rsidR="008F1934" w:rsidRPr="008E49D4">
        <w:rPr>
          <w:szCs w:val="22"/>
          <w:lang w:val="hu-HU"/>
        </w:rPr>
        <w:t>Á</w:t>
      </w:r>
      <w:r w:rsidRPr="008E49D4">
        <w:rPr>
          <w:szCs w:val="22"/>
          <w:lang w:val="hu-HU"/>
        </w:rPr>
        <w:t>tviteli kapacitás. A Jogosult Szolgáltató a Felhordó Hálózati Szolgáltatások kombinációját is igénybe veheti.</w:t>
      </w:r>
    </w:p>
    <w:p w14:paraId="6C6C4EA0" w14:textId="77777777" w:rsidR="00B97D0A" w:rsidRPr="008E49D4" w:rsidRDefault="00B97D0A" w:rsidP="00E61186">
      <w:pPr>
        <w:pStyle w:val="Szvegtrzs"/>
        <w:ind w:hanging="57"/>
        <w:rPr>
          <w:szCs w:val="22"/>
          <w:lang w:val="hu-HU"/>
        </w:rPr>
      </w:pPr>
      <w:r w:rsidRPr="008E49D4">
        <w:rPr>
          <w:b/>
          <w:szCs w:val="22"/>
          <w:lang w:val="hu-HU"/>
        </w:rPr>
        <w:t xml:space="preserve">„Fél” </w:t>
      </w:r>
      <w:r w:rsidRPr="008E49D4">
        <w:rPr>
          <w:szCs w:val="22"/>
          <w:lang w:val="hu-HU"/>
        </w:rPr>
        <w:t>a szövegkörnyezettől függően jelenti a Jogosult Szolgáltatót vagy a Kötelezett Szolgáltatót.</w:t>
      </w:r>
    </w:p>
    <w:p w14:paraId="12114E02" w14:textId="77777777" w:rsidR="00B97D0A" w:rsidRPr="008E49D4" w:rsidRDefault="00B97D0A" w:rsidP="00E61186">
      <w:pPr>
        <w:pStyle w:val="Szvegtrzs"/>
        <w:ind w:hanging="57"/>
        <w:rPr>
          <w:szCs w:val="22"/>
          <w:lang w:val="hu-HU"/>
        </w:rPr>
      </w:pPr>
      <w:r w:rsidRPr="008E49D4">
        <w:rPr>
          <w:b/>
          <w:szCs w:val="22"/>
          <w:lang w:val="hu-HU"/>
        </w:rPr>
        <w:t xml:space="preserve">„Felek” </w:t>
      </w:r>
      <w:r w:rsidRPr="008E49D4">
        <w:rPr>
          <w:szCs w:val="22"/>
          <w:lang w:val="hu-HU"/>
        </w:rPr>
        <w:t>megjelölés a Kötelezett Szolgáltatót és a Jogosult Szolgáltatót együttesen jelenti.</w:t>
      </w:r>
    </w:p>
    <w:p w14:paraId="3CEA5C32" w14:textId="6EACDFA7" w:rsidR="00B97D0A" w:rsidRPr="008E49D4" w:rsidRDefault="00B97D0A" w:rsidP="00E61186">
      <w:pPr>
        <w:pStyle w:val="Szvegtrzs"/>
        <w:rPr>
          <w:bCs/>
          <w:szCs w:val="22"/>
          <w:lang w:val="hu-HU"/>
        </w:rPr>
      </w:pPr>
      <w:r w:rsidRPr="008E49D4">
        <w:rPr>
          <w:b/>
          <w:bCs/>
          <w:szCs w:val="22"/>
          <w:lang w:val="hu-HU"/>
        </w:rPr>
        <w:t xml:space="preserve">„Fizikai </w:t>
      </w:r>
      <w:r w:rsidR="00560845" w:rsidRPr="008E49D4">
        <w:rPr>
          <w:b/>
          <w:bCs/>
          <w:szCs w:val="22"/>
          <w:lang w:val="hu-HU"/>
        </w:rPr>
        <w:t>h</w:t>
      </w:r>
      <w:r w:rsidRPr="008E49D4">
        <w:rPr>
          <w:b/>
          <w:bCs/>
          <w:szCs w:val="22"/>
          <w:lang w:val="hu-HU"/>
        </w:rPr>
        <w:t>elymegosztás”</w:t>
      </w:r>
      <w:r w:rsidRPr="008E49D4">
        <w:rPr>
          <w:szCs w:val="22"/>
          <w:lang w:val="hu-HU"/>
        </w:rPr>
        <w:t xml:space="preserve"> </w:t>
      </w:r>
      <w:r w:rsidR="00026B26" w:rsidRPr="008E49D4">
        <w:rPr>
          <w:szCs w:val="22"/>
          <w:lang w:val="hu-HU"/>
        </w:rPr>
        <w:t>(Eht. 188.</w:t>
      </w:r>
      <w:r w:rsidR="0044646B" w:rsidRPr="008E49D4">
        <w:rPr>
          <w:szCs w:val="22"/>
          <w:lang w:val="hu-HU"/>
        </w:rPr>
        <w:t xml:space="preserve">§ 27.) </w:t>
      </w:r>
      <w:r w:rsidRPr="008E49D4">
        <w:rPr>
          <w:szCs w:val="22"/>
          <w:lang w:val="hu-HU"/>
        </w:rPr>
        <w:t>olyan helymegosztás, amelynek esetében a helymegosztásra jogosult berendezései az arra kötelezett szolgáltató létesítményén belül, utóbbi által rendelkezésre bocsátott meghatározott helyen kerülnek elhelyezésre.</w:t>
      </w:r>
    </w:p>
    <w:p w14:paraId="4D6DCC00" w14:textId="7EA87075" w:rsidR="000C2AE2" w:rsidRPr="008E49D4" w:rsidRDefault="000C2AE2" w:rsidP="00E61186">
      <w:pPr>
        <w:pStyle w:val="Szvegtrzs"/>
        <w:ind w:hanging="57"/>
        <w:rPr>
          <w:szCs w:val="22"/>
          <w:lang w:val="hu-HU"/>
        </w:rPr>
      </w:pPr>
      <w:r w:rsidRPr="008E49D4">
        <w:rPr>
          <w:b/>
          <w:szCs w:val="22"/>
          <w:lang w:val="hu-HU"/>
        </w:rPr>
        <w:t>„Föld feletti megszakító létesítmények</w:t>
      </w:r>
      <w:r w:rsidRPr="008E49D4">
        <w:rPr>
          <w:szCs w:val="22"/>
          <w:lang w:val="hu-HU"/>
        </w:rPr>
        <w:t>” például szekrények, elosztó dobozok, búrák.</w:t>
      </w:r>
    </w:p>
    <w:p w14:paraId="05DFD038" w14:textId="00300649" w:rsidR="00B97D0A" w:rsidRPr="008E49D4" w:rsidRDefault="00B97D0A" w:rsidP="00E61186">
      <w:pPr>
        <w:pStyle w:val="Szvegtrzs"/>
        <w:ind w:hanging="57"/>
        <w:rPr>
          <w:bCs/>
          <w:szCs w:val="22"/>
          <w:lang w:val="hu-HU"/>
        </w:rPr>
      </w:pPr>
      <w:r w:rsidRPr="008E49D4">
        <w:rPr>
          <w:b/>
          <w:szCs w:val="22"/>
          <w:lang w:val="hu-HU"/>
        </w:rPr>
        <w:t xml:space="preserve">„Földrajzi szám” </w:t>
      </w:r>
      <w:r w:rsidRPr="008E49D4">
        <w:rPr>
          <w:bCs/>
          <w:szCs w:val="22"/>
          <w:lang w:val="hu-HU"/>
        </w:rPr>
        <w:t>az ANFT-ben meghatározott olyan szám, amely földrajzi helyre utaló számrészét a számkijelölés szerinti előfizetői hozzáférési pont fizikai helyére történő irányítására használnak.</w:t>
      </w:r>
    </w:p>
    <w:p w14:paraId="7643B6F4" w14:textId="77777777" w:rsidR="00B97D0A" w:rsidRPr="008E49D4" w:rsidRDefault="00B97D0A" w:rsidP="00E61186">
      <w:pPr>
        <w:pStyle w:val="Szvegtrzs"/>
        <w:rPr>
          <w:szCs w:val="22"/>
          <w:lang w:val="hu-HU"/>
        </w:rPr>
      </w:pPr>
      <w:r w:rsidRPr="008E49D4">
        <w:rPr>
          <w:b/>
          <w:szCs w:val="22"/>
          <w:lang w:val="hu-HU"/>
        </w:rPr>
        <w:t>„Fő Kábelrendező (MDF)”</w:t>
      </w:r>
      <w:r w:rsidRPr="008E49D4">
        <w:rPr>
          <w:szCs w:val="22"/>
          <w:lang w:val="hu-HU"/>
        </w:rPr>
        <w:t xml:space="preserve"> a Réz Érpáras Helyi Hurkok bekötési helye a Kötelezett Szolgáltató érintett helyi hálózati csomópontjának épületében, ahol kábelkifejtési egységenként szerelve érhetők el a Réz Érpáras Helyi Hurkok</w:t>
      </w:r>
    </w:p>
    <w:p w14:paraId="1ECE9AD7" w14:textId="790CEBE5" w:rsidR="00B97D0A" w:rsidRPr="008E49D4" w:rsidRDefault="00B97D0A" w:rsidP="00C6773D">
      <w:pPr>
        <w:pStyle w:val="Szvegtrzs"/>
        <w:rPr>
          <w:szCs w:val="22"/>
          <w:lang w:val="hu-HU"/>
        </w:rPr>
      </w:pPr>
      <w:r w:rsidRPr="008E49D4">
        <w:rPr>
          <w:b/>
          <w:szCs w:val="22"/>
          <w:lang w:val="hu-HU"/>
        </w:rPr>
        <w:t>„FTTB</w:t>
      </w:r>
      <w:r w:rsidR="000C2AE2" w:rsidRPr="008E49D4">
        <w:rPr>
          <w:b/>
          <w:szCs w:val="22"/>
          <w:lang w:val="hu-HU"/>
        </w:rPr>
        <w:t>”</w:t>
      </w:r>
      <w:r w:rsidRPr="008E49D4">
        <w:rPr>
          <w:b/>
          <w:szCs w:val="22"/>
          <w:lang w:val="hu-HU"/>
        </w:rPr>
        <w:t xml:space="preserve"> </w:t>
      </w:r>
      <w:r w:rsidRPr="008E49D4">
        <w:rPr>
          <w:szCs w:val="22"/>
          <w:lang w:val="hu-HU"/>
        </w:rPr>
        <w:t>(Fibre to the Building – fényvezető szál az épületig) olyan hozzáférési hálózat, melyben a fényvezető szál az előfizető helyiségét is tartalmazó épületen – vagy azonos tulajdonú épületegyüttes valamely épületén – belül, vagy annak külső falától 2 m-nél nem távolabb végződik és ehhez az előfizető nem fényvezető szállal csatlakozik.</w:t>
      </w:r>
    </w:p>
    <w:p w14:paraId="4ADF00FF" w14:textId="40FD9DB0" w:rsidR="00856B55" w:rsidRPr="008E49D4" w:rsidRDefault="00B97D0A" w:rsidP="00C6773D">
      <w:pPr>
        <w:pStyle w:val="Szvegtrzs"/>
        <w:rPr>
          <w:szCs w:val="22"/>
          <w:lang w:val="hu-HU"/>
        </w:rPr>
      </w:pPr>
      <w:r w:rsidRPr="008E49D4">
        <w:rPr>
          <w:b/>
          <w:szCs w:val="22"/>
          <w:lang w:val="hu-HU"/>
        </w:rPr>
        <w:t>„</w:t>
      </w:r>
      <w:r w:rsidR="003F2C24" w:rsidRPr="008E49D4">
        <w:rPr>
          <w:b/>
          <w:szCs w:val="22"/>
          <w:lang w:val="hu-HU"/>
        </w:rPr>
        <w:t xml:space="preserve">FTTC, </w:t>
      </w:r>
      <w:r w:rsidRPr="008E49D4">
        <w:rPr>
          <w:b/>
          <w:szCs w:val="22"/>
          <w:lang w:val="hu-HU"/>
        </w:rPr>
        <w:t>FTTCab</w:t>
      </w:r>
      <w:r w:rsidR="003F2C24" w:rsidRPr="008E49D4">
        <w:rPr>
          <w:b/>
          <w:szCs w:val="22"/>
          <w:lang w:val="hu-HU"/>
        </w:rPr>
        <w:t>”</w:t>
      </w:r>
      <w:r w:rsidRPr="008E49D4">
        <w:rPr>
          <w:b/>
          <w:szCs w:val="22"/>
          <w:lang w:val="hu-HU"/>
        </w:rPr>
        <w:t xml:space="preserve"> </w:t>
      </w:r>
      <w:r w:rsidRPr="008E49D4">
        <w:rPr>
          <w:szCs w:val="22"/>
          <w:lang w:val="hu-HU"/>
        </w:rPr>
        <w:t>(Fibre to the Cabinet – fényvezető szál a kabinetig</w:t>
      </w:r>
      <w:r w:rsidR="003F2C24" w:rsidRPr="008E49D4">
        <w:rPr>
          <w:szCs w:val="22"/>
          <w:lang w:val="hu-HU"/>
        </w:rPr>
        <w:t>)</w:t>
      </w:r>
      <w:r w:rsidRPr="008E49D4">
        <w:rPr>
          <w:szCs w:val="22"/>
          <w:lang w:val="hu-HU"/>
        </w:rPr>
        <w:t xml:space="preserve"> olyan hozzáférési hálózat, melyben a fényvezető szál közterületen több, mint 2 méterre végződik bármely épület külső falától és ehhez az előfizető nem fényvezető szállal csatlakozik. </w:t>
      </w:r>
      <w:r w:rsidR="00AE359F" w:rsidRPr="008E49D4">
        <w:rPr>
          <w:szCs w:val="22"/>
          <w:lang w:val="hu-HU"/>
        </w:rPr>
        <w:t xml:space="preserve">Ezekre a hálózatokra az FTTN </w:t>
      </w:r>
      <w:r w:rsidRPr="008E49D4">
        <w:rPr>
          <w:szCs w:val="22"/>
          <w:lang w:val="hu-HU"/>
        </w:rPr>
        <w:t xml:space="preserve">(Fibre to the Node – fényvezető szál a csomópontig) </w:t>
      </w:r>
      <w:r w:rsidR="00856B55" w:rsidRPr="008E49D4">
        <w:rPr>
          <w:szCs w:val="22"/>
          <w:lang w:val="hu-HU"/>
        </w:rPr>
        <w:t>megnevezés is használatos</w:t>
      </w:r>
    </w:p>
    <w:p w14:paraId="7716E8AB" w14:textId="5C972D32" w:rsidR="00B97D0A" w:rsidRPr="008E49D4" w:rsidRDefault="008452CA" w:rsidP="00C6773D">
      <w:pPr>
        <w:pStyle w:val="Szvegtrzs"/>
        <w:rPr>
          <w:szCs w:val="22"/>
          <w:lang w:val="hu-HU"/>
        </w:rPr>
      </w:pPr>
      <w:r w:rsidRPr="008E49D4">
        <w:rPr>
          <w:b/>
          <w:szCs w:val="22"/>
          <w:lang w:val="hu-HU"/>
        </w:rPr>
        <w:t xml:space="preserve">„FTTCurb” </w:t>
      </w:r>
      <w:r w:rsidRPr="008E49D4">
        <w:rPr>
          <w:szCs w:val="22"/>
          <w:lang w:val="hu-HU"/>
        </w:rPr>
        <w:t xml:space="preserve">(Fibre to the Curb </w:t>
      </w:r>
      <w:r w:rsidR="00004504" w:rsidRPr="008E49D4">
        <w:rPr>
          <w:szCs w:val="22"/>
          <w:lang w:val="hu-HU"/>
        </w:rPr>
        <w:t>– Fényvezető szál a járdáig): o</w:t>
      </w:r>
      <w:r w:rsidRPr="008E49D4">
        <w:rPr>
          <w:szCs w:val="22"/>
          <w:lang w:val="hu-HU"/>
        </w:rPr>
        <w:t>lyan hozzáférési hálózat, melyben a fényvezető szál közterületen bármely épület külső falától több, mint 2 méterre, de nem kabinetben, hanem egyéb megszakító létesítményben (pl. elosztó) végződik. Az előfizető ehhez nem fényvezető szállal csatlakozik.</w:t>
      </w:r>
      <w:r w:rsidR="00B97D0A" w:rsidRPr="008E49D4">
        <w:rPr>
          <w:szCs w:val="22"/>
          <w:lang w:val="hu-HU"/>
        </w:rPr>
        <w:t>.</w:t>
      </w:r>
    </w:p>
    <w:p w14:paraId="44E8DBA9" w14:textId="2EADC336" w:rsidR="00B97D0A" w:rsidRPr="008E49D4" w:rsidRDefault="00B97D0A" w:rsidP="00C6773D">
      <w:pPr>
        <w:pStyle w:val="Szvegtrzs"/>
        <w:rPr>
          <w:szCs w:val="22"/>
          <w:lang w:val="hu-HU"/>
        </w:rPr>
      </w:pPr>
      <w:r w:rsidRPr="008E49D4">
        <w:rPr>
          <w:b/>
          <w:szCs w:val="22"/>
          <w:lang w:val="hu-HU"/>
        </w:rPr>
        <w:t>„FTTH</w:t>
      </w:r>
      <w:r w:rsidR="00004504" w:rsidRPr="008E49D4">
        <w:rPr>
          <w:b/>
          <w:szCs w:val="22"/>
          <w:lang w:val="hu-HU"/>
        </w:rPr>
        <w:t>”</w:t>
      </w:r>
      <w:r w:rsidRPr="008E49D4">
        <w:rPr>
          <w:b/>
          <w:szCs w:val="22"/>
          <w:lang w:val="hu-HU"/>
        </w:rPr>
        <w:t xml:space="preserve"> </w:t>
      </w:r>
      <w:r w:rsidRPr="008E49D4">
        <w:rPr>
          <w:szCs w:val="22"/>
          <w:lang w:val="hu-HU"/>
        </w:rPr>
        <w:t xml:space="preserve">(Fibre to the home – fényvezető szál a lakásig) olyan hozzáférési hálózat, melyben az előfizető fényvezető szállal van csatlakoztatva, és a csatlakozási pont a lakáson belül vagy kívül, annak külső falától 2 méternél nem távolabb helyezkedik el. (Az előfizető nincs </w:t>
      </w:r>
      <w:r w:rsidRPr="008E49D4">
        <w:rPr>
          <w:szCs w:val="22"/>
          <w:lang w:val="hu-HU"/>
        </w:rPr>
        <w:lastRenderedPageBreak/>
        <w:t>megkülönböztetve magán vagy üzleti, vagy más szempontból, így a „H” (lakás) lehet lakás, iroda, telephely vagy bármi más helyiség, ahol az előfizető a csatlakozást igényli. Ennek megfelelően ugyanerre szokás még alkalmazni az FTTP (Fibre to the Premises – fényvezető szál a helyiségig) rövidítést is.).</w:t>
      </w:r>
    </w:p>
    <w:p w14:paraId="343FBFD5" w14:textId="5B26C59C" w:rsidR="00B97D0A" w:rsidRPr="008E49D4" w:rsidRDefault="00B97D0A" w:rsidP="00C6773D">
      <w:pPr>
        <w:pStyle w:val="Szvegtrzs"/>
        <w:rPr>
          <w:szCs w:val="22"/>
          <w:lang w:val="hu-HU"/>
        </w:rPr>
      </w:pPr>
      <w:r w:rsidRPr="008E49D4">
        <w:rPr>
          <w:b/>
          <w:szCs w:val="22"/>
          <w:lang w:val="hu-HU"/>
        </w:rPr>
        <w:t>„FTTH PON</w:t>
      </w:r>
      <w:r w:rsidR="00715146" w:rsidRPr="008E49D4">
        <w:rPr>
          <w:b/>
          <w:szCs w:val="22"/>
          <w:lang w:val="hu-HU"/>
        </w:rPr>
        <w:t>”</w:t>
      </w:r>
      <w:r w:rsidRPr="008E49D4">
        <w:rPr>
          <w:b/>
          <w:szCs w:val="22"/>
          <w:lang w:val="hu-HU"/>
        </w:rPr>
        <w:t xml:space="preserve"> </w:t>
      </w:r>
      <w:r w:rsidRPr="008E49D4">
        <w:rPr>
          <w:szCs w:val="22"/>
          <w:lang w:val="hu-HU"/>
        </w:rPr>
        <w:t>(FTTH Passive Optical Network - FTTH passzív optikai hálózat) olyan, a hozzáférési aggregációs pontot (OLT) és az előfizetői hozzáférési pontokat (ONT vagy ONU) összekötő pont-multipont fényvezetős hozzáférési hálózat, amelyben az információknak az előfizetői hozzáférési pontokhoz való szétosztása passzív optikai eszközök segítségével történik.</w:t>
      </w:r>
    </w:p>
    <w:p w14:paraId="0CAF1544" w14:textId="21A5A642" w:rsidR="00B97D0A" w:rsidRPr="008E49D4" w:rsidRDefault="00B97D0A" w:rsidP="00C6773D">
      <w:pPr>
        <w:pStyle w:val="Szvegtrzs"/>
        <w:rPr>
          <w:szCs w:val="22"/>
          <w:lang w:val="hu-HU"/>
        </w:rPr>
      </w:pPr>
      <w:r w:rsidRPr="008E49D4">
        <w:rPr>
          <w:b/>
          <w:szCs w:val="22"/>
          <w:lang w:val="hu-HU"/>
        </w:rPr>
        <w:t>„FTTx</w:t>
      </w:r>
      <w:r w:rsidR="008A70A4" w:rsidRPr="008E49D4">
        <w:rPr>
          <w:b/>
          <w:szCs w:val="22"/>
          <w:lang w:val="hu-HU"/>
        </w:rPr>
        <w:t>”</w:t>
      </w:r>
      <w:r w:rsidRPr="008E49D4">
        <w:rPr>
          <w:b/>
          <w:szCs w:val="22"/>
          <w:lang w:val="hu-HU"/>
        </w:rPr>
        <w:t xml:space="preserve"> </w:t>
      </w:r>
      <w:r w:rsidRPr="008E49D4">
        <w:rPr>
          <w:szCs w:val="22"/>
          <w:lang w:val="hu-HU"/>
        </w:rPr>
        <w:t xml:space="preserve">(Fibre to the x, </w:t>
      </w:r>
      <w:r w:rsidR="008A70A4" w:rsidRPr="008E49D4">
        <w:rPr>
          <w:szCs w:val="22"/>
          <w:lang w:val="hu-HU"/>
        </w:rPr>
        <w:t>– Fényvezető szál az x-ig)</w:t>
      </w:r>
      <w:r w:rsidR="008A70A4" w:rsidRPr="008E49D4">
        <w:rPr>
          <w:b/>
          <w:szCs w:val="22"/>
          <w:lang w:val="hu-HU"/>
        </w:rPr>
        <w:t xml:space="preserve"> </w:t>
      </w:r>
      <w:r w:rsidRPr="008E49D4">
        <w:rPr>
          <w:szCs w:val="22"/>
          <w:lang w:val="hu-HU"/>
        </w:rPr>
        <w:t xml:space="preserve"> </w:t>
      </w:r>
      <w:r w:rsidR="00AA2AED" w:rsidRPr="008E49D4">
        <w:rPr>
          <w:szCs w:val="22"/>
          <w:lang w:val="hu-HU"/>
        </w:rPr>
        <w:t>összefoglaló rövidítés a részben vagy teljes mértékben fényvezető szálas hozzáférési hálózatokra, ahol az x bármelyik, a fényvezető szál előfizetőhöz közelebbi végpontját jelölő rövidítés lehet (pl. B, C, Cab, Curb, H, N, P).</w:t>
      </w:r>
    </w:p>
    <w:p w14:paraId="33CF7EBC" w14:textId="77777777" w:rsidR="00B97D0A" w:rsidRPr="008E49D4" w:rsidRDefault="00B97D0A" w:rsidP="00E61186">
      <w:pPr>
        <w:pStyle w:val="Szvegtrzs"/>
        <w:rPr>
          <w:bCs/>
          <w:szCs w:val="22"/>
          <w:lang w:val="hu-HU"/>
        </w:rPr>
      </w:pPr>
      <w:r w:rsidRPr="008E49D4">
        <w:rPr>
          <w:b/>
          <w:szCs w:val="22"/>
          <w:lang w:val="hu-HU"/>
        </w:rPr>
        <w:t xml:space="preserve">„Gerinchálózat” </w:t>
      </w:r>
      <w:r w:rsidRPr="008E49D4">
        <w:rPr>
          <w:szCs w:val="22"/>
          <w:lang w:val="hu-HU"/>
        </w:rPr>
        <w:t xml:space="preserve">az elektronikus hírközlő hálózat központi része, a kapcsolási és irányítási funkciókat ellátó hálózati csomópontok és az ezek között összeköttetést biztosító átviteli utak rendszere a vezérlő és felügyeleti intelligenciával együtt. </w:t>
      </w:r>
    </w:p>
    <w:p w14:paraId="41E31B33" w14:textId="2DDA659E" w:rsidR="008A70A4" w:rsidRPr="008E49D4" w:rsidRDefault="008A70A4" w:rsidP="00E61186">
      <w:pPr>
        <w:pStyle w:val="Szvegtrzs"/>
        <w:rPr>
          <w:bCs/>
          <w:szCs w:val="22"/>
          <w:lang w:val="hu-HU"/>
        </w:rPr>
      </w:pPr>
      <w:r w:rsidRPr="008E49D4">
        <w:rPr>
          <w:b/>
          <w:bCs/>
          <w:szCs w:val="22"/>
          <w:lang w:val="hu-HU"/>
        </w:rPr>
        <w:t xml:space="preserve">„GPON” </w:t>
      </w:r>
      <w:r w:rsidRPr="008E49D4">
        <w:rPr>
          <w:bCs/>
          <w:szCs w:val="22"/>
          <w:lang w:val="hu-HU"/>
        </w:rPr>
        <w:t>(Gigabit Passive Optical Network – Gigabites passzív optikai hálózat)</w:t>
      </w:r>
      <w:r w:rsidR="00C96B7A" w:rsidRPr="008E49D4">
        <w:rPr>
          <w:bCs/>
          <w:szCs w:val="22"/>
          <w:lang w:val="hu-HU"/>
        </w:rPr>
        <w:t xml:space="preserve"> a</w:t>
      </w:r>
      <w:r w:rsidRPr="008E49D4">
        <w:rPr>
          <w:bCs/>
          <w:szCs w:val="22"/>
          <w:lang w:val="hu-HU"/>
        </w:rPr>
        <w:t>z FTTH/GPON típusú hálózat egy optikai szálon több felhasználó információit viszi át, amelyeket meghatározott ponton passzív szűrőkkel választanak szét.</w:t>
      </w:r>
    </w:p>
    <w:p w14:paraId="2E793039" w14:textId="12D48987" w:rsidR="00C96B7A" w:rsidRPr="008E49D4" w:rsidRDefault="00C96B7A" w:rsidP="00E61186">
      <w:pPr>
        <w:pStyle w:val="Szvegtrzs"/>
        <w:rPr>
          <w:bCs/>
          <w:szCs w:val="22"/>
          <w:lang w:val="hu-HU"/>
        </w:rPr>
      </w:pPr>
      <w:r w:rsidRPr="008E49D4">
        <w:rPr>
          <w:b/>
          <w:bCs/>
          <w:szCs w:val="22"/>
          <w:lang w:val="hu-HU"/>
        </w:rPr>
        <w:t>„Hálózatüzemeltető”</w:t>
      </w:r>
      <w:r w:rsidRPr="008E49D4">
        <w:rPr>
          <w:bCs/>
          <w:szCs w:val="22"/>
          <w:lang w:val="hu-HU"/>
        </w:rPr>
        <w:t xml:space="preserve"> (Eht. 188. § 33/a.) a földgáz, a villamos energia, a távhő előállításával, termelésével, szállításával, elosztásával vagy átvitelével kapcsolatos szolgáltatások, a közvilágítás, a víziközmű-szolgáltatás, valamint a vasúti, közúti, hajózási, repülőtéri, más közlekedési szolgáltatások nyújtására szolgáló fizikai infrastruktúra tulajdonosa, illetve annak üzemeltetője, valamint a nyilvános elektronikus hírközlő hálózat üzemeltetője.</w:t>
      </w:r>
    </w:p>
    <w:p w14:paraId="441DE325" w14:textId="43D762A8" w:rsidR="00C96B7A" w:rsidRPr="008E49D4" w:rsidRDefault="00C96B7A" w:rsidP="00C96B7A">
      <w:pPr>
        <w:pStyle w:val="Szvegtrzs"/>
        <w:rPr>
          <w:b/>
          <w:bCs/>
          <w:szCs w:val="22"/>
          <w:lang w:val="hu-HU"/>
        </w:rPr>
      </w:pPr>
      <w:r w:rsidRPr="008E49D4">
        <w:rPr>
          <w:b/>
          <w:bCs/>
          <w:szCs w:val="22"/>
          <w:lang w:val="hu-HU"/>
        </w:rPr>
        <w:t xml:space="preserve">„Hálózati összeköttetés biztosítása” </w:t>
      </w:r>
      <w:r w:rsidRPr="008E49D4">
        <w:rPr>
          <w:bCs/>
          <w:szCs w:val="22"/>
          <w:lang w:val="hu-HU"/>
        </w:rPr>
        <w:t>a Kötelezett Szolgáltató és a Jogosult Szolgáltató kábelei, berendezései közötti kapcsolat biztosítása (az alkalmazott technológiától függően például összekötő kábel biztosításával, rendezőre való kifejtéssel, optikai szál hegesztésével).</w:t>
      </w:r>
    </w:p>
    <w:p w14:paraId="7EBCA85F" w14:textId="77777777" w:rsidR="00C96B7A" w:rsidRPr="008E49D4" w:rsidRDefault="00C96B7A" w:rsidP="00C96B7A">
      <w:pPr>
        <w:pStyle w:val="Szvegtrzs"/>
        <w:rPr>
          <w:bCs/>
          <w:szCs w:val="22"/>
          <w:lang w:val="hu-HU"/>
        </w:rPr>
      </w:pPr>
      <w:r w:rsidRPr="008E49D4">
        <w:rPr>
          <w:b/>
          <w:bCs/>
          <w:szCs w:val="22"/>
          <w:lang w:val="hu-HU"/>
        </w:rPr>
        <w:t xml:space="preserve">„Használaton kívüli kábel” </w:t>
      </w:r>
      <w:r w:rsidRPr="008E49D4">
        <w:rPr>
          <w:bCs/>
          <w:szCs w:val="22"/>
          <w:lang w:val="hu-HU"/>
        </w:rPr>
        <w:t xml:space="preserve">olyan kábel, vagy a kábel részét alkotó vezeték (például kábel érpár, optikai szál), amely nincs használatban, vagyis nem nyújtanak rajta elektronikus hírközlési szolgáltatást. </w:t>
      </w:r>
    </w:p>
    <w:p w14:paraId="1B374E61" w14:textId="77777777" w:rsidR="00B97D0A" w:rsidRPr="008E49D4" w:rsidRDefault="00B97D0A" w:rsidP="00E61186">
      <w:pPr>
        <w:pStyle w:val="Szvegtrzs"/>
        <w:rPr>
          <w:bCs/>
          <w:szCs w:val="22"/>
          <w:lang w:val="hu-HU"/>
        </w:rPr>
      </w:pPr>
      <w:r w:rsidRPr="008E49D4">
        <w:rPr>
          <w:b/>
          <w:szCs w:val="22"/>
          <w:lang w:val="hu-HU"/>
        </w:rPr>
        <w:t xml:space="preserve">„Hálózat egysége” </w:t>
      </w:r>
      <w:r w:rsidRPr="008E49D4">
        <w:rPr>
          <w:bCs/>
          <w:szCs w:val="22"/>
          <w:lang w:val="hu-HU"/>
        </w:rPr>
        <w:t>az elektronikus hírközlő hálózat létesítésére, működtetésére, módosítására és megszüntetésére vonatkozó műszaki követelményrendszernek való megfelelés, amely biztosítja az együttműködő hálózatok használatának és az ezekhez történő hozzáférésnek a zavartalanságát, továbbá a hálózatban tárolt adatok funkcionális változatlanságát.</w:t>
      </w:r>
    </w:p>
    <w:p w14:paraId="33C6B03D" w14:textId="77777777" w:rsidR="00B97D0A" w:rsidRPr="008E49D4" w:rsidRDefault="00B97D0A" w:rsidP="00E61186">
      <w:pPr>
        <w:pStyle w:val="Szvegtrzs"/>
        <w:rPr>
          <w:bCs/>
          <w:szCs w:val="22"/>
          <w:lang w:val="hu-HU"/>
        </w:rPr>
      </w:pPr>
      <w:r w:rsidRPr="008E49D4">
        <w:rPr>
          <w:b/>
          <w:szCs w:val="22"/>
          <w:lang w:val="hu-HU"/>
        </w:rPr>
        <w:t xml:space="preserve">„Hálózati Hozzáférési Pont” </w:t>
      </w:r>
      <w:r w:rsidRPr="008E49D4">
        <w:rPr>
          <w:bCs/>
          <w:szCs w:val="22"/>
          <w:lang w:val="hu-HU"/>
        </w:rPr>
        <w:t>a hálózatnak más hálózat fizikai csatlakoztatására kijelölt olyan pontja, melyen keresztül a hozzáférési szolgáltatás megvalósul.</w:t>
      </w:r>
    </w:p>
    <w:p w14:paraId="6863D532" w14:textId="77777777" w:rsidR="00B97D0A" w:rsidRPr="008E49D4" w:rsidRDefault="00B97D0A" w:rsidP="00E61186">
      <w:pPr>
        <w:pStyle w:val="Szvegtrzs"/>
        <w:rPr>
          <w:b/>
          <w:szCs w:val="22"/>
          <w:lang w:val="hu-HU"/>
        </w:rPr>
      </w:pPr>
      <w:r w:rsidRPr="008E49D4">
        <w:rPr>
          <w:b/>
          <w:szCs w:val="22"/>
          <w:lang w:val="hu-HU"/>
        </w:rPr>
        <w:t xml:space="preserve">„Hálózati Interfész” </w:t>
      </w:r>
      <w:r w:rsidRPr="008E49D4">
        <w:rPr>
          <w:bCs/>
          <w:szCs w:val="22"/>
          <w:lang w:val="hu-HU"/>
        </w:rPr>
        <w:t>az elektronikus hírközlő hálózat azon csatlakoztatási felülete – annak fizikai és logikai jellemzőivel együtt -, amely más elektronikus hírközlő hálózathoz való hozzáférésre szolgál.</w:t>
      </w:r>
    </w:p>
    <w:p w14:paraId="58F6D27A" w14:textId="1C2F4E7D" w:rsidR="00B97D0A" w:rsidRPr="008E49D4" w:rsidRDefault="00B97D0A" w:rsidP="00E61186">
      <w:pPr>
        <w:pStyle w:val="Szvegtrzs"/>
        <w:rPr>
          <w:bCs/>
          <w:szCs w:val="22"/>
          <w:lang w:val="hu-HU"/>
        </w:rPr>
      </w:pPr>
      <w:r w:rsidRPr="008E49D4">
        <w:rPr>
          <w:b/>
          <w:szCs w:val="22"/>
          <w:lang w:val="hu-HU"/>
        </w:rPr>
        <w:lastRenderedPageBreak/>
        <w:t xml:space="preserve">„Hálózati Szerződés” </w:t>
      </w:r>
      <w:r w:rsidRPr="008E49D4">
        <w:rPr>
          <w:szCs w:val="22"/>
          <w:lang w:val="hu-HU"/>
        </w:rPr>
        <w:t xml:space="preserve">a hálózati szolgáltatások igénybevételére, azokhoz való hozzáférésre irányuló, szolgáltatók vagy szolgáltató és valamely vállalkozás közötti szerződés, ideértve a hozzáférésre és összekapcsolásra irányuló szerződést, továbbá a lineáris médiaszolgáltató és a műsorterjesztő közötti, műsorterjesztési szolgáltatás igénybevételére irányuló szerződést is. A Hálózati Szerződés </w:t>
      </w:r>
      <w:r w:rsidRPr="008E49D4">
        <w:rPr>
          <w:bCs/>
          <w:szCs w:val="22"/>
          <w:lang w:val="hu-HU"/>
        </w:rPr>
        <w:t>a jelen INRUO-ban a jelen INRUO alapján az INRUO-ban megajánlott hálózati szolgáltatások igénybevételére, azokhoz való hozzáférésre irányuló, a Jogosult Szolgáltató és a Kötelezett Szolgáltató közötti Átengedési Hálózati Keretszerződést</w:t>
      </w:r>
      <w:r w:rsidR="00A46697">
        <w:rPr>
          <w:bCs/>
          <w:szCs w:val="22"/>
          <w:lang w:val="hu-HU"/>
        </w:rPr>
        <w:t xml:space="preserve"> és az Egyedi Hálózati Szerződést</w:t>
      </w:r>
      <w:r w:rsidR="003A4CAB">
        <w:rPr>
          <w:bCs/>
          <w:szCs w:val="22"/>
          <w:lang w:val="hu-HU"/>
        </w:rPr>
        <w:t xml:space="preserve"> </w:t>
      </w:r>
      <w:r w:rsidR="003A4CAB" w:rsidRPr="003A4CAB">
        <w:rPr>
          <w:bCs/>
          <w:szCs w:val="22"/>
          <w:lang w:val="hu-HU"/>
        </w:rPr>
        <w:t>jelenti</w:t>
      </w:r>
      <w:r w:rsidRPr="008E49D4">
        <w:rPr>
          <w:bCs/>
          <w:szCs w:val="22"/>
          <w:lang w:val="hu-HU"/>
        </w:rPr>
        <w:t>.</w:t>
      </w:r>
    </w:p>
    <w:p w14:paraId="1120D320" w14:textId="77777777" w:rsidR="00B97D0A" w:rsidRPr="008E49D4" w:rsidRDefault="00B97D0A" w:rsidP="00E61186">
      <w:pPr>
        <w:pStyle w:val="Szvegtrzs"/>
        <w:rPr>
          <w:bCs/>
          <w:szCs w:val="22"/>
          <w:lang w:val="hu-HU"/>
        </w:rPr>
      </w:pPr>
      <w:r w:rsidRPr="008E49D4">
        <w:rPr>
          <w:b/>
          <w:szCs w:val="22"/>
          <w:lang w:val="hu-HU"/>
        </w:rPr>
        <w:t xml:space="preserve">„Hálózati Szolgáltatás” </w:t>
      </w:r>
      <w:r w:rsidRPr="008E49D4">
        <w:rPr>
          <w:szCs w:val="22"/>
          <w:lang w:val="hu-HU"/>
        </w:rPr>
        <w:t xml:space="preserve">hozzáférési és/vagy összekapcsolási </w:t>
      </w:r>
      <w:r w:rsidRPr="008E49D4">
        <w:rPr>
          <w:bCs/>
          <w:szCs w:val="22"/>
          <w:lang w:val="hu-HU"/>
        </w:rPr>
        <w:t>szolgáltatás nyújtása más szolgáltató vagy vállalkozás számára, illetve az ezek nyújtásához szükséges kiegészítő szolgáltatások.</w:t>
      </w:r>
    </w:p>
    <w:p w14:paraId="33501DDC" w14:textId="77777777" w:rsidR="00B97D0A" w:rsidRPr="008E49D4" w:rsidRDefault="00B97D0A" w:rsidP="00E61186">
      <w:pPr>
        <w:pStyle w:val="Szvegtrzs"/>
        <w:rPr>
          <w:bCs/>
          <w:szCs w:val="22"/>
          <w:lang w:val="hu-HU"/>
        </w:rPr>
      </w:pPr>
      <w:r w:rsidRPr="008E49D4">
        <w:rPr>
          <w:b/>
          <w:szCs w:val="22"/>
          <w:lang w:val="hu-HU"/>
        </w:rPr>
        <w:t xml:space="preserve">„Hálózati Végpont” </w:t>
      </w:r>
      <w:r w:rsidRPr="008E49D4">
        <w:rPr>
          <w:bCs/>
          <w:szCs w:val="22"/>
          <w:lang w:val="hu-HU"/>
        </w:rPr>
        <w:t>az a fizikai és logikai csatlakozási pont vagy rádiós csatlakozási felület, amelyen keresztül a szolgáltató hozzáférést nyújt egy elektronikus hírközlő hálózathoz.</w:t>
      </w:r>
    </w:p>
    <w:p w14:paraId="493575F9" w14:textId="341B9164" w:rsidR="009523DF" w:rsidRPr="008E49D4" w:rsidRDefault="009523DF" w:rsidP="00E61186">
      <w:pPr>
        <w:pStyle w:val="Szvegtrzs"/>
        <w:rPr>
          <w:szCs w:val="22"/>
          <w:lang w:val="hu-HU"/>
        </w:rPr>
      </w:pPr>
      <w:r w:rsidRPr="008E49D4">
        <w:rPr>
          <w:b/>
          <w:szCs w:val="22"/>
          <w:lang w:val="hu-HU"/>
        </w:rPr>
        <w:t>„HDF</w:t>
      </w:r>
      <w:r w:rsidRPr="008E49D4">
        <w:rPr>
          <w:szCs w:val="22"/>
          <w:lang w:val="hu-HU"/>
        </w:rPr>
        <w:t>” (Hand-over Distribution Frame) a hozzáférést igénybe vevő szolgáltató által hozzáférhető átadó kábelrendező.</w:t>
      </w:r>
    </w:p>
    <w:p w14:paraId="23965358" w14:textId="755EE2D7" w:rsidR="00B97D0A" w:rsidRPr="008E49D4" w:rsidRDefault="009523DF" w:rsidP="00E61186">
      <w:pPr>
        <w:pStyle w:val="Szvegtrzs"/>
        <w:rPr>
          <w:bCs/>
          <w:szCs w:val="22"/>
          <w:lang w:val="hu-HU"/>
        </w:rPr>
      </w:pPr>
      <w:r w:rsidRPr="008E49D4">
        <w:rPr>
          <w:b/>
          <w:szCs w:val="22"/>
          <w:lang w:val="hu-HU"/>
        </w:rPr>
        <w:t>„</w:t>
      </w:r>
      <w:r w:rsidR="00B97D0A" w:rsidRPr="008E49D4">
        <w:rPr>
          <w:b/>
          <w:szCs w:val="22"/>
          <w:lang w:val="hu-HU"/>
        </w:rPr>
        <w:t xml:space="preserve">HDF Blokk” </w:t>
      </w:r>
      <w:r w:rsidR="00B97D0A" w:rsidRPr="008E49D4">
        <w:rPr>
          <w:bCs/>
          <w:szCs w:val="22"/>
          <w:lang w:val="hu-HU"/>
        </w:rPr>
        <w:t xml:space="preserve">az Átadó Kábelrendező (HDF) egy – meghatározott számú Réz Érpáras Helyi Hurok kifejtésére alkalmas – blokkját jelenti. </w:t>
      </w:r>
    </w:p>
    <w:p w14:paraId="2925D3CE" w14:textId="77777777" w:rsidR="00B97D0A" w:rsidRPr="008E49D4" w:rsidRDefault="00B97D0A" w:rsidP="00E61186">
      <w:pPr>
        <w:pStyle w:val="Szvegtrzs"/>
        <w:rPr>
          <w:bCs/>
          <w:szCs w:val="22"/>
          <w:lang w:val="hu-HU"/>
        </w:rPr>
      </w:pPr>
      <w:r w:rsidRPr="008E49D4">
        <w:rPr>
          <w:b/>
          <w:szCs w:val="22"/>
          <w:lang w:val="hu-HU"/>
        </w:rPr>
        <w:t xml:space="preserve">„Helyhez kötött telefonszolgáltatás” </w:t>
      </w:r>
      <w:r w:rsidRPr="008E49D4">
        <w:rPr>
          <w:bCs/>
          <w:szCs w:val="22"/>
          <w:lang w:val="hu-HU"/>
        </w:rPr>
        <w:t>helyhez kötött előfizetői végponton keresztül igénybe vehető nyilvános telefonszolgáltatás, amely nem minősül nyilvánosan elérhető mobil rádiótelefon szolgáltatásnak.</w:t>
      </w:r>
    </w:p>
    <w:p w14:paraId="2B3B5556" w14:textId="77777777" w:rsidR="00B97D0A" w:rsidRPr="008E49D4" w:rsidRDefault="00B97D0A" w:rsidP="00E61186">
      <w:pPr>
        <w:pStyle w:val="Szvegtrzs"/>
        <w:rPr>
          <w:bCs/>
          <w:szCs w:val="22"/>
          <w:lang w:val="hu-HU"/>
        </w:rPr>
      </w:pPr>
      <w:r w:rsidRPr="008E49D4">
        <w:rPr>
          <w:b/>
          <w:szCs w:val="22"/>
          <w:lang w:val="hu-HU"/>
        </w:rPr>
        <w:t>„Helyhez kötött telefonhálózat”</w:t>
      </w:r>
      <w:r w:rsidRPr="008E49D4">
        <w:rPr>
          <w:bCs/>
          <w:szCs w:val="22"/>
          <w:lang w:val="hu-HU"/>
        </w:rPr>
        <w:t xml:space="preserve"> helyhez kötött telefon szolgáltatás igénybevételét lehetővé tevő nyilvános telefonhálózat.</w:t>
      </w:r>
    </w:p>
    <w:p w14:paraId="1E45935E" w14:textId="25485B37" w:rsidR="00B97D0A" w:rsidRPr="008E49D4" w:rsidRDefault="00B97D0A" w:rsidP="00E61186">
      <w:pPr>
        <w:pStyle w:val="Szvegtrzs"/>
        <w:rPr>
          <w:szCs w:val="22"/>
          <w:lang w:val="hu-HU"/>
        </w:rPr>
      </w:pPr>
      <w:r w:rsidRPr="008E49D4">
        <w:rPr>
          <w:b/>
          <w:szCs w:val="22"/>
          <w:lang w:val="hu-HU"/>
        </w:rPr>
        <w:t>„Helyi alhurok”</w:t>
      </w:r>
      <w:r w:rsidRPr="008E49D4">
        <w:rPr>
          <w:szCs w:val="22"/>
          <w:lang w:val="hu-HU"/>
        </w:rPr>
        <w:t xml:space="preserve"> </w:t>
      </w:r>
      <w:r w:rsidR="008E40EE" w:rsidRPr="008E49D4">
        <w:rPr>
          <w:szCs w:val="22"/>
          <w:lang w:val="hu-HU"/>
        </w:rPr>
        <w:t xml:space="preserve">(Eht. 188.§ 43.) </w:t>
      </w:r>
      <w:r w:rsidRPr="008E49D4">
        <w:rPr>
          <w:szCs w:val="22"/>
          <w:lang w:val="hu-HU"/>
        </w:rPr>
        <w:t>a helyhez kötött nyilvános elektronikus hírközlő hálózatban alkalmazott helyi hurok egy olyan szakasza, amely egy előfizetői hozzáférési pontot összeköt egy koncentrációs ponttal vagy egy meghatározott köztes hozzáférési ponttal.</w:t>
      </w:r>
    </w:p>
    <w:p w14:paraId="68261C42" w14:textId="65CDC703" w:rsidR="004D022C" w:rsidRPr="008E49D4" w:rsidRDefault="004D022C" w:rsidP="00E61186">
      <w:pPr>
        <w:pStyle w:val="Szvegtrzs"/>
        <w:rPr>
          <w:b/>
          <w:szCs w:val="22"/>
          <w:lang w:val="hu-HU"/>
        </w:rPr>
      </w:pPr>
      <w:r w:rsidRPr="008E49D4">
        <w:rPr>
          <w:b/>
          <w:szCs w:val="22"/>
          <w:lang w:val="hu-HU"/>
        </w:rPr>
        <w:t xml:space="preserve">„Helyi bitfolyam hozzáférés” </w:t>
      </w:r>
      <w:r w:rsidRPr="008E49D4">
        <w:rPr>
          <w:szCs w:val="22"/>
          <w:lang w:val="hu-HU"/>
        </w:rPr>
        <w:t>olyan bitfolyam hozzáférés, ahol a hálózati eszköz alatt a helyhez kötött telefonhálózatban lévő, a helyi hurokhoz csatlakozó és annak forgalmát multiplexáló, illetve demultiplexáló eszköz (például DSLAM) értendő.</w:t>
      </w:r>
    </w:p>
    <w:p w14:paraId="418905FF" w14:textId="38BAEC14" w:rsidR="00B97D0A" w:rsidRPr="008E49D4" w:rsidRDefault="00B97D0A" w:rsidP="00E61186">
      <w:pPr>
        <w:pStyle w:val="Szvegtrzs"/>
        <w:rPr>
          <w:bCs/>
          <w:szCs w:val="22"/>
          <w:lang w:val="hu-HU"/>
        </w:rPr>
      </w:pPr>
      <w:r w:rsidRPr="008E49D4">
        <w:rPr>
          <w:b/>
          <w:bCs/>
          <w:szCs w:val="22"/>
          <w:lang w:val="hu-HU"/>
        </w:rPr>
        <w:t>„Helyi hurok”</w:t>
      </w:r>
      <w:r w:rsidRPr="008E49D4">
        <w:rPr>
          <w:bCs/>
          <w:szCs w:val="22"/>
          <w:lang w:val="hu-HU"/>
        </w:rPr>
        <w:t xml:space="preserve"> </w:t>
      </w:r>
      <w:r w:rsidR="004D022C" w:rsidRPr="008E49D4">
        <w:rPr>
          <w:bCs/>
          <w:szCs w:val="22"/>
          <w:lang w:val="hu-HU"/>
        </w:rPr>
        <w:t xml:space="preserve">(Eht. 188.§ 45.) </w:t>
      </w:r>
      <w:r w:rsidRPr="008E49D4">
        <w:rPr>
          <w:bCs/>
          <w:szCs w:val="22"/>
          <w:lang w:val="hu-HU"/>
        </w:rPr>
        <w:t>a nyilvános helyhez kötött elektronikus hírközlő hálózatban valamely előfizetői hozzáférési pontot egy rendezőve vagy annak megfelelő eszközzel összekapcsoló transzparens fizikai áramkör (így különösen a sodrott rézérpáras, illetve koaxiális kábeles, illetve optikai szálas, vagy más, ezekkel egyenértékű átviteli közegen létesített kapcsolat).</w:t>
      </w:r>
    </w:p>
    <w:p w14:paraId="40B7ED2A" w14:textId="0853FDE0" w:rsidR="00B97D0A" w:rsidRPr="008E49D4" w:rsidRDefault="00B97D0A" w:rsidP="00E61186">
      <w:pPr>
        <w:pStyle w:val="Szvegtrzs"/>
        <w:rPr>
          <w:bCs/>
          <w:szCs w:val="22"/>
          <w:lang w:val="hu-HU"/>
        </w:rPr>
      </w:pPr>
      <w:r w:rsidRPr="008E49D4">
        <w:rPr>
          <w:b/>
          <w:bCs/>
          <w:szCs w:val="22"/>
          <w:lang w:val="hu-HU"/>
        </w:rPr>
        <w:t>„Helyi hurok átengedése</w:t>
      </w:r>
      <w:r w:rsidRPr="008E49D4">
        <w:rPr>
          <w:bCs/>
          <w:szCs w:val="22"/>
          <w:lang w:val="hu-HU"/>
        </w:rPr>
        <w:t xml:space="preserve">” </w:t>
      </w:r>
      <w:r w:rsidR="00995595" w:rsidRPr="008E49D4">
        <w:rPr>
          <w:bCs/>
          <w:szCs w:val="22"/>
          <w:lang w:val="hu-HU"/>
        </w:rPr>
        <w:t xml:space="preserve">(Eht. 188.§ 46.) </w:t>
      </w:r>
      <w:r w:rsidRPr="008E49D4">
        <w:rPr>
          <w:bCs/>
          <w:szCs w:val="22"/>
          <w:lang w:val="hu-HU"/>
        </w:rPr>
        <w:t>a helyi hurok teljes átengedése és a helyi hurok részleges átengedése, amely nem vonja maga után a helyi hurok tulajdonjogának megváltozását.</w:t>
      </w:r>
    </w:p>
    <w:p w14:paraId="6B1242D1" w14:textId="7177C86D" w:rsidR="00B97D0A" w:rsidRPr="008E49D4" w:rsidRDefault="00B97D0A" w:rsidP="00E61186">
      <w:pPr>
        <w:pStyle w:val="Szvegtrzs"/>
        <w:rPr>
          <w:bCs/>
          <w:szCs w:val="22"/>
          <w:lang w:val="hu-HU"/>
        </w:rPr>
      </w:pPr>
      <w:r w:rsidRPr="008E49D4">
        <w:rPr>
          <w:b/>
          <w:bCs/>
          <w:szCs w:val="22"/>
          <w:lang w:val="hu-HU"/>
        </w:rPr>
        <w:t>„Helyi hurok részleges átengedése”</w:t>
      </w:r>
      <w:r w:rsidRPr="008E49D4">
        <w:rPr>
          <w:bCs/>
          <w:szCs w:val="22"/>
          <w:lang w:val="hu-HU"/>
        </w:rPr>
        <w:t xml:space="preserve"> </w:t>
      </w:r>
      <w:r w:rsidR="00995595" w:rsidRPr="008E49D4">
        <w:rPr>
          <w:bCs/>
          <w:szCs w:val="22"/>
          <w:lang w:val="hu-HU"/>
        </w:rPr>
        <w:t xml:space="preserve">(Eht. 188.§ 47.) </w:t>
      </w:r>
      <w:r w:rsidRPr="008E49D4">
        <w:rPr>
          <w:bCs/>
          <w:szCs w:val="22"/>
          <w:lang w:val="hu-HU"/>
        </w:rPr>
        <w:t xml:space="preserve">a Kötelezett Szolgáltató tulajdonában lévő Helyi hurokhoz vagy Helyi alhurokhoz való hozzáférés biztosítása valamely Jogosult Szolgáltató </w:t>
      </w:r>
      <w:r w:rsidRPr="008E49D4">
        <w:rPr>
          <w:bCs/>
          <w:szCs w:val="22"/>
          <w:lang w:val="hu-HU"/>
        </w:rPr>
        <w:lastRenderedPageBreak/>
        <w:t>számára, amely lehetővé teszi a hálózati infrastruktúra egy meghatározott részének, például a frekvencia egy részének vagy ezzel egyenértékű résznek a használatát.</w:t>
      </w:r>
    </w:p>
    <w:p w14:paraId="369A2E9B" w14:textId="69DA72B5" w:rsidR="00B97D0A" w:rsidRPr="008E49D4" w:rsidRDefault="00B97D0A" w:rsidP="00E61186">
      <w:pPr>
        <w:pStyle w:val="Szvegtrzs"/>
        <w:rPr>
          <w:bCs/>
          <w:szCs w:val="22"/>
          <w:lang w:val="hu-HU"/>
        </w:rPr>
      </w:pPr>
      <w:r w:rsidRPr="008E49D4">
        <w:rPr>
          <w:b/>
          <w:bCs/>
          <w:szCs w:val="22"/>
          <w:lang w:val="hu-HU"/>
        </w:rPr>
        <w:t>„Helyi hurok teljes átengedése”</w:t>
      </w:r>
      <w:r w:rsidRPr="008E49D4">
        <w:rPr>
          <w:bCs/>
          <w:szCs w:val="22"/>
          <w:lang w:val="hu-HU"/>
        </w:rPr>
        <w:t xml:space="preserve"> </w:t>
      </w:r>
      <w:r w:rsidR="00995595" w:rsidRPr="008E49D4">
        <w:rPr>
          <w:bCs/>
          <w:szCs w:val="22"/>
          <w:lang w:val="hu-HU"/>
        </w:rPr>
        <w:t>(</w:t>
      </w:r>
      <w:r w:rsidR="00097CD8" w:rsidRPr="008E49D4">
        <w:rPr>
          <w:bCs/>
          <w:szCs w:val="22"/>
          <w:lang w:val="hu-HU"/>
        </w:rPr>
        <w:t>Eht. 188.§ 48</w:t>
      </w:r>
      <w:r w:rsidR="00995595" w:rsidRPr="008E49D4">
        <w:rPr>
          <w:bCs/>
          <w:szCs w:val="22"/>
          <w:lang w:val="hu-HU"/>
        </w:rPr>
        <w:t xml:space="preserve">.) </w:t>
      </w:r>
      <w:r w:rsidRPr="008E49D4">
        <w:rPr>
          <w:bCs/>
          <w:szCs w:val="22"/>
          <w:lang w:val="hu-HU"/>
        </w:rPr>
        <w:t>a Kötelezett Szolgáltató tulajdonában lévő Helyi hurokhoz vagy Helyi alhurokhoz való hozzáférés biztosítása valamely Jogosult számára, amely lehetővé teszi a hálózati infrastruktúra teljes kapacitásának használatát.</w:t>
      </w:r>
    </w:p>
    <w:p w14:paraId="53FAD2B0" w14:textId="34E56F69" w:rsidR="00B97D0A" w:rsidRPr="008E49D4" w:rsidRDefault="00B97D0A" w:rsidP="00E61186">
      <w:pPr>
        <w:pStyle w:val="Szvegtrzs"/>
        <w:rPr>
          <w:bCs/>
          <w:szCs w:val="22"/>
          <w:lang w:val="hu-HU"/>
        </w:rPr>
      </w:pPr>
      <w:r w:rsidRPr="008E49D4">
        <w:rPr>
          <w:b/>
          <w:szCs w:val="22"/>
          <w:lang w:val="hu-HU"/>
        </w:rPr>
        <w:t xml:space="preserve">„Helymegosztás” </w:t>
      </w:r>
      <w:r w:rsidR="0044646B" w:rsidRPr="008E49D4">
        <w:rPr>
          <w:szCs w:val="22"/>
          <w:lang w:val="hu-HU"/>
        </w:rPr>
        <w:t>(Eht. 188.§ 50.)</w:t>
      </w:r>
      <w:r w:rsidR="0044646B" w:rsidRPr="008E49D4">
        <w:rPr>
          <w:b/>
          <w:szCs w:val="22"/>
          <w:lang w:val="hu-HU"/>
        </w:rPr>
        <w:t xml:space="preserve"> </w:t>
      </w:r>
      <w:r w:rsidRPr="008E49D4">
        <w:rPr>
          <w:bCs/>
          <w:szCs w:val="22"/>
          <w:lang w:val="hu-HU"/>
        </w:rPr>
        <w:t>az</w:t>
      </w:r>
      <w:r w:rsidRPr="008E49D4">
        <w:rPr>
          <w:b/>
          <w:szCs w:val="22"/>
          <w:lang w:val="hu-HU"/>
        </w:rPr>
        <w:t xml:space="preserve"> </w:t>
      </w:r>
      <w:r w:rsidRPr="008E49D4">
        <w:rPr>
          <w:bCs/>
          <w:szCs w:val="22"/>
          <w:lang w:val="hu-HU"/>
        </w:rPr>
        <w:t>erre Kötelezett Szolgáltató által fizikai tér és műszaki feltételek biztosítása a Jogosult Szolgáltató részére, annak berendezései megfelelő elhelyezése és bekapcsolása céljából fizikai, távoli</w:t>
      </w:r>
      <w:r w:rsidR="00BA6FB8" w:rsidRPr="008E49D4">
        <w:rPr>
          <w:bCs/>
          <w:szCs w:val="22"/>
          <w:lang w:val="hu-HU"/>
        </w:rPr>
        <w:t>,</w:t>
      </w:r>
      <w:r w:rsidRPr="008E49D4">
        <w:rPr>
          <w:bCs/>
          <w:szCs w:val="22"/>
          <w:lang w:val="hu-HU"/>
        </w:rPr>
        <w:t xml:space="preserve"> illetve virtuális helymegosztás útján.</w:t>
      </w:r>
    </w:p>
    <w:p w14:paraId="587196BB" w14:textId="736E57F7" w:rsidR="00B97D0A" w:rsidRPr="008E49D4" w:rsidRDefault="00B97D0A" w:rsidP="00E61186">
      <w:pPr>
        <w:pStyle w:val="Szvegtrzs"/>
        <w:rPr>
          <w:bCs/>
          <w:szCs w:val="22"/>
          <w:lang w:val="hu-HU"/>
        </w:rPr>
      </w:pPr>
      <w:r w:rsidRPr="008E49D4">
        <w:rPr>
          <w:b/>
          <w:szCs w:val="22"/>
          <w:lang w:val="hu-HU"/>
        </w:rPr>
        <w:t>„</w:t>
      </w:r>
      <w:r w:rsidRPr="008E49D4">
        <w:rPr>
          <w:b/>
          <w:bCs/>
          <w:szCs w:val="22"/>
          <w:lang w:val="hu-HU"/>
        </w:rPr>
        <w:t xml:space="preserve">Helymegosztási Helyiség” </w:t>
      </w:r>
      <w:r w:rsidRPr="008E49D4">
        <w:rPr>
          <w:bCs/>
          <w:szCs w:val="22"/>
          <w:lang w:val="hu-HU"/>
        </w:rPr>
        <w:t>egy vagy több Jogosult Szolgáltató Fizikai helymegosztásra szolgáló külön bejáratú, a Kötelezett Szolgáltató helyiségeitől fallal elválasztott, emberi tartózkodásra alkalmas, a berendezések védelmét és bezárását biztosító helyiség.</w:t>
      </w:r>
      <w:r w:rsidRPr="008E49D4" w:rsidDel="001F7740">
        <w:rPr>
          <w:bCs/>
          <w:szCs w:val="22"/>
          <w:lang w:val="hu-HU"/>
        </w:rPr>
        <w:t xml:space="preserve"> </w:t>
      </w:r>
    </w:p>
    <w:p w14:paraId="18B07A40" w14:textId="77777777" w:rsidR="00B97D0A" w:rsidRPr="008E49D4" w:rsidRDefault="00B97D0A" w:rsidP="00E61186">
      <w:pPr>
        <w:pStyle w:val="Szvegtrzs"/>
        <w:rPr>
          <w:bCs/>
          <w:szCs w:val="22"/>
          <w:lang w:val="hu-HU"/>
        </w:rPr>
      </w:pPr>
      <w:r w:rsidRPr="008E49D4">
        <w:rPr>
          <w:b/>
          <w:szCs w:val="22"/>
          <w:lang w:val="hu-HU"/>
        </w:rPr>
        <w:t xml:space="preserve">„Helymegosztási Helyszín” </w:t>
      </w:r>
      <w:r w:rsidRPr="008E49D4">
        <w:rPr>
          <w:bCs/>
          <w:szCs w:val="22"/>
          <w:lang w:val="hu-HU"/>
        </w:rPr>
        <w:t>a helymegosztási szolgáltatás helyét jelöli, ahol többek között az elektronikus hírközlő eszközök, kábelkötések elhelyezésre kerülnek.</w:t>
      </w:r>
    </w:p>
    <w:p w14:paraId="454E9575" w14:textId="17F58154" w:rsidR="00B97D0A" w:rsidRPr="008E49D4" w:rsidRDefault="00B97D0A" w:rsidP="00C6773D">
      <w:pPr>
        <w:pStyle w:val="Szvegtrzs"/>
        <w:rPr>
          <w:bCs/>
          <w:szCs w:val="22"/>
          <w:lang w:val="hu-HU"/>
        </w:rPr>
      </w:pPr>
      <w:r w:rsidRPr="008E49D4">
        <w:rPr>
          <w:b/>
          <w:bCs/>
          <w:szCs w:val="22"/>
          <w:lang w:val="hu-HU"/>
        </w:rPr>
        <w:t>„Hely</w:t>
      </w:r>
      <w:r w:rsidR="00A3200A" w:rsidRPr="008E49D4">
        <w:rPr>
          <w:b/>
          <w:bCs/>
          <w:szCs w:val="22"/>
          <w:lang w:val="hu-HU"/>
        </w:rPr>
        <w:t>megosztás</w:t>
      </w:r>
      <w:r w:rsidRPr="008E49D4">
        <w:rPr>
          <w:b/>
          <w:bCs/>
          <w:szCs w:val="22"/>
          <w:lang w:val="hu-HU"/>
        </w:rPr>
        <w:t xml:space="preserve"> Megvalósíthatósági Vizsgálat”</w:t>
      </w:r>
      <w:r w:rsidRPr="008E49D4" w:rsidDel="0089516E">
        <w:rPr>
          <w:b/>
          <w:bCs/>
          <w:szCs w:val="22"/>
          <w:lang w:val="hu-HU"/>
        </w:rPr>
        <w:t xml:space="preserve"> </w:t>
      </w:r>
      <w:r w:rsidR="00FA4ABB" w:rsidRPr="008E49D4">
        <w:rPr>
          <w:bCs/>
          <w:szCs w:val="22"/>
          <w:lang w:val="hu-HU"/>
        </w:rPr>
        <w:t>Helymegosztási Helyszín kialakítása megvalósíthatóságának műszaki és adminisztratív felmérése.</w:t>
      </w:r>
      <w:r w:rsidRPr="008E49D4">
        <w:rPr>
          <w:bCs/>
          <w:szCs w:val="22"/>
          <w:lang w:val="hu-HU"/>
        </w:rPr>
        <w:t xml:space="preserve"> </w:t>
      </w:r>
    </w:p>
    <w:p w14:paraId="72C889C9" w14:textId="02549A2B" w:rsidR="00B97D0A" w:rsidRPr="008E49D4" w:rsidRDefault="00A3200A" w:rsidP="00C6773D">
      <w:pPr>
        <w:pStyle w:val="Szvegtrzs"/>
        <w:rPr>
          <w:bCs/>
          <w:szCs w:val="22"/>
          <w:lang w:val="hu-HU"/>
        </w:rPr>
      </w:pPr>
      <w:r w:rsidRPr="008E49D4" w:rsidDel="00A3200A">
        <w:rPr>
          <w:bCs/>
          <w:szCs w:val="22"/>
          <w:lang w:val="hu-HU"/>
        </w:rPr>
        <w:t xml:space="preserve"> </w:t>
      </w:r>
      <w:r w:rsidR="00B97D0A" w:rsidRPr="008E49D4">
        <w:rPr>
          <w:b/>
          <w:bCs/>
          <w:szCs w:val="22"/>
          <w:lang w:val="hu-HU"/>
        </w:rPr>
        <w:t>„HFC</w:t>
      </w:r>
      <w:r w:rsidR="00097CD8" w:rsidRPr="008E49D4">
        <w:rPr>
          <w:b/>
          <w:bCs/>
          <w:szCs w:val="22"/>
          <w:lang w:val="hu-HU"/>
        </w:rPr>
        <w:t>”</w:t>
      </w:r>
      <w:r w:rsidR="00B97D0A" w:rsidRPr="008E49D4">
        <w:rPr>
          <w:b/>
          <w:bCs/>
          <w:szCs w:val="22"/>
          <w:lang w:val="hu-HU"/>
        </w:rPr>
        <w:t xml:space="preserve"> </w:t>
      </w:r>
      <w:r w:rsidR="00B97D0A" w:rsidRPr="008E49D4">
        <w:rPr>
          <w:bCs/>
          <w:szCs w:val="22"/>
          <w:lang w:val="hu-HU"/>
        </w:rPr>
        <w:t>(hybrid fibre-coaxial - Optikai-koaxiális vegyes) hálózat</w:t>
      </w:r>
      <w:r w:rsidR="00DB3E99" w:rsidRPr="008E49D4">
        <w:rPr>
          <w:b/>
          <w:bCs/>
          <w:szCs w:val="22"/>
          <w:lang w:val="hu-HU"/>
        </w:rPr>
        <w:t>,</w:t>
      </w:r>
      <w:r w:rsidR="00B97D0A" w:rsidRPr="008E49D4">
        <w:rPr>
          <w:b/>
          <w:bCs/>
          <w:szCs w:val="22"/>
          <w:lang w:val="hu-HU"/>
        </w:rPr>
        <w:t xml:space="preserve"> </w:t>
      </w:r>
      <w:r w:rsidR="00B97D0A" w:rsidRPr="008E49D4">
        <w:rPr>
          <w:bCs/>
          <w:szCs w:val="22"/>
          <w:lang w:val="hu-HU"/>
        </w:rPr>
        <w:t>kábeltelevíziós hálózatokban alkalmazott, a fejállomástól optikai kábellel induló, az előfizetői hozzáférési pontban koaxiális kábelben végződő hozzáférési hálózat.</w:t>
      </w:r>
    </w:p>
    <w:p w14:paraId="125ACD86" w14:textId="77777777" w:rsidR="00B97D0A" w:rsidRPr="008E49D4" w:rsidRDefault="00B97D0A" w:rsidP="00E61186">
      <w:pPr>
        <w:pStyle w:val="Szvegtrzs"/>
        <w:rPr>
          <w:szCs w:val="22"/>
          <w:lang w:val="hu-HU"/>
        </w:rPr>
      </w:pPr>
      <w:r w:rsidRPr="008E49D4" w:rsidDel="00C6773D">
        <w:rPr>
          <w:b/>
          <w:bCs/>
          <w:szCs w:val="22"/>
          <w:lang w:val="hu-HU"/>
        </w:rPr>
        <w:t xml:space="preserve"> </w:t>
      </w:r>
      <w:r w:rsidRPr="008E49D4">
        <w:rPr>
          <w:b/>
          <w:szCs w:val="22"/>
          <w:lang w:val="hu-HU"/>
        </w:rPr>
        <w:t xml:space="preserve">„Hiba” </w:t>
      </w:r>
      <w:r w:rsidRPr="008E49D4">
        <w:rPr>
          <w:szCs w:val="22"/>
          <w:lang w:val="hu-HU"/>
        </w:rPr>
        <w:t>az, amikor egy adott eszköz vagy szolgáltatás nem képes végrehajtani a kívánt funkciót, kivéve az alábbi okokat: karbantartás, külső erőforrás hiánya vagy valamilyen tervezett akció. Hivatkozás: ITU-T E.800 ajánlás, 5341 fogalom.</w:t>
      </w:r>
    </w:p>
    <w:p w14:paraId="408B3791" w14:textId="77777777" w:rsidR="00B97D0A" w:rsidRPr="008E49D4" w:rsidRDefault="00B97D0A" w:rsidP="00E61186">
      <w:pPr>
        <w:pStyle w:val="Szvegtrzs"/>
        <w:rPr>
          <w:szCs w:val="22"/>
          <w:lang w:val="hu-HU"/>
        </w:rPr>
      </w:pPr>
      <w:r w:rsidRPr="008E49D4">
        <w:rPr>
          <w:b/>
          <w:szCs w:val="22"/>
          <w:lang w:val="hu-HU"/>
        </w:rPr>
        <w:t>„Hibaelhárítási Idő”</w:t>
      </w:r>
      <w:r w:rsidRPr="008E49D4">
        <w:rPr>
          <w:szCs w:val="22"/>
          <w:lang w:val="hu-HU"/>
        </w:rPr>
        <w:t xml:space="preserve"> a hiba Szolgáltató általi észlelésétől, illetve a hiba Igénybevevő általi bejelentésétől a Szolgáltatás helyreállításáig tartó időt jelenti. A hiteles hivatkozás: ITU-T E.800 ajánlás, 5611 fogalom, ETSI EG 201 769 v1.1.2 5.3 pont.</w:t>
      </w:r>
    </w:p>
    <w:p w14:paraId="37DF7DC2" w14:textId="77777777" w:rsidR="00B97D0A" w:rsidRPr="008E49D4" w:rsidRDefault="00B97D0A" w:rsidP="00E61186">
      <w:pPr>
        <w:pStyle w:val="Szvegtrzs"/>
        <w:rPr>
          <w:szCs w:val="22"/>
          <w:lang w:val="hu-HU"/>
        </w:rPr>
      </w:pPr>
      <w:r w:rsidRPr="008E49D4">
        <w:rPr>
          <w:b/>
          <w:szCs w:val="22"/>
          <w:lang w:val="hu-HU"/>
        </w:rPr>
        <w:t xml:space="preserve">„Hívás” </w:t>
      </w:r>
      <w:r w:rsidRPr="008E49D4">
        <w:rPr>
          <w:szCs w:val="22"/>
          <w:lang w:val="hu-HU"/>
        </w:rPr>
        <w:t>nyilvánosan elérhető elektronikus hírközlési szolgáltatás igénybevételével megvalósított, kétirányú hangalapú kommunikációt lehetővé tevő csatlakozás.</w:t>
      </w:r>
    </w:p>
    <w:p w14:paraId="4CC2B612" w14:textId="2C79D68F" w:rsidR="0068160B" w:rsidRPr="008E49D4" w:rsidRDefault="00B97D0A" w:rsidP="008E49D4">
      <w:pPr>
        <w:pStyle w:val="Szvegtrzs"/>
        <w:rPr>
          <w:bCs/>
          <w:szCs w:val="22"/>
          <w:lang w:val="hu-HU"/>
        </w:rPr>
      </w:pPr>
      <w:r w:rsidRPr="008E49D4">
        <w:rPr>
          <w:b/>
          <w:szCs w:val="22"/>
        </w:rPr>
        <w:t xml:space="preserve">„Hordozott Szám” </w:t>
      </w:r>
      <w:r w:rsidR="00BA6FB8" w:rsidRPr="008E49D4">
        <w:rPr>
          <w:szCs w:val="22"/>
        </w:rPr>
        <w:t>(2/2012. NMHH Rendelet 2.§ (7))</w:t>
      </w:r>
      <w:r w:rsidR="00BA6FB8" w:rsidRPr="008E49D4">
        <w:rPr>
          <w:bCs/>
          <w:szCs w:val="22"/>
        </w:rPr>
        <w:t xml:space="preserve"> </w:t>
      </w:r>
      <w:r w:rsidRPr="008E49D4">
        <w:rPr>
          <w:bCs/>
          <w:szCs w:val="22"/>
        </w:rPr>
        <w:t>az el</w:t>
      </w:r>
      <w:r w:rsidR="00E9039F" w:rsidRPr="008E49D4">
        <w:rPr>
          <w:bCs/>
          <w:szCs w:val="22"/>
        </w:rPr>
        <w:t>ő</w:t>
      </w:r>
      <w:r w:rsidRPr="008E49D4">
        <w:rPr>
          <w:bCs/>
          <w:szCs w:val="22"/>
        </w:rPr>
        <w:t>fizetői szerződésben szereplő azon szám, amelyet az előfizető</w:t>
      </w:r>
      <w:r w:rsidR="00E750EE" w:rsidRPr="008E49D4">
        <w:rPr>
          <w:bCs/>
          <w:szCs w:val="22"/>
        </w:rPr>
        <w:t xml:space="preserve"> </w:t>
      </w:r>
      <w:r w:rsidRPr="008E49D4">
        <w:rPr>
          <w:bCs/>
          <w:szCs w:val="22"/>
        </w:rPr>
        <w:t>az átadó szolgáltatótól az átvevő szolgáltatóhoz való áttéréskor, vagy</w:t>
      </w:r>
      <w:r w:rsidR="00E750EE" w:rsidRPr="008E49D4">
        <w:rPr>
          <w:bCs/>
          <w:szCs w:val="22"/>
          <w:lang w:val="hu-HU"/>
        </w:rPr>
        <w:t xml:space="preserve"> </w:t>
      </w:r>
      <w:r w:rsidRPr="008E49D4">
        <w:rPr>
          <w:bCs/>
          <w:szCs w:val="22"/>
          <w:lang w:val="hu-HU"/>
        </w:rPr>
        <w:t>helyhez kötött telefonszolgáltatás esetén, a számozási körzeten belül, az igénybevétel helyének</w:t>
      </w:r>
      <w:r w:rsidR="0068160B" w:rsidRPr="008E49D4">
        <w:rPr>
          <w:bCs/>
          <w:szCs w:val="22"/>
          <w:lang w:val="hu-HU"/>
        </w:rPr>
        <w:t>,</w:t>
      </w:r>
      <w:r w:rsidRPr="008E49D4">
        <w:rPr>
          <w:bCs/>
          <w:szCs w:val="22"/>
          <w:lang w:val="hu-HU"/>
        </w:rPr>
        <w:t xml:space="preserve"> illetve technológiájának – hívásirányítási információ változásával járó - megváltoztatásakor megtart.</w:t>
      </w:r>
    </w:p>
    <w:p w14:paraId="01CFE920" w14:textId="59290497" w:rsidR="00B97D0A" w:rsidRPr="008E49D4" w:rsidRDefault="0068160B" w:rsidP="008E49D4">
      <w:pPr>
        <w:pStyle w:val="Szvegtrzs"/>
        <w:rPr>
          <w:bCs/>
          <w:szCs w:val="22"/>
          <w:lang w:val="hu-HU"/>
        </w:rPr>
      </w:pPr>
      <w:r w:rsidRPr="008E49D4">
        <w:rPr>
          <w:b/>
          <w:bCs/>
          <w:szCs w:val="22"/>
          <w:lang w:val="hu-HU"/>
        </w:rPr>
        <w:t>„Hordozott szám beállítás”</w:t>
      </w:r>
      <w:r w:rsidRPr="008E49D4">
        <w:rPr>
          <w:bCs/>
          <w:szCs w:val="22"/>
          <w:lang w:val="hu-HU"/>
        </w:rPr>
        <w:t xml:space="preserve"> számhordozás esetén az eredeti földrajzi-, vagy nem földrajzi előfizetői szám hordozott számként való beállítása az eredeti szolgáltató hálózatában.</w:t>
      </w:r>
    </w:p>
    <w:p w14:paraId="202F3304" w14:textId="25162F5D" w:rsidR="00B97D0A" w:rsidRPr="008E49D4" w:rsidRDefault="00B97D0A" w:rsidP="00B85C08">
      <w:pPr>
        <w:pStyle w:val="Szvegtrzs"/>
        <w:rPr>
          <w:bCs/>
          <w:szCs w:val="22"/>
          <w:lang w:val="hu-HU"/>
        </w:rPr>
      </w:pPr>
      <w:r w:rsidRPr="008E49D4">
        <w:rPr>
          <w:b/>
          <w:bCs/>
          <w:szCs w:val="22"/>
          <w:lang w:val="hu-HU"/>
        </w:rPr>
        <w:t>„Hozzáférés</w:t>
      </w:r>
      <w:r w:rsidRPr="008E49D4">
        <w:rPr>
          <w:bCs/>
          <w:szCs w:val="22"/>
          <w:lang w:val="hu-HU"/>
        </w:rPr>
        <w:t xml:space="preserve">” </w:t>
      </w:r>
      <w:r w:rsidR="00C6466A" w:rsidRPr="008E49D4">
        <w:rPr>
          <w:bCs/>
          <w:szCs w:val="22"/>
          <w:lang w:val="hu-HU"/>
        </w:rPr>
        <w:t xml:space="preserve">(Eht. 188.§ 56.) </w:t>
      </w:r>
      <w:r w:rsidRPr="008E49D4">
        <w:rPr>
          <w:bCs/>
          <w:szCs w:val="22"/>
          <w:lang w:val="hu-HU"/>
        </w:rPr>
        <w:t xml:space="preserve">eszközök vagy szolgáltatások rendelkezésre bocsátása más elektronikus hírközlési szolgáltató vagy vállalkozás részére meghatározott feltételek mellett, kizárólagos vagy nem kizárólagos jelleggel, elektronikus hírközlési szolgáltatások nyújtása céljából, beleértve azt is, amikor ezeket az információs társadalommal összefüggő szolgáltatások </w:t>
      </w:r>
      <w:r w:rsidRPr="008E49D4">
        <w:rPr>
          <w:bCs/>
          <w:szCs w:val="22"/>
          <w:lang w:val="hu-HU"/>
        </w:rPr>
        <w:lastRenderedPageBreak/>
        <w:t>vagy lineáris médiaszolgáltatás nyújtására használják. A hozzáférés kiterjed többek között a hálózati elemekhez és kapcsolódó eszközökhöz történő hozzáférésre, amely magában foglalhatja</w:t>
      </w:r>
    </w:p>
    <w:p w14:paraId="4DC4D162" w14:textId="77777777" w:rsidR="00B97D0A" w:rsidRPr="008E49D4" w:rsidRDefault="00B97D0A" w:rsidP="00B85C08">
      <w:pPr>
        <w:pStyle w:val="Szvegtrzs"/>
        <w:numPr>
          <w:ilvl w:val="0"/>
          <w:numId w:val="4"/>
        </w:numPr>
        <w:rPr>
          <w:bCs/>
          <w:szCs w:val="22"/>
          <w:lang w:val="hu-HU"/>
        </w:rPr>
      </w:pPr>
      <w:r w:rsidRPr="008E49D4">
        <w:rPr>
          <w:bCs/>
          <w:szCs w:val="22"/>
          <w:lang w:val="hu-HU"/>
        </w:rPr>
        <w:t>a berendezések vezetékes vagy vezeték nélküli módon történő csatlakoztatását (ez tartalmazza különösen a helyi hurokhoz és a helyi hurok révén történő szolgáltatásnyújtáshoz szükséges eszközökhöz és szolgáltatásokhoz történő hozzáférést),</w:t>
      </w:r>
    </w:p>
    <w:p w14:paraId="12A17E89" w14:textId="77777777" w:rsidR="00B97D0A" w:rsidRPr="008E49D4" w:rsidRDefault="00B97D0A" w:rsidP="00B85C08">
      <w:pPr>
        <w:pStyle w:val="Szvegtrzs"/>
        <w:numPr>
          <w:ilvl w:val="0"/>
          <w:numId w:val="4"/>
        </w:numPr>
        <w:rPr>
          <w:bCs/>
          <w:szCs w:val="22"/>
          <w:lang w:val="hu-HU"/>
        </w:rPr>
      </w:pPr>
      <w:r w:rsidRPr="008E49D4">
        <w:rPr>
          <w:bCs/>
          <w:szCs w:val="22"/>
          <w:lang w:val="hu-HU"/>
        </w:rPr>
        <w:t>az informatikai rendszerekhez vagy adatbázisokhoz való hozzáférést előrendelés, ellátás, rendelés, karbantartás, javítási igények és számlázás céljából,</w:t>
      </w:r>
    </w:p>
    <w:p w14:paraId="588010C1" w14:textId="77777777" w:rsidR="00B97D0A" w:rsidRPr="008E49D4" w:rsidRDefault="00B97D0A" w:rsidP="00B85C08">
      <w:pPr>
        <w:pStyle w:val="Szvegtrzs"/>
        <w:numPr>
          <w:ilvl w:val="0"/>
          <w:numId w:val="4"/>
        </w:numPr>
        <w:rPr>
          <w:bCs/>
          <w:szCs w:val="22"/>
          <w:lang w:val="hu-HU"/>
        </w:rPr>
      </w:pPr>
      <w:r w:rsidRPr="008E49D4">
        <w:rPr>
          <w:bCs/>
          <w:szCs w:val="22"/>
          <w:lang w:val="hu-HU"/>
        </w:rPr>
        <w:t>az összekapcsolást,</w:t>
      </w:r>
    </w:p>
    <w:p w14:paraId="440FA4CA" w14:textId="77777777" w:rsidR="00B97D0A" w:rsidRPr="008E49D4" w:rsidRDefault="00B97D0A" w:rsidP="00B85C08">
      <w:pPr>
        <w:pStyle w:val="Szvegtrzs"/>
        <w:numPr>
          <w:ilvl w:val="0"/>
          <w:numId w:val="4"/>
        </w:numPr>
        <w:rPr>
          <w:bCs/>
          <w:szCs w:val="22"/>
          <w:lang w:val="hu-HU"/>
        </w:rPr>
      </w:pPr>
      <w:r w:rsidRPr="008E49D4">
        <w:rPr>
          <w:bCs/>
          <w:szCs w:val="22"/>
          <w:lang w:val="hu-HU"/>
        </w:rPr>
        <w:t>a bitfolyam hozzáférést,</w:t>
      </w:r>
    </w:p>
    <w:p w14:paraId="2731A9B5" w14:textId="77777777" w:rsidR="00B97D0A" w:rsidRPr="008E49D4" w:rsidRDefault="00B97D0A" w:rsidP="00B85C08">
      <w:pPr>
        <w:pStyle w:val="Szvegtrzs"/>
        <w:numPr>
          <w:ilvl w:val="0"/>
          <w:numId w:val="4"/>
        </w:numPr>
        <w:rPr>
          <w:bCs/>
          <w:szCs w:val="22"/>
          <w:lang w:val="hu-HU"/>
        </w:rPr>
      </w:pPr>
      <w:r w:rsidRPr="008E49D4">
        <w:rPr>
          <w:bCs/>
          <w:szCs w:val="22"/>
          <w:lang w:val="hu-HU"/>
        </w:rPr>
        <w:t>a fizikai infrastruktúrához való hozzáférést, beleértve az épületeket, alépítményeket és tornyokat,</w:t>
      </w:r>
    </w:p>
    <w:p w14:paraId="374853CE" w14:textId="77777777" w:rsidR="00B97D0A" w:rsidRPr="008E49D4" w:rsidRDefault="00B97D0A" w:rsidP="00B85C08">
      <w:pPr>
        <w:pStyle w:val="Szvegtrzs"/>
        <w:numPr>
          <w:ilvl w:val="0"/>
          <w:numId w:val="4"/>
        </w:numPr>
        <w:rPr>
          <w:bCs/>
          <w:szCs w:val="22"/>
          <w:lang w:val="hu-HU"/>
        </w:rPr>
      </w:pPr>
      <w:r w:rsidRPr="008E49D4">
        <w:rPr>
          <w:bCs/>
          <w:szCs w:val="22"/>
          <w:lang w:val="hu-HU"/>
        </w:rPr>
        <w:t>a megfelelő szoftverrendszerekhez való hozzáférést, beleértve a működéstámogató rendszereket, a számfordításhoz vagy ezzel egyenértékű funkciót kínáló rendszerekhez való hozzáférést,</w:t>
      </w:r>
    </w:p>
    <w:p w14:paraId="6CC3D183" w14:textId="77777777" w:rsidR="00B97D0A" w:rsidRPr="008E49D4" w:rsidRDefault="00B97D0A" w:rsidP="00B85C08">
      <w:pPr>
        <w:pStyle w:val="Szvegtrzs"/>
        <w:numPr>
          <w:ilvl w:val="0"/>
          <w:numId w:val="4"/>
        </w:numPr>
        <w:rPr>
          <w:bCs/>
          <w:szCs w:val="22"/>
          <w:lang w:val="hu-HU"/>
        </w:rPr>
      </w:pPr>
      <w:r w:rsidRPr="008E49D4">
        <w:rPr>
          <w:bCs/>
          <w:szCs w:val="22"/>
          <w:lang w:val="hu-HU"/>
        </w:rPr>
        <w:t>a helyhez kötött és mobil rendszerekhez való hozzáférést, különösen barangolás céljából,</w:t>
      </w:r>
    </w:p>
    <w:p w14:paraId="2F4979F7" w14:textId="77777777" w:rsidR="00B97D0A" w:rsidRPr="008E49D4" w:rsidRDefault="00B97D0A" w:rsidP="00B85C08">
      <w:pPr>
        <w:pStyle w:val="Szvegtrzs"/>
        <w:numPr>
          <w:ilvl w:val="0"/>
          <w:numId w:val="4"/>
        </w:numPr>
        <w:rPr>
          <w:bCs/>
          <w:szCs w:val="22"/>
          <w:lang w:val="hu-HU"/>
        </w:rPr>
      </w:pPr>
      <w:r w:rsidRPr="008E49D4">
        <w:rPr>
          <w:bCs/>
          <w:szCs w:val="22"/>
          <w:lang w:val="hu-HU"/>
        </w:rPr>
        <w:t>digitális televíziós szolgáltatások feltételes hozzáférési rendszereihez való hozzáférést,</w:t>
      </w:r>
    </w:p>
    <w:p w14:paraId="30D8B772" w14:textId="77777777" w:rsidR="00B97D0A" w:rsidRPr="008E49D4" w:rsidRDefault="00B97D0A" w:rsidP="00B85C08">
      <w:pPr>
        <w:pStyle w:val="Szvegtrzs"/>
        <w:numPr>
          <w:ilvl w:val="0"/>
          <w:numId w:val="4"/>
        </w:numPr>
        <w:rPr>
          <w:bCs/>
          <w:szCs w:val="22"/>
          <w:lang w:val="hu-HU"/>
        </w:rPr>
      </w:pPr>
      <w:r w:rsidRPr="008E49D4">
        <w:rPr>
          <w:bCs/>
          <w:szCs w:val="22"/>
          <w:lang w:val="hu-HU"/>
        </w:rPr>
        <w:t>virtuális hálózati szolgáltatásokhoz való hozzáférést.</w:t>
      </w:r>
    </w:p>
    <w:p w14:paraId="05026B88" w14:textId="2939254E" w:rsidR="00B97D0A" w:rsidRPr="008E49D4" w:rsidRDefault="00B97D0A" w:rsidP="00A61DB3">
      <w:pPr>
        <w:pStyle w:val="Szvegtrzs"/>
        <w:rPr>
          <w:bCs/>
          <w:szCs w:val="22"/>
          <w:lang w:val="hu-HU"/>
        </w:rPr>
      </w:pPr>
      <w:r w:rsidRPr="008E49D4">
        <w:rPr>
          <w:b/>
          <w:bCs/>
          <w:szCs w:val="22"/>
          <w:lang w:val="hu-HU"/>
        </w:rPr>
        <w:t>„Hozzáférési Aggregációs Pont”</w:t>
      </w:r>
      <w:r w:rsidRPr="008E49D4">
        <w:rPr>
          <w:bCs/>
          <w:szCs w:val="22"/>
          <w:lang w:val="hu-HU"/>
        </w:rPr>
        <w:t xml:space="preserve"> a hagyományos helyi hurkokat, illetve az Újgenerációs hozzáférési hurkokat aggregáló pont. </w:t>
      </w:r>
      <w:r w:rsidR="00933C6D" w:rsidRPr="008E49D4">
        <w:rPr>
          <w:bCs/>
          <w:szCs w:val="22"/>
          <w:lang w:val="hu-HU"/>
        </w:rPr>
        <w:t xml:space="preserve">A hozzáférési aggregációs pont közvetlenül vagy felhordó hálózaton keresztül csatlakozik a szolgáltatást nyújtó szolgáltató gerinchálózatához. </w:t>
      </w:r>
      <w:r w:rsidRPr="008E49D4">
        <w:rPr>
          <w:bCs/>
          <w:szCs w:val="22"/>
          <w:lang w:val="hu-HU"/>
        </w:rPr>
        <w:t>A hagyományos réz érpárak esetében ez megegyezik azzal a ponttal, ahol a telefonközpont fő rendezője (MDF) is található. Az Újgenerációs hozzáférési hurkok esetében a hozzáférési pont a hozzáférések optikai szakaszát végződtető OLT-nél (Optical Line Terminal) és a hozzá tartozó ODF-nél (Optical Distribution Frame)</w:t>
      </w:r>
      <w:r w:rsidR="00B97317" w:rsidRPr="008E49D4">
        <w:rPr>
          <w:bCs/>
          <w:szCs w:val="22"/>
          <w:lang w:val="hu-HU"/>
        </w:rPr>
        <w:t xml:space="preserve">, és a hozzá tartozó ODF-nél, vagy OLT funkciót is ellátó aktív eszköznél (pl. CMTS) </w:t>
      </w:r>
      <w:r w:rsidRPr="008E49D4">
        <w:rPr>
          <w:bCs/>
          <w:szCs w:val="22"/>
          <w:lang w:val="hu-HU"/>
        </w:rPr>
        <w:t>található</w:t>
      </w:r>
      <w:r w:rsidR="00B97317" w:rsidRPr="008E49D4">
        <w:rPr>
          <w:bCs/>
          <w:szCs w:val="22"/>
          <w:lang w:val="hu-HU"/>
        </w:rPr>
        <w:t>.</w:t>
      </w:r>
    </w:p>
    <w:p w14:paraId="48E3EF16" w14:textId="3B7E7A83" w:rsidR="00B97D0A" w:rsidRPr="008E49D4" w:rsidRDefault="00B97D0A" w:rsidP="00A61DB3">
      <w:pPr>
        <w:pStyle w:val="Szvegtrzs"/>
        <w:rPr>
          <w:bCs/>
          <w:szCs w:val="22"/>
          <w:lang w:val="hu-HU"/>
        </w:rPr>
      </w:pPr>
      <w:r w:rsidRPr="008E49D4">
        <w:rPr>
          <w:b/>
          <w:bCs/>
          <w:szCs w:val="22"/>
          <w:lang w:val="hu-HU"/>
        </w:rPr>
        <w:t>„Hozzáférési Hálózat”</w:t>
      </w:r>
      <w:r w:rsidRPr="008E49D4">
        <w:rPr>
          <w:bCs/>
          <w:szCs w:val="22"/>
          <w:lang w:val="hu-HU"/>
        </w:rPr>
        <w:t xml:space="preserve"> </w:t>
      </w:r>
      <w:r w:rsidR="00B84F2E" w:rsidRPr="008E49D4">
        <w:rPr>
          <w:bCs/>
          <w:szCs w:val="22"/>
          <w:lang w:val="hu-HU"/>
        </w:rPr>
        <w:t>az elektronikus hírközlő hálózat Előfizetői Hozzáférési Pontjai és a Hozzáférési Aggregációs Pont közötti hálózatrész.</w:t>
      </w:r>
    </w:p>
    <w:p w14:paraId="6275E7AD" w14:textId="5378EAD3" w:rsidR="00A5587E" w:rsidRPr="008E49D4" w:rsidRDefault="00A5587E" w:rsidP="004722DF">
      <w:pPr>
        <w:pStyle w:val="Szvegtrzs"/>
        <w:rPr>
          <w:bCs/>
          <w:szCs w:val="22"/>
          <w:lang w:val="hu-HU"/>
        </w:rPr>
      </w:pPr>
      <w:r w:rsidRPr="008E49D4">
        <w:rPr>
          <w:b/>
          <w:bCs/>
          <w:szCs w:val="22"/>
          <w:lang w:val="hu-HU"/>
        </w:rPr>
        <w:t xml:space="preserve">„Hozzáférési link helymegosztáshoz” </w:t>
      </w:r>
      <w:r w:rsidRPr="008E49D4">
        <w:rPr>
          <w:bCs/>
          <w:szCs w:val="22"/>
          <w:lang w:val="hu-HU"/>
        </w:rPr>
        <w:t>valamely Alapszolgáltatás vagy Felhordó Hálózati Szolgáltatás Jogosult Szolgáltató felőli végpontja és a Jogosult Szolgáltató eszközeinek helyt adó fizikai, vagy távoli helymegosztási helyszín közötti hálózati összeköttetés bi</w:t>
      </w:r>
      <w:r w:rsidR="007A4563" w:rsidRPr="008E49D4">
        <w:rPr>
          <w:bCs/>
          <w:szCs w:val="22"/>
          <w:lang w:val="hu-HU"/>
        </w:rPr>
        <w:t>ztosítása, amennyiben az adott A</w:t>
      </w:r>
      <w:r w:rsidRPr="008E49D4">
        <w:rPr>
          <w:bCs/>
          <w:szCs w:val="22"/>
          <w:lang w:val="hu-HU"/>
        </w:rPr>
        <w:t>lap</w:t>
      </w:r>
      <w:r w:rsidR="007A4563" w:rsidRPr="008E49D4">
        <w:rPr>
          <w:bCs/>
          <w:szCs w:val="22"/>
          <w:lang w:val="hu-HU"/>
        </w:rPr>
        <w:t>szolgáltatás vagy Felhordó Hálózati S</w:t>
      </w:r>
      <w:r w:rsidRPr="008E49D4">
        <w:rPr>
          <w:bCs/>
          <w:szCs w:val="22"/>
          <w:lang w:val="hu-HU"/>
        </w:rPr>
        <w:t>zolgáltatás</w:t>
      </w:r>
      <w:r w:rsidR="007A4563" w:rsidRPr="008E49D4">
        <w:rPr>
          <w:bCs/>
          <w:szCs w:val="22"/>
          <w:lang w:val="hu-HU"/>
        </w:rPr>
        <w:t xml:space="preserve"> részét képező kábel közvetlenül nem csatlakoztatható a Jogosult Szolgáltató eszközeihez.</w:t>
      </w:r>
    </w:p>
    <w:p w14:paraId="60D573BF" w14:textId="30A28A4D" w:rsidR="004107AE" w:rsidRPr="008E49D4" w:rsidRDefault="004107AE" w:rsidP="004722DF">
      <w:pPr>
        <w:pStyle w:val="Szvegtrzs"/>
        <w:rPr>
          <w:bCs/>
          <w:szCs w:val="22"/>
          <w:lang w:val="hu-HU"/>
        </w:rPr>
      </w:pPr>
      <w:r w:rsidRPr="008E49D4">
        <w:rPr>
          <w:b/>
          <w:bCs/>
          <w:szCs w:val="22"/>
          <w:lang w:val="hu-HU"/>
        </w:rPr>
        <w:t xml:space="preserve">„Hozzáférési link távoli hozzáféréshez” </w:t>
      </w:r>
      <w:r w:rsidRPr="008E49D4">
        <w:rPr>
          <w:bCs/>
          <w:szCs w:val="22"/>
          <w:lang w:val="hu-HU"/>
        </w:rPr>
        <w:t xml:space="preserve">valamely Alapszolgáltatás, vagy Felhordó Hálózati Szolgáltatás Jogosult Szolgáltató felőli végpontja és a Jogosult Szolgáltató eszközeinek helyt adó távoli hozzáférési helyszín, vagy a távoli hozzáférési helyszín eléréséhez felhasználható kábelhely infrastruktúra végpontja közötti hálózati összeköttetés biztosítása, amennyiben az </w:t>
      </w:r>
      <w:r w:rsidRPr="008E49D4">
        <w:rPr>
          <w:bCs/>
          <w:szCs w:val="22"/>
          <w:lang w:val="hu-HU"/>
        </w:rPr>
        <w:lastRenderedPageBreak/>
        <w:t xml:space="preserve">adott </w:t>
      </w:r>
      <w:r w:rsidR="005D6294" w:rsidRPr="008E49D4">
        <w:rPr>
          <w:bCs/>
          <w:szCs w:val="22"/>
          <w:lang w:val="hu-HU"/>
        </w:rPr>
        <w:t>A</w:t>
      </w:r>
      <w:r w:rsidRPr="008E49D4">
        <w:rPr>
          <w:bCs/>
          <w:szCs w:val="22"/>
          <w:lang w:val="hu-HU"/>
        </w:rPr>
        <w:t>lap</w:t>
      </w:r>
      <w:r w:rsidR="005D6294" w:rsidRPr="008E49D4">
        <w:rPr>
          <w:bCs/>
          <w:szCs w:val="22"/>
          <w:lang w:val="hu-HU"/>
        </w:rPr>
        <w:t>szolgáltatás vagy Felhordó Hálózati S</w:t>
      </w:r>
      <w:r w:rsidRPr="008E49D4">
        <w:rPr>
          <w:bCs/>
          <w:szCs w:val="22"/>
          <w:lang w:val="hu-HU"/>
        </w:rPr>
        <w:t>zolgáltatás részét képező kábel közvetlenül nem csatlakoztatható a Jogosult Szolgáltató eszközeihez.</w:t>
      </w:r>
    </w:p>
    <w:p w14:paraId="6B57FF0C" w14:textId="360231C7" w:rsidR="00B97D0A" w:rsidRPr="008E49D4" w:rsidRDefault="00B97D0A" w:rsidP="004722DF">
      <w:pPr>
        <w:pStyle w:val="Szvegtrzs"/>
        <w:rPr>
          <w:bCs/>
          <w:szCs w:val="22"/>
          <w:lang w:val="hu-HU"/>
        </w:rPr>
      </w:pPr>
      <w:r w:rsidRPr="008E49D4">
        <w:rPr>
          <w:b/>
          <w:bCs/>
          <w:szCs w:val="22"/>
          <w:lang w:val="hu-HU"/>
        </w:rPr>
        <w:t>„Hullámhossz átengedés”</w:t>
      </w:r>
      <w:r w:rsidRPr="008E49D4">
        <w:rPr>
          <w:bCs/>
          <w:szCs w:val="22"/>
          <w:lang w:val="hu-HU"/>
        </w:rPr>
        <w:t xml:space="preserve"> optikai szál átviteli kapacitásának átengedése a vivő fényhullámok spektrumának megosztása útján.</w:t>
      </w:r>
    </w:p>
    <w:p w14:paraId="0D3C6E0C" w14:textId="2CD0167A" w:rsidR="00A504C6" w:rsidRPr="008E49D4" w:rsidRDefault="00A504C6" w:rsidP="004722DF">
      <w:pPr>
        <w:pStyle w:val="Szvegtrzs"/>
        <w:rPr>
          <w:bCs/>
          <w:szCs w:val="22"/>
          <w:lang w:val="hu-HU"/>
        </w:rPr>
      </w:pPr>
      <w:r w:rsidRPr="008E49D4">
        <w:rPr>
          <w:b/>
          <w:bCs/>
          <w:szCs w:val="22"/>
          <w:lang w:val="hu-HU"/>
        </w:rPr>
        <w:t>„Internet hozzáférés szolgáltatás”</w:t>
      </w:r>
      <w:r w:rsidRPr="008E49D4">
        <w:rPr>
          <w:bCs/>
          <w:szCs w:val="22"/>
          <w:lang w:val="hu-HU"/>
        </w:rPr>
        <w:t xml:space="preserve"> (Eht. 188. § 58.) olyan elektronikus hírközlési szolgáltatás, amely során a szolgáltató IP cím hozzárendelésével biztosítja az IP alapú adatátvitelt az Előfizetői Hozzáférési Pont, valamint az internet legalább egy belföldi és egy nemzetközi nyilvános adatkicserélő központja között.</w:t>
      </w:r>
    </w:p>
    <w:p w14:paraId="215B821D" w14:textId="6D2410BF" w:rsidR="00B97D0A" w:rsidRPr="008E49D4" w:rsidRDefault="00B97D0A" w:rsidP="00E61186">
      <w:pPr>
        <w:pStyle w:val="Szvegtrzs"/>
        <w:tabs>
          <w:tab w:val="left" w:pos="5879"/>
        </w:tabs>
        <w:rPr>
          <w:bCs/>
          <w:szCs w:val="22"/>
          <w:lang w:val="hu-HU"/>
        </w:rPr>
      </w:pPr>
      <w:r w:rsidRPr="008E49D4">
        <w:rPr>
          <w:b/>
          <w:szCs w:val="22"/>
          <w:lang w:val="hu-HU"/>
        </w:rPr>
        <w:t>„Jogosult Szolgáltató”</w:t>
      </w:r>
      <w:r w:rsidRPr="008E49D4">
        <w:rPr>
          <w:bCs/>
          <w:szCs w:val="22"/>
          <w:lang w:val="hu-HU"/>
        </w:rPr>
        <w:t xml:space="preserve"> </w:t>
      </w:r>
      <w:r w:rsidR="00A46697" w:rsidRPr="00891D9E">
        <w:rPr>
          <w:bCs/>
          <w:szCs w:val="22"/>
          <w:lang w:val="hu-HU"/>
        </w:rPr>
        <w:t>Bármely belföldi természetes, illetőleg jogi személyt vagy jogi személyiséggel nem rendelkező gazdasági társaságot jelent, amelynek elektronikus hírközlési szolgáltatás nyújtására tett hatósági bejelentését a Hatóság nyilvántartásba vette</w:t>
      </w:r>
      <w:r w:rsidR="00A46697" w:rsidRPr="00A46697">
        <w:rPr>
          <w:bCs/>
          <w:szCs w:val="22"/>
          <w:lang w:val="hu-HU"/>
        </w:rPr>
        <w:t>.</w:t>
      </w:r>
      <w:r w:rsidR="00A46697">
        <w:rPr>
          <w:bCs/>
          <w:szCs w:val="22"/>
          <w:lang w:val="hu-HU"/>
        </w:rPr>
        <w:t xml:space="preserve"> </w:t>
      </w:r>
    </w:p>
    <w:p w14:paraId="58923BC1" w14:textId="79CD8F15" w:rsidR="00B97D0A" w:rsidRPr="008E49D4" w:rsidRDefault="00A46697" w:rsidP="00E61186">
      <w:pPr>
        <w:pStyle w:val="Szvegtrzs"/>
        <w:tabs>
          <w:tab w:val="left" w:pos="5879"/>
        </w:tabs>
        <w:ind w:left="671"/>
        <w:rPr>
          <w:szCs w:val="22"/>
          <w:lang w:val="hu-HU"/>
        </w:rPr>
      </w:pPr>
      <w:r w:rsidRPr="008E49D4" w:rsidDel="00A46697">
        <w:rPr>
          <w:b/>
          <w:bCs/>
          <w:szCs w:val="22"/>
          <w:lang w:val="hu-HU"/>
        </w:rPr>
        <w:t xml:space="preserve"> </w:t>
      </w:r>
      <w:r w:rsidR="00B97D0A" w:rsidRPr="008E49D4">
        <w:rPr>
          <w:b/>
          <w:szCs w:val="22"/>
          <w:lang w:val="hu-HU"/>
        </w:rPr>
        <w:t>„Karbantartás</w:t>
      </w:r>
      <w:r w:rsidR="00B97D0A" w:rsidRPr="008E49D4">
        <w:rPr>
          <w:szCs w:val="22"/>
          <w:lang w:val="hu-HU"/>
        </w:rPr>
        <w:t>” az adott eszköz vagy szolgáltatás teljes vagy részleges funkcióvesztésével járó műszaki és adminisztratív műveletek kombinációja, amelynek célja az eszköz vagy szolgáltatás olyan állapotának fenntartása vagy visszaállítása, amelyben képes ellátni a megkövetelt funkciókat. Hivatkozás: ITU-T E.800 ajánlás, 5503 fogalom.</w:t>
      </w:r>
    </w:p>
    <w:p w14:paraId="7D0B4522" w14:textId="4AC49313" w:rsidR="00B97D0A" w:rsidRPr="008E49D4" w:rsidRDefault="00B97D0A" w:rsidP="00E61186">
      <w:pPr>
        <w:pStyle w:val="Szvegtrzs"/>
        <w:tabs>
          <w:tab w:val="left" w:pos="5879"/>
        </w:tabs>
        <w:ind w:left="671"/>
        <w:rPr>
          <w:szCs w:val="22"/>
          <w:lang w:val="hu-HU"/>
        </w:rPr>
      </w:pPr>
      <w:r w:rsidRPr="008E49D4">
        <w:rPr>
          <w:b/>
          <w:szCs w:val="22"/>
          <w:lang w:val="hu-HU"/>
        </w:rPr>
        <w:t xml:space="preserve">„Kábelhely” </w:t>
      </w:r>
      <w:r w:rsidRPr="008E49D4">
        <w:rPr>
          <w:szCs w:val="22"/>
          <w:lang w:val="hu-HU"/>
        </w:rPr>
        <w:t xml:space="preserve">elektronikus hírközlési hálózatok kábeleinek elhelyezésére szolgáló nyomvonalas létesítmény. Magában foglalja többek közt az </w:t>
      </w:r>
      <w:r w:rsidR="00375ACA" w:rsidRPr="008E49D4">
        <w:rPr>
          <w:szCs w:val="22"/>
          <w:lang w:val="hu-HU"/>
        </w:rPr>
        <w:t>A</w:t>
      </w:r>
      <w:r w:rsidRPr="008E49D4">
        <w:rPr>
          <w:szCs w:val="22"/>
          <w:lang w:val="hu-HU"/>
        </w:rPr>
        <w:t xml:space="preserve">lépítményeket, az </w:t>
      </w:r>
      <w:r w:rsidR="00375ACA" w:rsidRPr="008E49D4">
        <w:rPr>
          <w:szCs w:val="22"/>
          <w:lang w:val="hu-HU"/>
        </w:rPr>
        <w:t>O</w:t>
      </w:r>
      <w:r w:rsidRPr="008E49D4">
        <w:rPr>
          <w:szCs w:val="22"/>
          <w:lang w:val="hu-HU"/>
        </w:rPr>
        <w:t xml:space="preserve">szlopsorokat és a </w:t>
      </w:r>
      <w:r w:rsidR="00375ACA" w:rsidRPr="008E49D4">
        <w:rPr>
          <w:szCs w:val="22"/>
          <w:lang w:val="hu-HU"/>
        </w:rPr>
        <w:t>F</w:t>
      </w:r>
      <w:r w:rsidRPr="008E49D4">
        <w:rPr>
          <w:szCs w:val="22"/>
          <w:lang w:val="hu-HU"/>
        </w:rPr>
        <w:t>öld feletti megszakító létesítményeket</w:t>
      </w:r>
      <w:r w:rsidR="00FE7F4E" w:rsidRPr="008E49D4">
        <w:rPr>
          <w:lang w:val="hu-HU"/>
        </w:rPr>
        <w:t>.</w:t>
      </w:r>
    </w:p>
    <w:p w14:paraId="19EB31A0" w14:textId="0017916C" w:rsidR="00DB76F8" w:rsidRPr="008E49D4" w:rsidRDefault="00B97D0A">
      <w:pPr>
        <w:pStyle w:val="Szvegtrzs"/>
        <w:tabs>
          <w:tab w:val="left" w:pos="5879"/>
        </w:tabs>
        <w:ind w:left="671"/>
        <w:rPr>
          <w:szCs w:val="22"/>
          <w:lang w:val="hu-HU"/>
        </w:rPr>
      </w:pPr>
      <w:r w:rsidRPr="008E49D4">
        <w:rPr>
          <w:b/>
          <w:szCs w:val="22"/>
          <w:lang w:val="hu-HU"/>
        </w:rPr>
        <w:t xml:space="preserve">„Kábelhely Megosztás” </w:t>
      </w:r>
      <w:r w:rsidRPr="008E49D4">
        <w:rPr>
          <w:szCs w:val="22"/>
          <w:lang w:val="hu-HU"/>
        </w:rPr>
        <w:t>olyan nagykereskedelmi szolgáltatás, amelynek keretében a szolgáltatást nyújtó szolgáltató a tulajdonában lévő kábelhely infrastruktúra meghatározott szakaszain biztosítja a szolgáltatást igénybevevő szolgáltató elektronikus hírközlő kábeleinek elhelyezését és azoknak a szolgáltatást igénybevevő szolgáltató általi használatát.</w:t>
      </w:r>
    </w:p>
    <w:p w14:paraId="2DFD407F" w14:textId="4A7231BE" w:rsidR="00DB76F8" w:rsidRPr="008E49D4" w:rsidRDefault="00DB76F8" w:rsidP="00E61186">
      <w:pPr>
        <w:pStyle w:val="Szvegtrzs"/>
        <w:tabs>
          <w:tab w:val="left" w:pos="5879"/>
        </w:tabs>
        <w:ind w:left="671"/>
        <w:rPr>
          <w:szCs w:val="22"/>
          <w:lang w:val="hu-HU"/>
        </w:rPr>
      </w:pPr>
      <w:r w:rsidRPr="008E49D4">
        <w:rPr>
          <w:b/>
          <w:szCs w:val="22"/>
          <w:lang w:val="hu-HU"/>
        </w:rPr>
        <w:t xml:space="preserve">„Kábelhely Megosztás Helyszíni Megvalósíthatósági Vizsgálat” </w:t>
      </w:r>
      <w:r w:rsidRPr="008E49D4">
        <w:rPr>
          <w:szCs w:val="22"/>
          <w:lang w:val="hu-HU"/>
        </w:rPr>
        <w:t>Olyan helyszíni műszaki vizsgálat, amely során a Kötelezett Szolgáltató megállapítja, hogy a Jogosult Szolgáltató által igényelt Kábelhely Megosztás megvalósítható-e.</w:t>
      </w:r>
    </w:p>
    <w:p w14:paraId="1B2E9CFD" w14:textId="3BDC3EA3" w:rsidR="00B97D0A" w:rsidRPr="008E49D4" w:rsidRDefault="00B97D0A" w:rsidP="00293F72">
      <w:pPr>
        <w:pStyle w:val="Szvegtrzs"/>
        <w:rPr>
          <w:szCs w:val="22"/>
          <w:lang w:val="hu-HU"/>
        </w:rPr>
      </w:pPr>
      <w:r w:rsidRPr="008E49D4">
        <w:rPr>
          <w:b/>
          <w:szCs w:val="22"/>
          <w:lang w:val="hu-HU"/>
        </w:rPr>
        <w:t xml:space="preserve">„Kábelkifejtési elem” </w:t>
      </w:r>
      <w:r w:rsidRPr="008E49D4">
        <w:rPr>
          <w:szCs w:val="22"/>
          <w:lang w:val="hu-HU"/>
        </w:rPr>
        <w:t>Réz Érpáras Helyi Hurok esetén: MDF Blokk, HDF Blokk.</w:t>
      </w:r>
    </w:p>
    <w:p w14:paraId="04A1DAF9" w14:textId="2DE7EBB6" w:rsidR="000B2023" w:rsidRPr="008E49D4" w:rsidRDefault="000B2023" w:rsidP="000B2023">
      <w:pPr>
        <w:pStyle w:val="Szvegtrzs"/>
        <w:rPr>
          <w:szCs w:val="22"/>
          <w:lang w:val="hu-HU"/>
        </w:rPr>
      </w:pPr>
      <w:r w:rsidRPr="008E49D4">
        <w:rPr>
          <w:b/>
          <w:szCs w:val="22"/>
          <w:lang w:val="hu-HU"/>
        </w:rPr>
        <w:t>„Kábelmodem”</w:t>
      </w:r>
      <w:r w:rsidRPr="008E49D4">
        <w:rPr>
          <w:szCs w:val="22"/>
          <w:lang w:val="hu-HU"/>
        </w:rPr>
        <w:t xml:space="preserve"> olyan, kábeltelevíziós hálózathoz illesztett modem, mely alkalmas digitális jelek indítására és fogadására a kábeltelevíziós hálózaton belül.</w:t>
      </w:r>
    </w:p>
    <w:p w14:paraId="505A3016" w14:textId="4DB8D3DD" w:rsidR="000B2023" w:rsidRPr="008E49D4" w:rsidRDefault="000B2023" w:rsidP="000B2023">
      <w:pPr>
        <w:pStyle w:val="Szvegtrzs"/>
        <w:rPr>
          <w:szCs w:val="22"/>
          <w:lang w:val="hu-HU"/>
        </w:rPr>
      </w:pPr>
      <w:r w:rsidRPr="008E49D4">
        <w:rPr>
          <w:b/>
          <w:szCs w:val="22"/>
          <w:lang w:val="hu-HU"/>
        </w:rPr>
        <w:t>„Kábelmodemes hálózat”</w:t>
      </w:r>
      <w:r w:rsidRPr="008E49D4">
        <w:rPr>
          <w:szCs w:val="22"/>
          <w:lang w:val="hu-HU"/>
        </w:rPr>
        <w:t xml:space="preserve"> olyan kábeltelevíziós hálózat, ahol az előfizetői szolgáltatás nyújtása az előfizetőnél elhelyezett kábelmodem segítségével történik.</w:t>
      </w:r>
    </w:p>
    <w:p w14:paraId="0B5BC604" w14:textId="682EF8F9" w:rsidR="00083B40" w:rsidRPr="008E49D4" w:rsidRDefault="000B2023" w:rsidP="000B2023">
      <w:pPr>
        <w:pStyle w:val="Szvegtrzs"/>
        <w:rPr>
          <w:szCs w:val="22"/>
          <w:lang w:val="hu-HU"/>
        </w:rPr>
      </w:pPr>
      <w:r w:rsidRPr="008E49D4">
        <w:rPr>
          <w:b/>
          <w:szCs w:val="22"/>
          <w:lang w:val="hu-HU"/>
        </w:rPr>
        <w:t>„Kábeltelevíziós hálózat”</w:t>
      </w:r>
      <w:r w:rsidRPr="008E49D4">
        <w:rPr>
          <w:szCs w:val="22"/>
          <w:lang w:val="hu-HU"/>
        </w:rPr>
        <w:t xml:space="preserve"> olyan szélessávú elektronikus hírközlő hálózat, amely televíziós programokat és egyéb adatátviteli tartalmakat hordozó jeleket juttat el egy központi (fej)állomásról az előfizető vagy a felhasználó elektronikus hírközlő végberendezéséig, és esetenként visszirányban, vezetékes átviteltechnikai közegen, általában optikai és/vagy koaxiális kábelen keresztül. A kábeltelevíziós hálózatok körébe tartoznak különösen a HFC és az FTTH-RFoG hálózatok.</w:t>
      </w:r>
    </w:p>
    <w:p w14:paraId="66494FE7" w14:textId="77777777" w:rsidR="00B97D0A" w:rsidRPr="008E49D4" w:rsidRDefault="00B97D0A" w:rsidP="00293F72">
      <w:pPr>
        <w:pStyle w:val="Szvegtrzs"/>
        <w:rPr>
          <w:szCs w:val="22"/>
          <w:lang w:val="hu-HU"/>
        </w:rPr>
      </w:pPr>
      <w:r w:rsidRPr="008E49D4">
        <w:rPr>
          <w:b/>
          <w:szCs w:val="22"/>
          <w:lang w:val="hu-HU"/>
        </w:rPr>
        <w:t xml:space="preserve">„Kábelrendező” </w:t>
      </w:r>
      <w:r w:rsidRPr="008E49D4">
        <w:rPr>
          <w:szCs w:val="22"/>
          <w:lang w:val="hu-HU"/>
        </w:rPr>
        <w:t>a helyi hurok értelmezésében olyan csatlakozásra megfelelő szerelvény, amelyben az érintett helyi hurok vagy helyi alhurok egyedi leválasztó eszközei találhatóak.</w:t>
      </w:r>
    </w:p>
    <w:p w14:paraId="33A8375C" w14:textId="2A17E535" w:rsidR="005D6294" w:rsidRPr="008E49D4" w:rsidRDefault="005D6294" w:rsidP="00E61186">
      <w:pPr>
        <w:pStyle w:val="Szvegtrzs"/>
        <w:tabs>
          <w:tab w:val="left" w:pos="5879"/>
        </w:tabs>
        <w:rPr>
          <w:szCs w:val="22"/>
          <w:lang w:val="hu-HU"/>
        </w:rPr>
      </w:pPr>
      <w:r w:rsidRPr="008E49D4">
        <w:rPr>
          <w:b/>
          <w:szCs w:val="22"/>
          <w:lang w:val="hu-HU"/>
        </w:rPr>
        <w:lastRenderedPageBreak/>
        <w:t>„Kábel átadás hozz</w:t>
      </w:r>
      <w:r w:rsidR="00227AF3" w:rsidRPr="008E49D4">
        <w:rPr>
          <w:b/>
          <w:szCs w:val="22"/>
          <w:lang w:val="hu-HU"/>
        </w:rPr>
        <w:t>áf</w:t>
      </w:r>
      <w:r w:rsidRPr="008E49D4">
        <w:rPr>
          <w:b/>
          <w:szCs w:val="22"/>
          <w:lang w:val="hu-HU"/>
        </w:rPr>
        <w:t xml:space="preserve">érési link nélkül” </w:t>
      </w:r>
      <w:r w:rsidRPr="008E49D4">
        <w:rPr>
          <w:szCs w:val="22"/>
          <w:lang w:val="hu-HU"/>
        </w:rPr>
        <w:t>az Alapszolgáltatás, vagy Felhordó Hálózati Szolgáltatás tárgyát képező kábel átadása a Jogosult Szolgáltató számára, hozzáférési link alkalmazása nélkül.</w:t>
      </w:r>
    </w:p>
    <w:p w14:paraId="52A3C99E" w14:textId="0FCB41FA" w:rsidR="00F43FD9" w:rsidRPr="008E49D4" w:rsidRDefault="00F43FD9" w:rsidP="00E61186">
      <w:pPr>
        <w:pStyle w:val="Szvegtrzs"/>
        <w:tabs>
          <w:tab w:val="left" w:pos="5879"/>
        </w:tabs>
        <w:rPr>
          <w:szCs w:val="22"/>
          <w:lang w:val="hu-HU"/>
        </w:rPr>
      </w:pPr>
      <w:r w:rsidRPr="008E49D4">
        <w:rPr>
          <w:b/>
          <w:szCs w:val="22"/>
          <w:lang w:val="hu-HU"/>
        </w:rPr>
        <w:t xml:space="preserve">„Kábel Bevezetés Helymegosztáshoz” </w:t>
      </w:r>
      <w:r w:rsidRPr="008E49D4">
        <w:rPr>
          <w:szCs w:val="22"/>
          <w:lang w:val="hu-HU"/>
        </w:rPr>
        <w:t>Fizikai, vagy Távoli helymegosztás esetén a Jogosult Szolgáltató kábelének bevezetése a Kötelezett Szolgáltató ingatlanának telekhatárától a Jogosult Szolgáltató helymegosztási egységéig.</w:t>
      </w:r>
    </w:p>
    <w:p w14:paraId="03AECEA5" w14:textId="3AB949E5" w:rsidR="00227AF3" w:rsidRPr="008E49D4" w:rsidRDefault="00227AF3" w:rsidP="00E61186">
      <w:pPr>
        <w:pStyle w:val="Szvegtrzs"/>
        <w:tabs>
          <w:tab w:val="left" w:pos="5879"/>
        </w:tabs>
        <w:rPr>
          <w:szCs w:val="22"/>
          <w:lang w:val="hu-HU"/>
        </w:rPr>
      </w:pPr>
      <w:r w:rsidRPr="008E49D4">
        <w:rPr>
          <w:b/>
          <w:szCs w:val="22"/>
          <w:lang w:val="hu-HU"/>
        </w:rPr>
        <w:t>„Kábelek telepítése, eltávolítása kábelhely megosztás esetén”</w:t>
      </w:r>
      <w:r w:rsidRPr="008E49D4">
        <w:rPr>
          <w:szCs w:val="22"/>
          <w:lang w:val="hu-HU"/>
        </w:rPr>
        <w:t xml:space="preserve"> </w:t>
      </w:r>
      <w:r w:rsidR="009558DA" w:rsidRPr="008E49D4">
        <w:rPr>
          <w:szCs w:val="22"/>
          <w:lang w:val="hu-HU"/>
        </w:rPr>
        <w:t>a</w:t>
      </w:r>
      <w:r w:rsidRPr="008E49D4">
        <w:rPr>
          <w:szCs w:val="22"/>
          <w:lang w:val="hu-HU"/>
        </w:rPr>
        <w:t xml:space="preserve"> Jog</w:t>
      </w:r>
      <w:r w:rsidR="009558DA" w:rsidRPr="008E49D4">
        <w:rPr>
          <w:szCs w:val="22"/>
          <w:lang w:val="hu-HU"/>
        </w:rPr>
        <w:t>osult Szolgáltató kábeleinek a Kábelhely M</w:t>
      </w:r>
      <w:r w:rsidRPr="008E49D4">
        <w:rPr>
          <w:szCs w:val="22"/>
          <w:lang w:val="hu-HU"/>
        </w:rPr>
        <w:t>egosztáshoz kapcsolódó telepítése, illetve eltávolítása.</w:t>
      </w:r>
    </w:p>
    <w:p w14:paraId="21698B52" w14:textId="29AC50C8" w:rsidR="00AB308A" w:rsidRPr="008E49D4" w:rsidRDefault="00AB308A" w:rsidP="00E61186">
      <w:pPr>
        <w:pStyle w:val="Szvegtrzs"/>
        <w:tabs>
          <w:tab w:val="left" w:pos="5879"/>
        </w:tabs>
        <w:rPr>
          <w:szCs w:val="22"/>
          <w:lang w:val="hu-HU"/>
        </w:rPr>
      </w:pPr>
      <w:r w:rsidRPr="008E49D4">
        <w:rPr>
          <w:b/>
          <w:szCs w:val="22"/>
          <w:lang w:val="hu-HU"/>
        </w:rPr>
        <w:t xml:space="preserve">„Keretvesztési Arány” </w:t>
      </w:r>
      <w:r w:rsidRPr="008E49D4">
        <w:rPr>
          <w:szCs w:val="22"/>
          <w:lang w:val="hu-HU"/>
        </w:rPr>
        <w:t>a Közeli bitfolyam hozzáférés, illetve Országos bitfolyam hozzáférés esetében</w:t>
      </w:r>
      <w:r w:rsidRPr="008E49D4">
        <w:rPr>
          <w:b/>
          <w:szCs w:val="22"/>
          <w:lang w:val="hu-HU"/>
        </w:rPr>
        <w:t xml:space="preserve"> </w:t>
      </w:r>
      <w:r w:rsidRPr="008E49D4">
        <w:rPr>
          <w:szCs w:val="22"/>
          <w:lang w:val="hu-HU"/>
        </w:rPr>
        <w:t>a szolgáltatás végpontjai között elveszett Ethernet keretek maximális aránya, százalékban kifejezve.</w:t>
      </w:r>
    </w:p>
    <w:p w14:paraId="1CCD3572" w14:textId="7E5F19B1" w:rsidR="00AB308A" w:rsidRPr="008E49D4" w:rsidRDefault="00AB308A" w:rsidP="00E61186">
      <w:pPr>
        <w:pStyle w:val="Szvegtrzs"/>
        <w:tabs>
          <w:tab w:val="left" w:pos="5879"/>
        </w:tabs>
        <w:rPr>
          <w:szCs w:val="22"/>
          <w:lang w:val="hu-HU"/>
        </w:rPr>
      </w:pPr>
      <w:r w:rsidRPr="008E49D4">
        <w:rPr>
          <w:b/>
          <w:szCs w:val="22"/>
          <w:lang w:val="hu-HU"/>
        </w:rPr>
        <w:t xml:space="preserve">„Késleltetés” </w:t>
      </w:r>
      <w:r w:rsidRPr="008E49D4">
        <w:rPr>
          <w:szCs w:val="22"/>
          <w:lang w:val="hu-HU"/>
        </w:rPr>
        <w:t>a Közeli bitfolyam hozzáférés, illetve Országos bitfolyam hozzáférés esetében a szolgáltatás végpontjai között a jelátvitel maximális időtartama, ezredmásodperc [ms] egységben kifejezve.</w:t>
      </w:r>
    </w:p>
    <w:p w14:paraId="2C4F8FCE" w14:textId="4F558320" w:rsidR="00AB308A" w:rsidRPr="008E49D4" w:rsidRDefault="00AB308A" w:rsidP="00E61186">
      <w:pPr>
        <w:pStyle w:val="Szvegtrzs"/>
        <w:tabs>
          <w:tab w:val="left" w:pos="5879"/>
        </w:tabs>
        <w:rPr>
          <w:szCs w:val="22"/>
          <w:lang w:val="hu-HU"/>
        </w:rPr>
      </w:pPr>
      <w:r w:rsidRPr="008E49D4">
        <w:rPr>
          <w:b/>
          <w:szCs w:val="22"/>
          <w:lang w:val="hu-HU"/>
        </w:rPr>
        <w:t xml:space="preserve">„Késleltetés Ingadozás” </w:t>
      </w:r>
      <w:r w:rsidRPr="008E49D4">
        <w:rPr>
          <w:szCs w:val="22"/>
          <w:lang w:val="hu-HU"/>
        </w:rPr>
        <w:t xml:space="preserve">a Közeli bitfolyam hozzáférés, illetve Országos bitfolyam hozzáférés esetében </w:t>
      </w:r>
      <w:r w:rsidRPr="008E49D4">
        <w:rPr>
          <w:lang w:val="hu-HU"/>
        </w:rPr>
        <w:t>a szolgáltatás végpontjai között a jelátvitel időtartamának maximális változása, ezredmásodperc [ms] egységben kifejezve.</w:t>
      </w:r>
    </w:p>
    <w:p w14:paraId="258B4163" w14:textId="6B31944A" w:rsidR="00B97D0A" w:rsidRPr="008E49D4" w:rsidRDefault="00B97D0A" w:rsidP="00E61186">
      <w:pPr>
        <w:pStyle w:val="Szvegtrzs"/>
        <w:tabs>
          <w:tab w:val="left" w:pos="5879"/>
        </w:tabs>
        <w:rPr>
          <w:bCs/>
          <w:szCs w:val="22"/>
          <w:lang w:val="hu-HU"/>
        </w:rPr>
      </w:pPr>
      <w:r w:rsidRPr="008E49D4">
        <w:rPr>
          <w:b/>
          <w:szCs w:val="22"/>
          <w:lang w:val="hu-HU"/>
        </w:rPr>
        <w:t>„Kiegészítő Szolgáltatások”</w:t>
      </w:r>
      <w:r w:rsidRPr="008E49D4">
        <w:rPr>
          <w:bCs/>
          <w:szCs w:val="22"/>
          <w:lang w:val="hu-HU"/>
        </w:rPr>
        <w:t xml:space="preserve"> a jelen INRUO-ban megajánlott hozzáférési illetve átengedési hálózati alapszolgáltatások nyújtásához nélkülözhetetlen szolgáltatások, így különösen helymegosztási szolgáltatások, közös eszközhasználat, műszaki vizsgálatok, átadás-átvételi vizsgálatok.</w:t>
      </w:r>
    </w:p>
    <w:p w14:paraId="6A583F17" w14:textId="77777777" w:rsidR="00B97D0A" w:rsidRPr="008E49D4" w:rsidRDefault="00B97D0A" w:rsidP="00404A43">
      <w:pPr>
        <w:pStyle w:val="Szvegtrzs"/>
        <w:tabs>
          <w:tab w:val="left" w:pos="5879"/>
        </w:tabs>
        <w:rPr>
          <w:bCs/>
          <w:szCs w:val="22"/>
          <w:lang w:val="hu-HU"/>
        </w:rPr>
      </w:pPr>
      <w:r w:rsidRPr="008E49D4">
        <w:rPr>
          <w:b/>
          <w:szCs w:val="22"/>
          <w:lang w:val="hu-HU"/>
        </w:rPr>
        <w:t>„Koordináta”</w:t>
      </w:r>
      <w:r w:rsidRPr="008E49D4">
        <w:rPr>
          <w:bCs/>
          <w:szCs w:val="22"/>
          <w:lang w:val="hu-HU"/>
        </w:rPr>
        <w:t xml:space="preserve"> a jelen INRUO-ban valamely pont földrajzi szélességgel és a földrajzi hosszúsággal meghatározott helye.</w:t>
      </w:r>
    </w:p>
    <w:p w14:paraId="3233961D" w14:textId="465DFD3D" w:rsidR="00832975" w:rsidRPr="008E49D4" w:rsidRDefault="00B97D0A" w:rsidP="00832975">
      <w:pPr>
        <w:pStyle w:val="Szvegtrzs"/>
        <w:tabs>
          <w:tab w:val="left" w:pos="5879"/>
        </w:tabs>
        <w:rPr>
          <w:bCs/>
          <w:szCs w:val="22"/>
          <w:lang w:val="hu-HU"/>
        </w:rPr>
      </w:pPr>
      <w:r w:rsidRPr="008E49D4">
        <w:rPr>
          <w:b/>
          <w:szCs w:val="22"/>
          <w:lang w:val="hu-HU"/>
        </w:rPr>
        <w:t xml:space="preserve">„Kötelezett Szolgáltató” </w:t>
      </w:r>
      <w:r w:rsidRPr="008E49D4">
        <w:rPr>
          <w:szCs w:val="22"/>
          <w:lang w:val="hu-HU"/>
        </w:rPr>
        <w:t>az az elektronikus hírközlési szolgáltató, amelyre nézve az NMHH megállapította szerződéskötési kötelezettség feltételeinek teljesülését, továbbá amely szolgáltatóra jogszabály szerződéskötési kötelezettséget állapított meg, valamint amely szolgáltatóra az NMHH vagy jogszabály referenciaajánlat közzétételi kötelezettséget állapított meg. Jelen INRUO vonatkozásában Kötelezett Szolgáltató az I</w:t>
      </w:r>
      <w:r w:rsidR="00785128" w:rsidRPr="008E49D4">
        <w:rPr>
          <w:szCs w:val="22"/>
          <w:lang w:val="hu-HU"/>
        </w:rPr>
        <w:t>NVITEL</w:t>
      </w:r>
      <w:r w:rsidRPr="008E49D4">
        <w:rPr>
          <w:szCs w:val="22"/>
          <w:lang w:val="hu-HU"/>
        </w:rPr>
        <w:t xml:space="preserve"> Távközlési Zrt, amelyet </w:t>
      </w:r>
      <w:r w:rsidRPr="008E49D4">
        <w:rPr>
          <w:bCs/>
          <w:szCs w:val="22"/>
          <w:lang w:val="hu-HU"/>
        </w:rPr>
        <w:t xml:space="preserve">a Nemzeti Média- és Hírközlési Hatóság Elnöke által </w:t>
      </w:r>
      <w:r w:rsidR="00F77298" w:rsidRPr="008E49D4">
        <w:rPr>
          <w:bCs/>
          <w:szCs w:val="22"/>
          <w:lang w:val="hu-HU"/>
        </w:rPr>
        <w:t>a „</w:t>
      </w:r>
      <w:r w:rsidR="00F77298" w:rsidRPr="008E49D4">
        <w:rPr>
          <w:bCs/>
          <w:i/>
          <w:szCs w:val="22"/>
          <w:lang w:val="hu-HU"/>
        </w:rPr>
        <w:t>Helyhez kötött helyi hozzáférés nagykereskedelmi biztosítása</w:t>
      </w:r>
      <w:r w:rsidR="00F77298" w:rsidRPr="008E49D4">
        <w:rPr>
          <w:bCs/>
          <w:szCs w:val="22"/>
          <w:lang w:val="hu-HU"/>
        </w:rPr>
        <w:t>” megnevezésű nagykereskedelmi piac</w:t>
      </w:r>
      <w:r w:rsidR="001F6A06" w:rsidRPr="008E49D4">
        <w:rPr>
          <w:bCs/>
          <w:szCs w:val="22"/>
          <w:lang w:val="hu-HU"/>
        </w:rPr>
        <w:t xml:space="preserve"> azonosítása tárgyában PC/17915-65/2017</w:t>
      </w:r>
      <w:r w:rsidR="00832975" w:rsidRPr="008E49D4">
        <w:rPr>
          <w:bCs/>
          <w:szCs w:val="22"/>
          <w:lang w:val="hu-HU"/>
        </w:rPr>
        <w:t>.</w:t>
      </w:r>
      <w:r w:rsidR="001F6A06" w:rsidRPr="008E49D4">
        <w:rPr>
          <w:bCs/>
          <w:szCs w:val="22"/>
          <w:lang w:val="hu-HU"/>
        </w:rPr>
        <w:t xml:space="preserve"> számon hozott határozatban, valamint</w:t>
      </w:r>
      <w:r w:rsidR="00832975" w:rsidRPr="008E49D4">
        <w:rPr>
          <w:bCs/>
          <w:szCs w:val="22"/>
          <w:lang w:val="hu-HU"/>
        </w:rPr>
        <w:t xml:space="preserve"> </w:t>
      </w:r>
      <w:r w:rsidR="00F77298" w:rsidRPr="008E49D4">
        <w:rPr>
          <w:bCs/>
          <w:szCs w:val="22"/>
          <w:lang w:val="hu-HU"/>
        </w:rPr>
        <w:t>a „</w:t>
      </w:r>
      <w:r w:rsidR="00F77298" w:rsidRPr="008E49D4">
        <w:rPr>
          <w:bCs/>
          <w:i/>
          <w:szCs w:val="22"/>
          <w:lang w:val="hu-HU"/>
        </w:rPr>
        <w:t>Központi hozzáférés helyhez kötött nagykereskedelmi biztosítása tömegpiaci termékekhez</w:t>
      </w:r>
      <w:r w:rsidR="00F77298" w:rsidRPr="008E49D4">
        <w:rPr>
          <w:bCs/>
          <w:szCs w:val="22"/>
          <w:lang w:val="hu-HU"/>
        </w:rPr>
        <w:t>” megnevezésű nagykereskedelmi piac</w:t>
      </w:r>
      <w:r w:rsidR="00832975" w:rsidRPr="008E49D4">
        <w:rPr>
          <w:bCs/>
          <w:szCs w:val="22"/>
          <w:lang w:val="hu-HU"/>
        </w:rPr>
        <w:t xml:space="preserve"> PC/17920-67/2017 számon hozott határozatban jelentős piaci erővel rendelkező szolgáltatóként azonosított és  amelyre az Elnök referencia ajánlat készítésére és annak a Nemzeti Média- és Hírközlési Hatóság Elnöke általi jóváhagyásra történő benyújtására vonatkozó kötelezettséget állapított meg.</w:t>
      </w:r>
    </w:p>
    <w:p w14:paraId="6EA23667" w14:textId="77777777" w:rsidR="00442895" w:rsidRDefault="00B97D0A" w:rsidP="003A2385">
      <w:pPr>
        <w:pStyle w:val="Szvegtrzs"/>
        <w:tabs>
          <w:tab w:val="left" w:pos="5879"/>
        </w:tabs>
        <w:rPr>
          <w:bCs/>
          <w:szCs w:val="22"/>
          <w:lang w:val="hu-HU"/>
        </w:rPr>
      </w:pPr>
      <w:r w:rsidRPr="008E49D4">
        <w:rPr>
          <w:b/>
          <w:bCs/>
          <w:szCs w:val="22"/>
          <w:lang w:val="hu-HU"/>
        </w:rPr>
        <w:t>„Közeli bitfolyam hozzáférés”</w:t>
      </w:r>
      <w:r w:rsidRPr="008E49D4">
        <w:rPr>
          <w:bCs/>
          <w:szCs w:val="22"/>
          <w:lang w:val="hu-HU"/>
        </w:rPr>
        <w:t xml:space="preserve"> </w:t>
      </w:r>
      <w:r w:rsidR="000B2023" w:rsidRPr="008E49D4">
        <w:rPr>
          <w:bCs/>
          <w:szCs w:val="22"/>
          <w:lang w:val="hu-HU"/>
        </w:rPr>
        <w:t>a Hozzáférési Aggregációs Pontban megvalósuló Bitfolyam Hozzáférés. A sodrott érpáras hálózatok esetében ez a hozzáférés megegyezik a „Helyi Bitfolyam Hozzáférés" fogalommal.</w:t>
      </w:r>
    </w:p>
    <w:p w14:paraId="6AC5C3EE" w14:textId="4E929CB2" w:rsidR="00337F99" w:rsidRPr="00821907" w:rsidRDefault="00337F99" w:rsidP="00337F99">
      <w:pPr>
        <w:pStyle w:val="Szvegtrzs"/>
        <w:ind w:left="567"/>
        <w:rPr>
          <w:bCs/>
          <w:szCs w:val="22"/>
          <w:lang w:val="hu-HU"/>
        </w:rPr>
      </w:pPr>
      <w:r w:rsidRPr="00B153D3">
        <w:rPr>
          <w:b/>
          <w:bCs/>
          <w:szCs w:val="22"/>
          <w:lang w:val="hu-HU"/>
        </w:rPr>
        <w:lastRenderedPageBreak/>
        <w:t>„Közeli Bitfolyam Teljes</w:t>
      </w:r>
      <w:r w:rsidRPr="00821907">
        <w:rPr>
          <w:b/>
          <w:bCs/>
          <w:szCs w:val="22"/>
          <w:lang w:val="hu-HU"/>
        </w:rPr>
        <w:t xml:space="preserve"> Hozzáférés”</w:t>
      </w:r>
      <w:r w:rsidRPr="00821907" w:rsidDel="00656925">
        <w:rPr>
          <w:bCs/>
          <w:szCs w:val="22"/>
          <w:lang w:val="hu-HU"/>
        </w:rPr>
        <w:t xml:space="preserve"> </w:t>
      </w:r>
      <w:r w:rsidRPr="00821907">
        <w:rPr>
          <w:bCs/>
          <w:szCs w:val="22"/>
          <w:lang w:val="hu-HU"/>
        </w:rPr>
        <w:t>(korábbi terminológia szerint “Csupasz” vagy “Naked”) nagykereskedelmi szolgáltatás olyan Közeli bitfolyam hozzáférési</w:t>
      </w:r>
      <w:r w:rsidRPr="00821907" w:rsidDel="00656925">
        <w:rPr>
          <w:bCs/>
          <w:szCs w:val="22"/>
          <w:lang w:val="hu-HU"/>
        </w:rPr>
        <w:t xml:space="preserve"> </w:t>
      </w:r>
      <w:r w:rsidRPr="00821907">
        <w:rPr>
          <w:bCs/>
          <w:szCs w:val="22"/>
          <w:lang w:val="hu-HU"/>
        </w:rPr>
        <w:t>szolgáltatás, ahol az adott réz hálózaton üzemelő előfizetői hozzáférési ponton a végfelhasználó nem vesz igénybe a Kötelezett Szolgáltatótól helyhez kötött telefonszolgáltatást.</w:t>
      </w:r>
    </w:p>
    <w:p w14:paraId="42CDC32F" w14:textId="00CB39D2" w:rsidR="00337F99" w:rsidRPr="00B153D3" w:rsidRDefault="00337F99" w:rsidP="00821907">
      <w:pPr>
        <w:pStyle w:val="Szvegtrzs"/>
        <w:ind w:left="567"/>
        <w:rPr>
          <w:bCs/>
          <w:szCs w:val="22"/>
          <w:lang w:val="hu-HU"/>
        </w:rPr>
      </w:pPr>
      <w:r w:rsidRPr="00B153D3">
        <w:rPr>
          <w:b/>
          <w:bCs/>
          <w:szCs w:val="22"/>
          <w:lang w:val="hu-HU"/>
        </w:rPr>
        <w:t>„Közeli Bitfolyam Részleges</w:t>
      </w:r>
      <w:r w:rsidRPr="00821907">
        <w:rPr>
          <w:b/>
          <w:bCs/>
          <w:szCs w:val="22"/>
          <w:lang w:val="hu-HU"/>
        </w:rPr>
        <w:t xml:space="preserve"> Hozzáférés”</w:t>
      </w:r>
      <w:r w:rsidRPr="00821907">
        <w:rPr>
          <w:bCs/>
          <w:szCs w:val="22"/>
          <w:lang w:val="hu-HU"/>
        </w:rPr>
        <w:t xml:space="preserve"> nagykereskedelmi szolgáltatás olyan </w:t>
      </w:r>
      <w:r w:rsidR="00B153D3" w:rsidRPr="00B153D3">
        <w:rPr>
          <w:bCs/>
          <w:szCs w:val="22"/>
          <w:lang w:val="hu-HU"/>
        </w:rPr>
        <w:t>Közeli</w:t>
      </w:r>
      <w:r w:rsidRPr="00821907">
        <w:rPr>
          <w:bCs/>
          <w:szCs w:val="22"/>
          <w:lang w:val="hu-HU"/>
        </w:rPr>
        <w:t xml:space="preserve"> bitfolyam hozzáférési</w:t>
      </w:r>
      <w:r w:rsidRPr="00821907" w:rsidDel="00656925">
        <w:rPr>
          <w:bCs/>
          <w:szCs w:val="22"/>
          <w:lang w:val="hu-HU"/>
        </w:rPr>
        <w:t xml:space="preserve"> </w:t>
      </w:r>
      <w:r w:rsidRPr="00821907">
        <w:rPr>
          <w:bCs/>
          <w:szCs w:val="22"/>
          <w:lang w:val="hu-HU"/>
        </w:rPr>
        <w:t>szolgáltatás, ahol az adott réz hálózaton üzemelő előfizetői hozzáférési ponton a végfelhasználó igénybe vesz a Kötelezett Szolgáltatótól helyhez kötött telefonszolgáltatást.</w:t>
      </w:r>
    </w:p>
    <w:p w14:paraId="05393EA1" w14:textId="6D508738" w:rsidR="00B97D0A" w:rsidRPr="008E49D4" w:rsidRDefault="00442895" w:rsidP="003A2385">
      <w:pPr>
        <w:pStyle w:val="Szvegtrzs"/>
        <w:tabs>
          <w:tab w:val="left" w:pos="5879"/>
        </w:tabs>
        <w:rPr>
          <w:bCs/>
          <w:szCs w:val="22"/>
          <w:lang w:val="hu-HU"/>
        </w:rPr>
      </w:pPr>
      <w:r w:rsidRPr="008E49D4">
        <w:rPr>
          <w:b/>
          <w:bCs/>
          <w:szCs w:val="22"/>
          <w:lang w:val="hu-HU"/>
        </w:rPr>
        <w:t>„Közös szakasz”</w:t>
      </w:r>
      <w:r w:rsidRPr="008E49D4">
        <w:rPr>
          <w:bCs/>
          <w:szCs w:val="22"/>
          <w:lang w:val="hu-HU"/>
        </w:rPr>
        <w:t xml:space="preserve"> az Újgenerációs Hozzáférési Hurok azon része, amely egynél több előfizető ellátására szolgál, de ahol még nem történt meg a hozzáférési hálózati </w:t>
      </w:r>
      <w:r w:rsidR="00D10731" w:rsidRPr="008E49D4">
        <w:rPr>
          <w:bCs/>
          <w:szCs w:val="22"/>
          <w:lang w:val="hu-HU"/>
        </w:rPr>
        <w:t>aggregáció. A közös szakasz az Előfizetői Aggregációs Ponttól a Hozzáférési Aggregációs P</w:t>
      </w:r>
      <w:r w:rsidRPr="008E49D4">
        <w:rPr>
          <w:bCs/>
          <w:szCs w:val="22"/>
          <w:lang w:val="hu-HU"/>
        </w:rPr>
        <w:t>ontig tart. Pont-pont felépítésű h</w:t>
      </w:r>
      <w:r w:rsidR="009670A7" w:rsidRPr="008E49D4">
        <w:rPr>
          <w:bCs/>
          <w:szCs w:val="22"/>
          <w:lang w:val="hu-HU"/>
        </w:rPr>
        <w:t>ozzáférési hálózat esetében az Előfizetői Aggregációs Pont és a Hozzáférési Aggregációs Pont azonos, ebben az esetben a Közös S</w:t>
      </w:r>
      <w:r w:rsidRPr="008E49D4">
        <w:rPr>
          <w:bCs/>
          <w:szCs w:val="22"/>
          <w:lang w:val="hu-HU"/>
        </w:rPr>
        <w:t>zakasz nem értelmezhető.</w:t>
      </w:r>
    </w:p>
    <w:p w14:paraId="00245686" w14:textId="77777777" w:rsidR="00B97D0A" w:rsidRPr="008E49D4" w:rsidRDefault="00B97D0A" w:rsidP="00865CEC">
      <w:pPr>
        <w:pStyle w:val="Alcm"/>
        <w:ind w:left="624"/>
        <w:jc w:val="both"/>
      </w:pPr>
      <w:r w:rsidRPr="008E49D4">
        <w:rPr>
          <w:b/>
        </w:rPr>
        <w:t>„Központ”</w:t>
      </w:r>
      <w:r w:rsidRPr="008E49D4">
        <w:t xml:space="preserve"> központ alatt, a hozzáférési hálózat határán elhelyezkedő, az előfizetőhöz legközelebbi olyan eszközök összességét értjük, amelyek az adott előfizető szolgáltatással történő ellátásához szükséges kapcsoló funkciót biztosítják, függetlenül a szolgáltatás fajtájától, vagy az átvitel/berendezés technológiájától és használt megnevezésétől.</w:t>
      </w:r>
    </w:p>
    <w:p w14:paraId="0D17F05B" w14:textId="77777777" w:rsidR="00B97D0A" w:rsidRPr="008E49D4" w:rsidRDefault="00B97D0A" w:rsidP="00865CEC">
      <w:pPr>
        <w:pStyle w:val="Alcm"/>
        <w:ind w:left="624"/>
        <w:jc w:val="both"/>
      </w:pPr>
      <w:r w:rsidRPr="008E49D4">
        <w:rPr>
          <w:b/>
        </w:rPr>
        <w:t xml:space="preserve">„Közös eszközhasználat” </w:t>
      </w:r>
      <w:r w:rsidRPr="008E49D4">
        <w:t>az elektronikus hírközlési építmények, valamint az elektronikus hírközlő eszközök, így többek között az információs rendszerek közös használata. A helymegosztás a közös eszközhasználat különös formája.</w:t>
      </w:r>
    </w:p>
    <w:p w14:paraId="6A6C83D6" w14:textId="77777777" w:rsidR="00B97D0A" w:rsidRPr="008E49D4" w:rsidRDefault="00B97D0A" w:rsidP="00B31314">
      <w:pPr>
        <w:pStyle w:val="Alcm"/>
        <w:ind w:left="624"/>
        <w:jc w:val="both"/>
      </w:pPr>
      <w:r w:rsidRPr="008E49D4">
        <w:rPr>
          <w:b/>
          <w:bCs/>
        </w:rPr>
        <w:t xml:space="preserve">„Közös szakasz” </w:t>
      </w:r>
      <w:r w:rsidRPr="008E49D4">
        <w:rPr>
          <w:bCs/>
        </w:rPr>
        <w:t>az Újgenerációs Hozzáférési Hurok azon része, amely egynél több előfizető ellátására szolgál, de ahol még nem történt meg a hozzáférési hálózati aggregáció. A közös szakasz az Előfizetői Aggregációs Ponttól a Hozzáférési Aggregációs Pontig tart. Pont-pont felépítésű hozzáférési hálózat esetében az Előfizetői Aggregációs Pont és a Hozzáférési Aggregációs Pont azonos, ebben az esetben a közös szakasz nem értelmezhető.</w:t>
      </w:r>
    </w:p>
    <w:p w14:paraId="600A9A79" w14:textId="77777777" w:rsidR="00B97D0A" w:rsidRPr="008E49D4" w:rsidRDefault="00B97D0A" w:rsidP="00E61186">
      <w:pPr>
        <w:pStyle w:val="Szvegtrzs"/>
        <w:tabs>
          <w:tab w:val="left" w:pos="5879"/>
        </w:tabs>
        <w:rPr>
          <w:bCs/>
          <w:szCs w:val="22"/>
          <w:lang w:val="hu-HU"/>
        </w:rPr>
      </w:pPr>
      <w:r w:rsidRPr="008E49D4">
        <w:rPr>
          <w:b/>
          <w:bCs/>
          <w:szCs w:val="22"/>
          <w:lang w:val="hu-HU"/>
        </w:rPr>
        <w:t xml:space="preserve">„Kültéri Hely” </w:t>
      </w:r>
      <w:r w:rsidRPr="008E49D4">
        <w:rPr>
          <w:bCs/>
          <w:szCs w:val="22"/>
          <w:lang w:val="hu-HU"/>
        </w:rPr>
        <w:t>az érintett Fő Kábelrendezőt (MDF) is magában foglaló épület telkén Távoli helymegosztás céljára kialakított terület.</w:t>
      </w:r>
    </w:p>
    <w:p w14:paraId="11D4FA89" w14:textId="77777777" w:rsidR="00B97D0A" w:rsidRPr="008E49D4" w:rsidRDefault="00B97D0A" w:rsidP="00E61186">
      <w:pPr>
        <w:pStyle w:val="Szvegtrzs"/>
        <w:tabs>
          <w:tab w:val="left" w:pos="5879"/>
        </w:tabs>
        <w:rPr>
          <w:bCs/>
          <w:szCs w:val="22"/>
          <w:lang w:val="hu-HU"/>
        </w:rPr>
      </w:pPr>
      <w:r w:rsidRPr="008E49D4">
        <w:rPr>
          <w:b/>
          <w:bCs/>
          <w:szCs w:val="22"/>
          <w:lang w:val="hu-HU"/>
        </w:rPr>
        <w:t xml:space="preserve">„Kritikus Hiba” </w:t>
      </w:r>
      <w:r w:rsidRPr="008E49D4">
        <w:rPr>
          <w:bCs/>
          <w:szCs w:val="22"/>
          <w:lang w:val="hu-HU"/>
        </w:rPr>
        <w:t>egy olyan hibát jelent, amely jelentősen befolyásolja az érintett berendezések működését, ezért a Jogosult, illetve a Jogosult Előfizetői nem tudnak bizonyos funkciókat vagy szolgáltatásokat igénybe venni. Hivatkozás: ITU-T E.800 ajánlás, 5354 fogalom.</w:t>
      </w:r>
    </w:p>
    <w:p w14:paraId="1CBBAE75" w14:textId="65001DEB" w:rsidR="007E2F1E" w:rsidRPr="008E49D4" w:rsidRDefault="007E2F1E" w:rsidP="00E61186">
      <w:pPr>
        <w:pStyle w:val="Szvegtrzs"/>
        <w:tabs>
          <w:tab w:val="left" w:pos="5879"/>
        </w:tabs>
        <w:rPr>
          <w:bCs/>
          <w:szCs w:val="22"/>
          <w:lang w:val="hu-HU"/>
        </w:rPr>
      </w:pPr>
      <w:r w:rsidRPr="008E49D4">
        <w:rPr>
          <w:b/>
          <w:bCs/>
          <w:szCs w:val="22"/>
          <w:lang w:val="hu-HU"/>
        </w:rPr>
        <w:t xml:space="preserve">„Létesítési idő” </w:t>
      </w:r>
      <w:r w:rsidRPr="008E49D4">
        <w:rPr>
          <w:bCs/>
          <w:szCs w:val="22"/>
          <w:lang w:val="hu-HU"/>
        </w:rPr>
        <w:t>Alapszolgáltatásra illetve Felhordó hálózati szolgáltatásra vonatkozó Jogosult Szolgáltató általi ajánlattétel kézhezvételétől a szolgáltatásnyújtás megkezdéséig terjedő időszak.</w:t>
      </w:r>
    </w:p>
    <w:p w14:paraId="39D25956" w14:textId="77777777" w:rsidR="009B5A38" w:rsidRDefault="009B5A38" w:rsidP="009B5A38">
      <w:pPr>
        <w:pStyle w:val="Szvegtrzs"/>
        <w:tabs>
          <w:tab w:val="left" w:pos="5879"/>
        </w:tabs>
        <w:rPr>
          <w:bCs/>
          <w:szCs w:val="22"/>
          <w:lang w:val="hu-HU"/>
        </w:rPr>
      </w:pPr>
      <w:r>
        <w:rPr>
          <w:b/>
          <w:bCs/>
          <w:szCs w:val="22"/>
          <w:lang w:val="hu-HU"/>
        </w:rPr>
        <w:t xml:space="preserve">„L2 WAP” </w:t>
      </w:r>
      <w:r>
        <w:rPr>
          <w:bCs/>
          <w:szCs w:val="22"/>
          <w:lang w:val="hu-HU"/>
        </w:rPr>
        <w:t>Helyi szintű, L2 nagykereskedelmi hozzáférés szolgáltatás:</w:t>
      </w:r>
    </w:p>
    <w:p w14:paraId="55BA16F3" w14:textId="77777777" w:rsidR="009B5A38" w:rsidRPr="00FB5738" w:rsidRDefault="009B5A38" w:rsidP="009B5A38">
      <w:pPr>
        <w:pStyle w:val="Szvegtrzs"/>
        <w:tabs>
          <w:tab w:val="left" w:pos="5879"/>
        </w:tabs>
        <w:rPr>
          <w:bCs/>
          <w:szCs w:val="22"/>
        </w:rPr>
      </w:pPr>
      <w:r w:rsidRPr="00FB5738">
        <w:rPr>
          <w:b/>
          <w:bCs/>
          <w:szCs w:val="22"/>
        </w:rPr>
        <w:t>L2</w:t>
      </w:r>
      <w:r w:rsidRPr="00FB5738">
        <w:rPr>
          <w:bCs/>
          <w:szCs w:val="22"/>
        </w:rPr>
        <w:t xml:space="preserve">: az OSI referenciamodell 2. szintjén (Layer 2, röviden L2) biztosított. </w:t>
      </w:r>
    </w:p>
    <w:p w14:paraId="5F0F58E5" w14:textId="77777777" w:rsidR="009B5A38" w:rsidRPr="00FB5738" w:rsidRDefault="009B5A38" w:rsidP="009B5A38">
      <w:pPr>
        <w:pStyle w:val="Szvegtrzs"/>
        <w:tabs>
          <w:tab w:val="left" w:pos="5879"/>
        </w:tabs>
        <w:rPr>
          <w:bCs/>
          <w:szCs w:val="22"/>
        </w:rPr>
      </w:pPr>
      <w:r w:rsidRPr="00FB5738">
        <w:rPr>
          <w:b/>
          <w:bCs/>
          <w:szCs w:val="22"/>
        </w:rPr>
        <w:t>L2 WAP</w:t>
      </w:r>
      <w:r w:rsidRPr="00FB5738">
        <w:rPr>
          <w:bCs/>
          <w:szCs w:val="22"/>
        </w:rPr>
        <w:t>: L2 Wholesale Access Product (L2 nagykereskedelmi hozzáférési termék), a BEREC által kialakított terminológia szerint.</w:t>
      </w:r>
    </w:p>
    <w:p w14:paraId="329C26CC" w14:textId="748B3D4D" w:rsidR="00B97D0A" w:rsidRPr="008E49D4" w:rsidRDefault="00B97D0A" w:rsidP="00E61186">
      <w:pPr>
        <w:pStyle w:val="Szvegtrzs"/>
        <w:tabs>
          <w:tab w:val="left" w:pos="5879"/>
        </w:tabs>
        <w:rPr>
          <w:bCs/>
          <w:szCs w:val="22"/>
          <w:lang w:val="hu-HU"/>
        </w:rPr>
      </w:pPr>
      <w:r w:rsidRPr="008E49D4">
        <w:rPr>
          <w:b/>
          <w:bCs/>
          <w:szCs w:val="22"/>
          <w:lang w:val="hu-HU"/>
        </w:rPr>
        <w:t>„MDF”</w:t>
      </w:r>
      <w:r w:rsidRPr="008E49D4">
        <w:rPr>
          <w:bCs/>
          <w:szCs w:val="22"/>
          <w:lang w:val="hu-HU"/>
        </w:rPr>
        <w:t xml:space="preserve"> a telefonközpont fő rendezője (Main Distribution Frame).</w:t>
      </w:r>
    </w:p>
    <w:p w14:paraId="2B892F76" w14:textId="77777777" w:rsidR="00B97D0A" w:rsidRPr="008E49D4" w:rsidRDefault="00B97D0A" w:rsidP="00E61186">
      <w:pPr>
        <w:pStyle w:val="Szvegtrzs"/>
        <w:tabs>
          <w:tab w:val="left" w:pos="5879"/>
        </w:tabs>
        <w:rPr>
          <w:b/>
          <w:bCs/>
          <w:szCs w:val="22"/>
          <w:lang w:val="hu-HU"/>
        </w:rPr>
      </w:pPr>
      <w:r w:rsidRPr="008E49D4">
        <w:rPr>
          <w:b/>
          <w:bCs/>
          <w:szCs w:val="22"/>
          <w:lang w:val="hu-HU"/>
        </w:rPr>
        <w:lastRenderedPageBreak/>
        <w:t xml:space="preserve">„MDF Blokk” </w:t>
      </w:r>
      <w:r w:rsidRPr="008E49D4">
        <w:rPr>
          <w:bCs/>
          <w:szCs w:val="22"/>
          <w:lang w:val="hu-HU"/>
        </w:rPr>
        <w:t>a Fő Kábelrendező (MDF) egy kiegészítő blokkját jelenti,</w:t>
      </w:r>
      <w:r w:rsidRPr="008E49D4">
        <w:rPr>
          <w:b/>
          <w:bCs/>
          <w:szCs w:val="22"/>
          <w:lang w:val="hu-HU"/>
        </w:rPr>
        <w:t xml:space="preserve"> </w:t>
      </w:r>
      <w:r w:rsidRPr="008E49D4">
        <w:rPr>
          <w:lang w:val="hu-HU" w:eastAsia="hu-HU"/>
        </w:rPr>
        <w:t>amely a Jogosult részére átengedett – meghatározott számú – Réz Érpáras Helyi Hurok</w:t>
      </w:r>
      <w:r w:rsidRPr="008E49D4">
        <w:rPr>
          <w:b/>
          <w:bCs/>
          <w:szCs w:val="22"/>
          <w:lang w:val="hu-HU"/>
        </w:rPr>
        <w:t xml:space="preserve"> </w:t>
      </w:r>
      <w:r w:rsidRPr="008E49D4">
        <w:rPr>
          <w:rFonts w:ascii="TimesNewRoman" w:hAnsi="TimesNewRoman" w:cs="TimesNewRoman"/>
          <w:lang w:val="hu-HU" w:eastAsia="hu-HU"/>
        </w:rPr>
        <w:t>elkülönítésére alkalmas.</w:t>
      </w:r>
    </w:p>
    <w:p w14:paraId="48EE830E" w14:textId="77777777" w:rsidR="00B97D0A" w:rsidRPr="008E49D4" w:rsidRDefault="00B97D0A" w:rsidP="00E61186">
      <w:pPr>
        <w:pStyle w:val="Szvegtrzs"/>
        <w:tabs>
          <w:tab w:val="left" w:pos="5879"/>
        </w:tabs>
        <w:rPr>
          <w:b/>
          <w:bCs/>
          <w:szCs w:val="22"/>
          <w:lang w:val="hu-HU"/>
        </w:rPr>
      </w:pPr>
      <w:r w:rsidRPr="008E49D4">
        <w:rPr>
          <w:b/>
          <w:bCs/>
          <w:szCs w:val="22"/>
          <w:lang w:val="hu-HU"/>
        </w:rPr>
        <w:t xml:space="preserve">„Meghibásodás” </w:t>
      </w:r>
      <w:r w:rsidRPr="008E49D4">
        <w:rPr>
          <w:bCs/>
          <w:szCs w:val="22"/>
          <w:lang w:val="hu-HU"/>
        </w:rPr>
        <w:t>a kívánt funkció ellátására való alkalmasság megszűnése. Hivatkozás: ITU-T E.800 ajánlás, 5321 fogalom.</w:t>
      </w:r>
    </w:p>
    <w:p w14:paraId="01268AFA" w14:textId="77777777" w:rsidR="00B97D0A" w:rsidRDefault="00B97D0A" w:rsidP="00E61186">
      <w:pPr>
        <w:pStyle w:val="Szvegtrzs"/>
        <w:tabs>
          <w:tab w:val="left" w:pos="5879"/>
        </w:tabs>
        <w:rPr>
          <w:bCs/>
          <w:szCs w:val="22"/>
          <w:lang w:val="hu-HU"/>
        </w:rPr>
      </w:pPr>
      <w:r w:rsidRPr="008E49D4">
        <w:rPr>
          <w:b/>
          <w:bCs/>
          <w:szCs w:val="22"/>
          <w:lang w:val="hu-HU"/>
        </w:rPr>
        <w:t xml:space="preserve">„Megszüntetési Idő” </w:t>
      </w:r>
      <w:r w:rsidRPr="008E49D4">
        <w:rPr>
          <w:bCs/>
          <w:szCs w:val="22"/>
          <w:lang w:val="hu-HU"/>
        </w:rPr>
        <w:t>a Szolgáltatás lemondásának a Szolgáltató általi kézhezvételétől a szolgáltatás nyújtás megszüntetéséig tartó időszakot jelenti.</w:t>
      </w:r>
    </w:p>
    <w:p w14:paraId="1A9F5B31" w14:textId="40C727FA" w:rsidR="009B5A38" w:rsidRPr="00C57C71" w:rsidRDefault="009B5A38" w:rsidP="009B5A38">
      <w:pPr>
        <w:pStyle w:val="Szvegtrzs"/>
        <w:tabs>
          <w:tab w:val="left" w:pos="5879"/>
        </w:tabs>
        <w:rPr>
          <w:bCs/>
          <w:szCs w:val="22"/>
        </w:rPr>
      </w:pPr>
      <w:r w:rsidRPr="00FB5738">
        <w:rPr>
          <w:b/>
          <w:bCs/>
          <w:szCs w:val="22"/>
        </w:rPr>
        <w:t>Multicast</w:t>
      </w:r>
      <w:r w:rsidRPr="00FB5738">
        <w:rPr>
          <w:bCs/>
          <w:szCs w:val="22"/>
        </w:rPr>
        <w:t>: Olyan IP alapú adattovábbítási eljárás, ahol az információ átvitele a forrástól az arra feljogosított vevők csoportjához egyszeres adatátvitellel történik, ezért csak egyszeresen terheli a több vevőt érintő közös útszakaszokat. A multicast adattovábbítási eljárást az IETF RFC 1112 specifikálja.</w:t>
      </w:r>
    </w:p>
    <w:p w14:paraId="0C2A3F11" w14:textId="39CBFA2E" w:rsidR="00303195" w:rsidRPr="008E49D4" w:rsidRDefault="00303195" w:rsidP="00E61186">
      <w:pPr>
        <w:pStyle w:val="Szvegtrzs"/>
        <w:tabs>
          <w:tab w:val="left" w:pos="5879"/>
        </w:tabs>
        <w:rPr>
          <w:bCs/>
          <w:szCs w:val="22"/>
          <w:lang w:val="hu-HU"/>
        </w:rPr>
      </w:pPr>
      <w:r w:rsidRPr="008E49D4">
        <w:rPr>
          <w:b/>
          <w:bCs/>
          <w:szCs w:val="22"/>
          <w:lang w:val="hu-HU"/>
        </w:rPr>
        <w:t xml:space="preserve">„Nagy sebességű elektronikus hírközlő hálózat” </w:t>
      </w:r>
      <w:r w:rsidRPr="008E49D4">
        <w:rPr>
          <w:bCs/>
          <w:szCs w:val="22"/>
          <w:lang w:val="hu-HU"/>
        </w:rPr>
        <w:t>(Eht. 188.§ 80/a.): legalább 30 Mb/s adatátviteli sebességű, széles sávú hozzáférési szolgáltatások nyújtására képes elektronikus hírközlő hálózat.</w:t>
      </w:r>
    </w:p>
    <w:p w14:paraId="0BB35D6C" w14:textId="09DA0624" w:rsidR="007F19A7" w:rsidRPr="008E49D4" w:rsidRDefault="007F19A7" w:rsidP="00E61186">
      <w:pPr>
        <w:pStyle w:val="Szvegtrzs"/>
        <w:tabs>
          <w:tab w:val="left" w:pos="5879"/>
        </w:tabs>
        <w:rPr>
          <w:bCs/>
          <w:szCs w:val="22"/>
          <w:lang w:val="hu-HU"/>
        </w:rPr>
      </w:pPr>
      <w:r w:rsidRPr="008E49D4">
        <w:rPr>
          <w:b/>
          <w:bCs/>
          <w:szCs w:val="22"/>
          <w:lang w:val="hu-HU"/>
        </w:rPr>
        <w:t xml:space="preserve">„Nem Réz Érpáras Előfizetői Szakasz Átengedés Megvalósíthatósági Vizsgálat” </w:t>
      </w:r>
      <w:r w:rsidRPr="008E49D4">
        <w:rPr>
          <w:bCs/>
          <w:szCs w:val="22"/>
          <w:lang w:val="hu-HU"/>
        </w:rPr>
        <w:t>Nem réz érpáras előfizetői szakasz átengedés megvalósíthatóságának helyszíni felmérése.</w:t>
      </w:r>
      <w:r w:rsidR="00B97D0A" w:rsidRPr="008E49D4" w:rsidDel="00411FF7">
        <w:rPr>
          <w:bCs/>
          <w:szCs w:val="22"/>
          <w:lang w:val="hu-HU"/>
        </w:rPr>
        <w:t xml:space="preserve"> </w:t>
      </w:r>
    </w:p>
    <w:p w14:paraId="3EAE58F6" w14:textId="4956381C" w:rsidR="00B97D0A" w:rsidRPr="008E49D4" w:rsidRDefault="00B97D0A" w:rsidP="00E61186">
      <w:pPr>
        <w:pStyle w:val="Szvegtrzs"/>
        <w:tabs>
          <w:tab w:val="left" w:pos="5879"/>
        </w:tabs>
        <w:rPr>
          <w:bCs/>
          <w:szCs w:val="22"/>
          <w:lang w:val="hu-HU"/>
        </w:rPr>
      </w:pPr>
      <w:r w:rsidRPr="008E49D4">
        <w:rPr>
          <w:b/>
          <w:bCs/>
          <w:szCs w:val="22"/>
          <w:lang w:val="hu-HU"/>
        </w:rPr>
        <w:t>„Nem Súlyos Hiba</w:t>
      </w:r>
      <w:r w:rsidRPr="008E49D4">
        <w:rPr>
          <w:bCs/>
          <w:szCs w:val="22"/>
          <w:lang w:val="hu-HU"/>
        </w:rPr>
        <w:t>” egy olyan hibát jelent, amely nem befolyásolja a Jogosult Szolgáltató vagy az Előfizetői szolgáltatást nyújtó szolgáltató által az Előfizetők részére nyújtott szolgáltatások minőségét. Hivatkozás: ITU-T E.800 ajánlás, 5345 fogalom.</w:t>
      </w:r>
    </w:p>
    <w:p w14:paraId="41979B6D" w14:textId="3FEBE0E9" w:rsidR="00B97D0A" w:rsidRPr="008E49D4" w:rsidRDefault="00B97D0A" w:rsidP="00E61186">
      <w:pPr>
        <w:pStyle w:val="Szvegtrzs"/>
        <w:tabs>
          <w:tab w:val="left" w:pos="5879"/>
        </w:tabs>
        <w:rPr>
          <w:bCs/>
          <w:szCs w:val="22"/>
          <w:lang w:val="hu-HU"/>
        </w:rPr>
      </w:pPr>
      <w:r w:rsidRPr="008E49D4">
        <w:rPr>
          <w:b/>
          <w:bCs/>
          <w:szCs w:val="22"/>
          <w:lang w:val="hu-HU"/>
        </w:rPr>
        <w:t>„</w:t>
      </w:r>
      <w:r w:rsidRPr="008E49D4">
        <w:rPr>
          <w:b/>
          <w:szCs w:val="22"/>
          <w:lang w:val="hu-HU"/>
        </w:rPr>
        <w:t>Nemzeti Média- és Hírközlési Hatóság (a továbbiakban: NMHH</w:t>
      </w:r>
      <w:r w:rsidR="002034F4" w:rsidRPr="008E49D4">
        <w:rPr>
          <w:b/>
          <w:szCs w:val="22"/>
          <w:lang w:val="hu-HU"/>
        </w:rPr>
        <w:t xml:space="preserve"> vagy Hatóság</w:t>
      </w:r>
      <w:r w:rsidRPr="008E49D4">
        <w:rPr>
          <w:b/>
          <w:szCs w:val="22"/>
          <w:lang w:val="hu-HU"/>
        </w:rPr>
        <w:t>)</w:t>
      </w:r>
      <w:r w:rsidRPr="008E49D4">
        <w:rPr>
          <w:bCs/>
          <w:szCs w:val="22"/>
          <w:lang w:val="hu-HU"/>
        </w:rPr>
        <w:t>” autonóm államigazgatási szerv, a Nemzeti Hírközlési Hatóság jogutóda.</w:t>
      </w:r>
    </w:p>
    <w:p w14:paraId="70328387" w14:textId="77777777" w:rsidR="00B97D0A" w:rsidRPr="008E49D4" w:rsidRDefault="00B97D0A" w:rsidP="00E61186">
      <w:pPr>
        <w:pStyle w:val="Szvegtrzs"/>
        <w:tabs>
          <w:tab w:val="left" w:pos="5879"/>
        </w:tabs>
        <w:rPr>
          <w:bCs/>
          <w:szCs w:val="22"/>
          <w:lang w:val="hu-HU"/>
        </w:rPr>
      </w:pPr>
      <w:r w:rsidRPr="008E49D4">
        <w:rPr>
          <w:b/>
          <w:szCs w:val="22"/>
          <w:lang w:val="hu-HU"/>
        </w:rPr>
        <w:t xml:space="preserve">„Nemzeti Média- és Hírközlési Hatóság Elnöke (a továbbiakban: Elnök)” </w:t>
      </w:r>
      <w:r w:rsidRPr="008E49D4">
        <w:rPr>
          <w:bCs/>
          <w:szCs w:val="22"/>
          <w:lang w:val="hu-HU"/>
        </w:rPr>
        <w:t>az NMHH vezetője, aki jelen INRUO jóváhagyására jogosult.</w:t>
      </w:r>
    </w:p>
    <w:p w14:paraId="5CECD790" w14:textId="77777777" w:rsidR="00B97D0A" w:rsidRPr="008E49D4" w:rsidRDefault="00B97D0A" w:rsidP="00E61186">
      <w:pPr>
        <w:pStyle w:val="Szvegtrzs"/>
        <w:tabs>
          <w:tab w:val="left" w:pos="5879"/>
        </w:tabs>
        <w:rPr>
          <w:bCs/>
          <w:szCs w:val="22"/>
          <w:lang w:val="hu-HU"/>
        </w:rPr>
      </w:pPr>
      <w:r w:rsidRPr="008E49D4">
        <w:rPr>
          <w:b/>
          <w:szCs w:val="22"/>
          <w:lang w:val="hu-HU"/>
        </w:rPr>
        <w:t xml:space="preserve">„Nyilvános elektronikus hírközlő hálózat” </w:t>
      </w:r>
      <w:r w:rsidRPr="008E49D4">
        <w:rPr>
          <w:bCs/>
          <w:szCs w:val="22"/>
          <w:lang w:val="hu-HU"/>
        </w:rPr>
        <w:t>teljesen vagy elsősorban a nyilvánosan elérhető, a hálózati végpontok közötti információátvitelt támogató elektronikus hírközlési szolgáltatások nyújtására használt elektronikus hírközlő hálózat.</w:t>
      </w:r>
    </w:p>
    <w:p w14:paraId="0516A388" w14:textId="77777777" w:rsidR="00B97D0A" w:rsidRPr="008E49D4" w:rsidRDefault="00B97D0A" w:rsidP="00E61186">
      <w:pPr>
        <w:pStyle w:val="Szvegtrzs"/>
        <w:tabs>
          <w:tab w:val="left" w:pos="5879"/>
        </w:tabs>
        <w:rPr>
          <w:szCs w:val="22"/>
          <w:lang w:val="hu-HU"/>
        </w:rPr>
      </w:pPr>
      <w:r w:rsidRPr="008E49D4">
        <w:rPr>
          <w:b/>
          <w:szCs w:val="22"/>
          <w:lang w:val="hu-HU"/>
        </w:rPr>
        <w:t xml:space="preserve">„Nyilvánosan elérhető telefonszolgáltatás (telefonszolgáltatás)” </w:t>
      </w:r>
      <w:r w:rsidRPr="008E49D4">
        <w:rPr>
          <w:szCs w:val="22"/>
          <w:lang w:val="hu-HU"/>
        </w:rPr>
        <w:t>olyan, bárki számára rendelkezésre álló elektronikus hírközlési szolgáltatás, amely belföldi vagy nemzetközi számozási tervben szereplő hívószám vagy hívószámok segítségével közvetlenül vagy közvetve lehetővé teszi belföldi vagy belföldi és nemzetközi hívások kezdeményezését és fogadását.</w:t>
      </w:r>
    </w:p>
    <w:p w14:paraId="508C4151" w14:textId="77777777" w:rsidR="00B97D0A" w:rsidRPr="008E49D4" w:rsidRDefault="00B97D0A" w:rsidP="00E61186">
      <w:pPr>
        <w:pStyle w:val="Szvegtrzs"/>
        <w:tabs>
          <w:tab w:val="left" w:pos="5879"/>
        </w:tabs>
        <w:rPr>
          <w:szCs w:val="22"/>
          <w:lang w:val="hu-HU"/>
        </w:rPr>
      </w:pPr>
      <w:r w:rsidRPr="008E49D4">
        <w:rPr>
          <w:b/>
          <w:szCs w:val="22"/>
          <w:lang w:val="hu-HU"/>
        </w:rPr>
        <w:t xml:space="preserve">„Nyilvános telefonhálózat (telefonhálózat)” </w:t>
      </w:r>
      <w:r w:rsidRPr="008E49D4">
        <w:rPr>
          <w:szCs w:val="22"/>
          <w:lang w:val="hu-HU"/>
        </w:rPr>
        <w:t>olyan nyilvános elektronikus hírközlő hálózat, amelyen részben vagy egészben nyilvánosan elérhető telefonszolgáltatást nyújtanak, illetve amely alkalmas hálózati végpontok között beszéd, továbbá más kommunikációra, így különösen a telefax és adatkommunikációra.</w:t>
      </w:r>
    </w:p>
    <w:p w14:paraId="2FB2A102" w14:textId="40FE8C9C" w:rsidR="00B97D0A" w:rsidRPr="008E49D4" w:rsidRDefault="00B97D0A" w:rsidP="00E61186">
      <w:pPr>
        <w:pStyle w:val="Szvegtrzs"/>
        <w:tabs>
          <w:tab w:val="left" w:pos="5879"/>
        </w:tabs>
        <w:rPr>
          <w:bCs/>
          <w:szCs w:val="22"/>
          <w:lang w:val="hu-HU"/>
        </w:rPr>
      </w:pPr>
      <w:r w:rsidRPr="008E49D4">
        <w:rPr>
          <w:bCs/>
          <w:szCs w:val="22"/>
          <w:lang w:val="hu-HU"/>
        </w:rPr>
        <w:t>„</w:t>
      </w:r>
      <w:r w:rsidRPr="008E49D4">
        <w:rPr>
          <w:b/>
          <w:bCs/>
          <w:szCs w:val="22"/>
          <w:lang w:val="hu-HU"/>
        </w:rPr>
        <w:t>ODF</w:t>
      </w:r>
      <w:r w:rsidRPr="008E49D4">
        <w:rPr>
          <w:bCs/>
          <w:szCs w:val="22"/>
          <w:lang w:val="hu-HU"/>
        </w:rPr>
        <w:t>” optikai rendező, fényvezető szálak kifejtésére, rendezésére, bontható összekötésére alkalmas eszközök együttese.</w:t>
      </w:r>
    </w:p>
    <w:p w14:paraId="00650FB2" w14:textId="118BF2D8" w:rsidR="002E2870" w:rsidRPr="008E49D4" w:rsidRDefault="002E2870" w:rsidP="00E61186">
      <w:pPr>
        <w:pStyle w:val="Szvegtrzs"/>
        <w:tabs>
          <w:tab w:val="left" w:pos="5879"/>
        </w:tabs>
        <w:rPr>
          <w:bCs/>
          <w:szCs w:val="22"/>
          <w:lang w:val="hu-HU"/>
        </w:rPr>
      </w:pPr>
      <w:r w:rsidRPr="008E49D4">
        <w:rPr>
          <w:b/>
          <w:bCs/>
          <w:szCs w:val="22"/>
          <w:lang w:val="hu-HU"/>
        </w:rPr>
        <w:t>„OLT”</w:t>
      </w:r>
      <w:r w:rsidRPr="008E49D4">
        <w:rPr>
          <w:bCs/>
          <w:szCs w:val="22"/>
          <w:lang w:val="hu-HU"/>
        </w:rPr>
        <w:t xml:space="preserve"> Optical Line Terminal – optikai végződtető berendezés.</w:t>
      </w:r>
    </w:p>
    <w:p w14:paraId="32ACB283" w14:textId="7A72B66A" w:rsidR="002E2870" w:rsidRPr="008E49D4" w:rsidRDefault="002E2870" w:rsidP="002E2870">
      <w:pPr>
        <w:pStyle w:val="Szvegtrzs"/>
        <w:tabs>
          <w:tab w:val="left" w:pos="5879"/>
        </w:tabs>
        <w:rPr>
          <w:b/>
          <w:bCs/>
          <w:szCs w:val="22"/>
          <w:lang w:val="hu-HU"/>
        </w:rPr>
      </w:pPr>
      <w:r w:rsidRPr="008E49D4">
        <w:rPr>
          <w:b/>
          <w:bCs/>
          <w:szCs w:val="22"/>
          <w:lang w:val="hu-HU"/>
        </w:rPr>
        <w:lastRenderedPageBreak/>
        <w:t xml:space="preserve">„ONT” </w:t>
      </w:r>
      <w:r w:rsidRPr="008E49D4">
        <w:rPr>
          <w:bCs/>
          <w:szCs w:val="22"/>
          <w:lang w:val="hu-HU"/>
        </w:rPr>
        <w:t>Optical Network Terminal – optikai hálózati végberendezés.</w:t>
      </w:r>
    </w:p>
    <w:p w14:paraId="40F015A5" w14:textId="28F639CD" w:rsidR="002E2870" w:rsidRDefault="002E2870" w:rsidP="002E2870">
      <w:pPr>
        <w:pStyle w:val="Szvegtrzs"/>
        <w:tabs>
          <w:tab w:val="left" w:pos="5879"/>
        </w:tabs>
        <w:rPr>
          <w:bCs/>
          <w:szCs w:val="22"/>
          <w:lang w:val="hu-HU"/>
        </w:rPr>
      </w:pPr>
      <w:r w:rsidRPr="008E49D4">
        <w:rPr>
          <w:b/>
          <w:bCs/>
          <w:szCs w:val="22"/>
          <w:lang w:val="hu-HU"/>
        </w:rPr>
        <w:t xml:space="preserve">„ONU” </w:t>
      </w:r>
      <w:r w:rsidRPr="008E49D4">
        <w:rPr>
          <w:bCs/>
          <w:szCs w:val="22"/>
          <w:lang w:val="hu-HU"/>
        </w:rPr>
        <w:t>Optical Network/Node Unit – optikai hálózati egység.</w:t>
      </w:r>
    </w:p>
    <w:p w14:paraId="75DA291E" w14:textId="71CD8290" w:rsidR="000D19CB" w:rsidRPr="008E49D4" w:rsidRDefault="009B5A38" w:rsidP="00E61186">
      <w:pPr>
        <w:pStyle w:val="Szvegtrzs"/>
        <w:tabs>
          <w:tab w:val="left" w:pos="5879"/>
        </w:tabs>
        <w:rPr>
          <w:bCs/>
          <w:szCs w:val="22"/>
          <w:lang w:val="hu-HU"/>
        </w:rPr>
      </w:pPr>
      <w:r w:rsidRPr="00FB5738">
        <w:rPr>
          <w:b/>
          <w:bCs/>
          <w:szCs w:val="22"/>
        </w:rPr>
        <w:t>„Open access” hálózat</w:t>
      </w:r>
      <w:r w:rsidRPr="00FB5738">
        <w:rPr>
          <w:bCs/>
          <w:szCs w:val="22"/>
        </w:rPr>
        <w:t>: Olyan elektronikus hírközlő hálózat, amelyhez, illetve amelynek meghatározott elemeihez a hálózat tulajdonosa/üzemeltetője nyílt hozzáférést biztosít.</w:t>
      </w:r>
      <w:r w:rsidR="000D19CB" w:rsidRPr="008E49D4">
        <w:rPr>
          <w:b/>
          <w:bCs/>
          <w:szCs w:val="22"/>
          <w:lang w:val="hu-HU"/>
        </w:rPr>
        <w:t>„Országos bitfolyam hozzáférés”</w:t>
      </w:r>
      <w:r w:rsidR="000D19CB" w:rsidRPr="008E49D4">
        <w:rPr>
          <w:bCs/>
          <w:szCs w:val="22"/>
          <w:lang w:val="hu-HU"/>
        </w:rPr>
        <w:t xml:space="preserve"> országos szintű átadási pontban megvalósuló Bitfolyam Hozzáférés.</w:t>
      </w:r>
    </w:p>
    <w:p w14:paraId="173B5A27" w14:textId="026DC1B7" w:rsidR="00C36D99" w:rsidRPr="00821907" w:rsidRDefault="00C36D99" w:rsidP="00C36D99">
      <w:pPr>
        <w:pStyle w:val="Szvegtrzs"/>
        <w:ind w:left="567"/>
        <w:rPr>
          <w:bCs/>
          <w:szCs w:val="22"/>
          <w:lang w:val="hu-HU"/>
        </w:rPr>
      </w:pPr>
      <w:r w:rsidRPr="00BF7E19">
        <w:rPr>
          <w:b/>
          <w:bCs/>
          <w:szCs w:val="22"/>
          <w:lang w:val="hu-HU"/>
        </w:rPr>
        <w:t>„Országos Bitfolyam Teljes</w:t>
      </w:r>
      <w:r w:rsidRPr="00821907">
        <w:rPr>
          <w:b/>
          <w:bCs/>
          <w:szCs w:val="22"/>
          <w:lang w:val="hu-HU"/>
        </w:rPr>
        <w:t xml:space="preserve"> Hozzáférés”</w:t>
      </w:r>
      <w:r w:rsidRPr="00821907" w:rsidDel="00656925">
        <w:rPr>
          <w:bCs/>
          <w:szCs w:val="22"/>
          <w:lang w:val="hu-HU"/>
        </w:rPr>
        <w:t xml:space="preserve"> </w:t>
      </w:r>
      <w:r w:rsidRPr="00821907">
        <w:rPr>
          <w:bCs/>
          <w:szCs w:val="22"/>
          <w:lang w:val="hu-HU"/>
        </w:rPr>
        <w:t>(korábbi terminológia szerint “Csupasz” vagy “Naked”) nagykereskedelmi szolgáltatás olyan Országos bitfolyam hozzáférési</w:t>
      </w:r>
      <w:r w:rsidRPr="00821907" w:rsidDel="00656925">
        <w:rPr>
          <w:bCs/>
          <w:szCs w:val="22"/>
          <w:lang w:val="hu-HU"/>
        </w:rPr>
        <w:t xml:space="preserve"> </w:t>
      </w:r>
      <w:r w:rsidRPr="00821907">
        <w:rPr>
          <w:bCs/>
          <w:szCs w:val="22"/>
          <w:lang w:val="hu-HU"/>
        </w:rPr>
        <w:t xml:space="preserve">szolgáltatás, ahol az adott </w:t>
      </w:r>
      <w:r w:rsidR="00EA4D4E" w:rsidRPr="00821907">
        <w:rPr>
          <w:bCs/>
          <w:szCs w:val="22"/>
          <w:lang w:val="hu-HU"/>
        </w:rPr>
        <w:t xml:space="preserve">réz hálózaton üzemelő </w:t>
      </w:r>
      <w:r w:rsidRPr="00821907">
        <w:rPr>
          <w:bCs/>
          <w:szCs w:val="22"/>
          <w:lang w:val="hu-HU"/>
        </w:rPr>
        <w:t>előfizetői hozzáférési ponton a végfelhasználó nem vesz igénybe a Kötelezett Szolgáltatótól helyhez kötött telefonszolgáltatást.</w:t>
      </w:r>
    </w:p>
    <w:p w14:paraId="34C438C3" w14:textId="6812DAEF" w:rsidR="00C36D99" w:rsidRPr="00BF7E19" w:rsidRDefault="00C36D99" w:rsidP="00C36D99">
      <w:pPr>
        <w:pStyle w:val="Szvegtrzs"/>
        <w:ind w:left="567"/>
        <w:rPr>
          <w:bCs/>
          <w:szCs w:val="22"/>
          <w:lang w:val="hu-HU"/>
        </w:rPr>
      </w:pPr>
      <w:r w:rsidRPr="00BF7E19">
        <w:rPr>
          <w:b/>
          <w:bCs/>
          <w:szCs w:val="22"/>
          <w:lang w:val="hu-HU"/>
        </w:rPr>
        <w:t>„Országos Bitfolyam Részleges</w:t>
      </w:r>
      <w:r w:rsidRPr="00821907">
        <w:rPr>
          <w:b/>
          <w:bCs/>
          <w:szCs w:val="22"/>
          <w:lang w:val="hu-HU"/>
        </w:rPr>
        <w:t xml:space="preserve"> Hozzáférés”</w:t>
      </w:r>
      <w:r w:rsidRPr="00821907">
        <w:rPr>
          <w:bCs/>
          <w:szCs w:val="22"/>
          <w:lang w:val="hu-HU"/>
        </w:rPr>
        <w:t xml:space="preserve"> nagykereskedelmi szolgáltatás olyan Országos bitfolyam hozzáférési</w:t>
      </w:r>
      <w:r w:rsidRPr="00821907" w:rsidDel="00656925">
        <w:rPr>
          <w:bCs/>
          <w:szCs w:val="22"/>
          <w:lang w:val="hu-HU"/>
        </w:rPr>
        <w:t xml:space="preserve"> </w:t>
      </w:r>
      <w:r w:rsidRPr="00821907">
        <w:rPr>
          <w:bCs/>
          <w:szCs w:val="22"/>
          <w:lang w:val="hu-HU"/>
        </w:rPr>
        <w:t xml:space="preserve">szolgáltatás, ahol az adott </w:t>
      </w:r>
      <w:r w:rsidR="00EA4D4E" w:rsidRPr="00821907">
        <w:rPr>
          <w:bCs/>
          <w:szCs w:val="22"/>
          <w:lang w:val="hu-HU"/>
        </w:rPr>
        <w:t xml:space="preserve">réz hálózaton üzemelő </w:t>
      </w:r>
      <w:r w:rsidRPr="00821907">
        <w:rPr>
          <w:bCs/>
          <w:szCs w:val="22"/>
          <w:lang w:val="hu-HU"/>
        </w:rPr>
        <w:t xml:space="preserve">előfizetői hozzáférési ponton a végfelhasználó igénybe </w:t>
      </w:r>
      <w:r w:rsidR="00D74509" w:rsidRPr="00821907">
        <w:rPr>
          <w:bCs/>
          <w:szCs w:val="22"/>
          <w:lang w:val="hu-HU"/>
        </w:rPr>
        <w:t xml:space="preserve">vesz </w:t>
      </w:r>
      <w:r w:rsidRPr="00821907">
        <w:rPr>
          <w:bCs/>
          <w:szCs w:val="22"/>
          <w:lang w:val="hu-HU"/>
        </w:rPr>
        <w:t>a Kötelezett Szolgáltatótól helyhez kötött telefonszolgáltatást.</w:t>
      </w:r>
    </w:p>
    <w:p w14:paraId="7313C171" w14:textId="47F998E1" w:rsidR="009B5A38" w:rsidRPr="00C57C71" w:rsidRDefault="009B5A38" w:rsidP="00C57C71">
      <w:pPr>
        <w:pStyle w:val="Szvegtrzs"/>
        <w:ind w:left="567"/>
        <w:rPr>
          <w:b/>
          <w:bCs/>
          <w:szCs w:val="22"/>
        </w:rPr>
      </w:pPr>
      <w:r w:rsidRPr="00FB5738">
        <w:rPr>
          <w:b/>
          <w:bCs/>
          <w:szCs w:val="22"/>
        </w:rPr>
        <w:t>OSI referenciamodell: Nyílt rendszerek összekapcsolási referenciamodellje (Open Systems Interconnection Reference Model). A Nemzetközi Szabványügyi Szervezet (International Organization for Standardization, ISO) által kialakított, a számítógépes, illetve telekommunikációs hálózatok működésének elvi rétegeit definiáló modell.</w:t>
      </w:r>
    </w:p>
    <w:p w14:paraId="72D7A8BC" w14:textId="1BD88B52" w:rsidR="00B97D0A" w:rsidRPr="008E49D4" w:rsidRDefault="00B97D0A" w:rsidP="00E61186">
      <w:pPr>
        <w:pStyle w:val="Szvegtrzs"/>
        <w:tabs>
          <w:tab w:val="left" w:pos="5879"/>
        </w:tabs>
        <w:rPr>
          <w:b/>
          <w:szCs w:val="22"/>
          <w:lang w:val="hu-HU"/>
        </w:rPr>
      </w:pPr>
      <w:r w:rsidRPr="008E49D4">
        <w:rPr>
          <w:bCs/>
          <w:szCs w:val="22"/>
          <w:lang w:val="hu-HU"/>
        </w:rPr>
        <w:t>„</w:t>
      </w:r>
      <w:r w:rsidRPr="008E49D4">
        <w:rPr>
          <w:b/>
          <w:bCs/>
          <w:szCs w:val="22"/>
          <w:lang w:val="hu-HU"/>
        </w:rPr>
        <w:t>Oszlopsor</w:t>
      </w:r>
      <w:r w:rsidRPr="008E49D4">
        <w:rPr>
          <w:bCs/>
          <w:szCs w:val="22"/>
          <w:lang w:val="hu-HU"/>
        </w:rPr>
        <w:t>” hírközlő légkábelek függesztett vezetésére szolgáló oszlopok sora meghatározott nyomvonalon.</w:t>
      </w:r>
    </w:p>
    <w:p w14:paraId="56711A6C" w14:textId="569FFD40" w:rsidR="00B97D0A" w:rsidRPr="008E49D4" w:rsidRDefault="00B97D0A" w:rsidP="00E61186">
      <w:pPr>
        <w:pStyle w:val="Szvegtrzs"/>
        <w:tabs>
          <w:tab w:val="left" w:pos="5879"/>
        </w:tabs>
        <w:rPr>
          <w:szCs w:val="22"/>
          <w:lang w:val="hu-HU"/>
        </w:rPr>
      </w:pPr>
      <w:r w:rsidRPr="008E49D4">
        <w:rPr>
          <w:b/>
          <w:szCs w:val="22"/>
          <w:lang w:val="hu-HU"/>
        </w:rPr>
        <w:t xml:space="preserve">„Partner” </w:t>
      </w:r>
      <w:r w:rsidRPr="008E49D4">
        <w:rPr>
          <w:szCs w:val="22"/>
          <w:lang w:val="hu-HU"/>
        </w:rPr>
        <w:t>a Hálózati Szerződés Mintaszerződésében a Jogosult Szolgáltató</w:t>
      </w:r>
      <w:r w:rsidR="00E238F0" w:rsidRPr="008E49D4">
        <w:rPr>
          <w:szCs w:val="22"/>
          <w:lang w:val="hu-HU"/>
        </w:rPr>
        <w:t>.</w:t>
      </w:r>
    </w:p>
    <w:p w14:paraId="4C0F9140" w14:textId="5FA7F809" w:rsidR="00B97D0A" w:rsidRPr="008E49D4" w:rsidRDefault="00B97D0A" w:rsidP="00C6773D">
      <w:pPr>
        <w:pStyle w:val="Szvegtrzs"/>
        <w:tabs>
          <w:tab w:val="left" w:pos="5879"/>
        </w:tabs>
        <w:rPr>
          <w:bCs/>
          <w:szCs w:val="22"/>
          <w:lang w:val="hu-HU"/>
        </w:rPr>
      </w:pPr>
      <w:r w:rsidRPr="008E49D4">
        <w:rPr>
          <w:b/>
          <w:bCs/>
          <w:szCs w:val="22"/>
          <w:lang w:val="hu-HU"/>
        </w:rPr>
        <w:t>„Pont-multipont újgenerációs hozzáférési hálózat”</w:t>
      </w:r>
      <w:r w:rsidR="00B87493" w:rsidRPr="008E49D4">
        <w:rPr>
          <w:b/>
          <w:bCs/>
          <w:szCs w:val="22"/>
          <w:lang w:val="hu-HU"/>
        </w:rPr>
        <w:t xml:space="preserve"> (P-MP)</w:t>
      </w:r>
      <w:r w:rsidRPr="008E49D4">
        <w:rPr>
          <w:bCs/>
          <w:szCs w:val="22"/>
          <w:lang w:val="hu-HU"/>
        </w:rPr>
        <w:t xml:space="preserve"> </w:t>
      </w:r>
      <w:r w:rsidR="00E238F0" w:rsidRPr="008E49D4">
        <w:rPr>
          <w:bCs/>
          <w:szCs w:val="22"/>
          <w:lang w:val="hu-HU"/>
        </w:rPr>
        <w:t xml:space="preserve">olyan újgenerációs hozzáférési hálózat, ahol </w:t>
      </w:r>
      <w:r w:rsidRPr="008E49D4">
        <w:rPr>
          <w:bCs/>
          <w:szCs w:val="22"/>
          <w:lang w:val="hu-HU"/>
        </w:rPr>
        <w:t xml:space="preserve">a </w:t>
      </w:r>
      <w:r w:rsidR="00B87493" w:rsidRPr="008E49D4">
        <w:rPr>
          <w:bCs/>
          <w:szCs w:val="22"/>
          <w:lang w:val="hu-HU"/>
        </w:rPr>
        <w:t>H</w:t>
      </w:r>
      <w:r w:rsidRPr="008E49D4">
        <w:rPr>
          <w:bCs/>
          <w:szCs w:val="22"/>
          <w:lang w:val="hu-HU"/>
        </w:rPr>
        <w:t xml:space="preserve">ozzáférési </w:t>
      </w:r>
      <w:r w:rsidR="00B87493" w:rsidRPr="008E49D4">
        <w:rPr>
          <w:bCs/>
          <w:szCs w:val="22"/>
          <w:lang w:val="hu-HU"/>
        </w:rPr>
        <w:t>A</w:t>
      </w:r>
      <w:r w:rsidRPr="008E49D4">
        <w:rPr>
          <w:bCs/>
          <w:szCs w:val="22"/>
          <w:lang w:val="hu-HU"/>
        </w:rPr>
        <w:t xml:space="preserve">ggregációs </w:t>
      </w:r>
      <w:r w:rsidR="00B87493" w:rsidRPr="008E49D4">
        <w:rPr>
          <w:bCs/>
          <w:szCs w:val="22"/>
          <w:lang w:val="hu-HU"/>
        </w:rPr>
        <w:t>P</w:t>
      </w:r>
      <w:r w:rsidRPr="008E49D4">
        <w:rPr>
          <w:bCs/>
          <w:szCs w:val="22"/>
          <w:lang w:val="hu-HU"/>
        </w:rPr>
        <w:t xml:space="preserve">ontból az előfizetők felé kiinduló egy optikai szál egynél több </w:t>
      </w:r>
      <w:r w:rsidR="00B87493" w:rsidRPr="008E49D4">
        <w:rPr>
          <w:bCs/>
          <w:szCs w:val="22"/>
          <w:lang w:val="hu-HU"/>
        </w:rPr>
        <w:t>E</w:t>
      </w:r>
      <w:r w:rsidRPr="008E49D4">
        <w:rPr>
          <w:bCs/>
          <w:szCs w:val="22"/>
          <w:lang w:val="hu-HU"/>
        </w:rPr>
        <w:t xml:space="preserve">lőfizetői </w:t>
      </w:r>
      <w:r w:rsidR="00B87493" w:rsidRPr="008E49D4">
        <w:rPr>
          <w:bCs/>
          <w:szCs w:val="22"/>
          <w:lang w:val="hu-HU"/>
        </w:rPr>
        <w:t>H</w:t>
      </w:r>
      <w:r w:rsidRPr="008E49D4">
        <w:rPr>
          <w:bCs/>
          <w:szCs w:val="22"/>
          <w:lang w:val="hu-HU"/>
        </w:rPr>
        <w:t xml:space="preserve">ozzáférési </w:t>
      </w:r>
      <w:r w:rsidR="00B87493" w:rsidRPr="008E49D4">
        <w:rPr>
          <w:bCs/>
          <w:szCs w:val="22"/>
          <w:lang w:val="hu-HU"/>
        </w:rPr>
        <w:t>P</w:t>
      </w:r>
      <w:r w:rsidRPr="008E49D4">
        <w:rPr>
          <w:bCs/>
          <w:szCs w:val="22"/>
          <w:lang w:val="hu-HU"/>
        </w:rPr>
        <w:t>onthoz biztosít összeköttetést.</w:t>
      </w:r>
    </w:p>
    <w:p w14:paraId="0C44334C" w14:textId="0EEEA7EA" w:rsidR="00B97D0A" w:rsidRPr="008E49D4" w:rsidRDefault="00B97D0A" w:rsidP="00C6773D">
      <w:pPr>
        <w:pStyle w:val="Szvegtrzs"/>
        <w:tabs>
          <w:tab w:val="left" w:pos="5879"/>
        </w:tabs>
        <w:rPr>
          <w:bCs/>
          <w:szCs w:val="22"/>
          <w:lang w:val="hu-HU"/>
        </w:rPr>
      </w:pPr>
      <w:r w:rsidRPr="008E49D4">
        <w:rPr>
          <w:b/>
          <w:bCs/>
          <w:szCs w:val="22"/>
          <w:lang w:val="hu-HU"/>
        </w:rPr>
        <w:t>„Pont-pont újgenerációs hozzáférési hálózat”</w:t>
      </w:r>
      <w:r w:rsidRPr="008E49D4">
        <w:rPr>
          <w:bCs/>
          <w:szCs w:val="22"/>
          <w:lang w:val="hu-HU"/>
        </w:rPr>
        <w:t xml:space="preserve"> </w:t>
      </w:r>
      <w:r w:rsidR="00B87493" w:rsidRPr="008E49D4">
        <w:rPr>
          <w:b/>
          <w:bCs/>
          <w:szCs w:val="22"/>
          <w:lang w:val="hu-HU"/>
        </w:rPr>
        <w:t>(P-P)</w:t>
      </w:r>
      <w:r w:rsidR="00B87493" w:rsidRPr="008E49D4">
        <w:rPr>
          <w:bCs/>
          <w:szCs w:val="22"/>
          <w:lang w:val="hu-HU"/>
        </w:rPr>
        <w:t xml:space="preserve"> olyan újgenerációs hozzáférési hálózat, ahol </w:t>
      </w:r>
      <w:r w:rsidRPr="008E49D4">
        <w:rPr>
          <w:bCs/>
          <w:szCs w:val="22"/>
          <w:lang w:val="hu-HU"/>
        </w:rPr>
        <w:t xml:space="preserve">a </w:t>
      </w:r>
      <w:r w:rsidR="00B87493" w:rsidRPr="008E49D4">
        <w:rPr>
          <w:bCs/>
          <w:szCs w:val="22"/>
          <w:lang w:val="hu-HU"/>
        </w:rPr>
        <w:t>H</w:t>
      </w:r>
      <w:r w:rsidRPr="008E49D4">
        <w:rPr>
          <w:bCs/>
          <w:szCs w:val="22"/>
          <w:lang w:val="hu-HU"/>
        </w:rPr>
        <w:t xml:space="preserve">ozzáférési </w:t>
      </w:r>
      <w:r w:rsidR="00B87493" w:rsidRPr="008E49D4">
        <w:rPr>
          <w:bCs/>
          <w:szCs w:val="22"/>
          <w:lang w:val="hu-HU"/>
        </w:rPr>
        <w:t>A</w:t>
      </w:r>
      <w:r w:rsidRPr="008E49D4">
        <w:rPr>
          <w:bCs/>
          <w:szCs w:val="22"/>
          <w:lang w:val="hu-HU"/>
        </w:rPr>
        <w:t xml:space="preserve">ggregációs </w:t>
      </w:r>
      <w:r w:rsidR="00B87493" w:rsidRPr="008E49D4">
        <w:rPr>
          <w:bCs/>
          <w:szCs w:val="22"/>
          <w:lang w:val="hu-HU"/>
        </w:rPr>
        <w:t>P</w:t>
      </w:r>
      <w:r w:rsidRPr="008E49D4">
        <w:rPr>
          <w:bCs/>
          <w:szCs w:val="22"/>
          <w:lang w:val="hu-HU"/>
        </w:rPr>
        <w:t xml:space="preserve">ontból az előfizetők felé kiinduló egy optikai szál egy </w:t>
      </w:r>
      <w:r w:rsidR="00F9118C" w:rsidRPr="008E49D4">
        <w:rPr>
          <w:bCs/>
          <w:szCs w:val="22"/>
          <w:lang w:val="hu-HU"/>
        </w:rPr>
        <w:t>E</w:t>
      </w:r>
      <w:r w:rsidRPr="008E49D4">
        <w:rPr>
          <w:bCs/>
          <w:szCs w:val="22"/>
          <w:lang w:val="hu-HU"/>
        </w:rPr>
        <w:t xml:space="preserve">lőfizetői </w:t>
      </w:r>
      <w:r w:rsidR="00F9118C" w:rsidRPr="008E49D4">
        <w:rPr>
          <w:bCs/>
          <w:szCs w:val="22"/>
          <w:lang w:val="hu-HU"/>
        </w:rPr>
        <w:t>H</w:t>
      </w:r>
      <w:r w:rsidRPr="008E49D4">
        <w:rPr>
          <w:bCs/>
          <w:szCs w:val="22"/>
          <w:lang w:val="hu-HU"/>
        </w:rPr>
        <w:t xml:space="preserve">ozzáférési </w:t>
      </w:r>
      <w:r w:rsidR="00F9118C" w:rsidRPr="008E49D4">
        <w:rPr>
          <w:bCs/>
          <w:szCs w:val="22"/>
          <w:lang w:val="hu-HU"/>
        </w:rPr>
        <w:t>P</w:t>
      </w:r>
      <w:r w:rsidRPr="008E49D4">
        <w:rPr>
          <w:bCs/>
          <w:szCs w:val="22"/>
          <w:lang w:val="hu-HU"/>
        </w:rPr>
        <w:t>onthoz biztosít összeköttetést.</w:t>
      </w:r>
    </w:p>
    <w:p w14:paraId="5155736E" w14:textId="19B183F0" w:rsidR="00B97D0A" w:rsidRPr="008E49D4" w:rsidRDefault="00B97D0A" w:rsidP="00E61186">
      <w:pPr>
        <w:pStyle w:val="Szvegtrzs"/>
        <w:tabs>
          <w:tab w:val="left" w:pos="5879"/>
        </w:tabs>
        <w:rPr>
          <w:szCs w:val="22"/>
          <w:lang w:val="hu-HU"/>
        </w:rPr>
      </w:pPr>
      <w:r w:rsidRPr="008E49D4">
        <w:rPr>
          <w:b/>
          <w:szCs w:val="22"/>
          <w:lang w:val="hu-HU"/>
        </w:rPr>
        <w:t xml:space="preserve">„Referenciaajánlat” </w:t>
      </w:r>
      <w:r w:rsidRPr="008E49D4">
        <w:rPr>
          <w:szCs w:val="22"/>
          <w:lang w:val="hu-HU"/>
        </w:rPr>
        <w:t>a hatóság határozata alapján a jelentős piaci erővel rendelkező szolgáltató által kötelezően közzétett, a megajánlott hálózati szolgáltatásokat, illetőleg azok jogi, műszaki, pénzügyi feltételeit részletező ajánlat.</w:t>
      </w:r>
    </w:p>
    <w:p w14:paraId="4A1F49AE" w14:textId="06703CBA" w:rsidR="00520373" w:rsidRPr="008E49D4" w:rsidRDefault="00520373" w:rsidP="00752504">
      <w:pPr>
        <w:pStyle w:val="Szvegtrzs"/>
        <w:tabs>
          <w:tab w:val="left" w:pos="5879"/>
        </w:tabs>
        <w:rPr>
          <w:bCs/>
          <w:szCs w:val="22"/>
          <w:lang w:val="hu-HU"/>
        </w:rPr>
      </w:pPr>
      <w:r w:rsidRPr="008E49D4">
        <w:rPr>
          <w:bCs/>
          <w:szCs w:val="22"/>
          <w:lang w:val="hu-HU"/>
        </w:rPr>
        <w:t xml:space="preserve">„Referencia ajánlat az INVITEL Távközlési Zrt. helyhez kötött hálózatában helyi, illetve központi hozzáféréssel elérhető nagykereskedelmi szolgáltatásairól” vagy „INRUO” a Nemzeti Média- és Hírközlési Hatóság Elnöke által </w:t>
      </w:r>
      <w:r w:rsidR="00316136" w:rsidRPr="008E49D4">
        <w:rPr>
          <w:bCs/>
          <w:szCs w:val="22"/>
          <w:lang w:val="hu-HU"/>
        </w:rPr>
        <w:t>PC/</w:t>
      </w:r>
      <w:r w:rsidR="005A5866" w:rsidRPr="008E49D4">
        <w:rPr>
          <w:bCs/>
          <w:szCs w:val="22"/>
          <w:lang w:val="hu-HU"/>
        </w:rPr>
        <w:t>17915-65/2017</w:t>
      </w:r>
      <w:r w:rsidR="00752504" w:rsidRPr="008E49D4">
        <w:rPr>
          <w:bCs/>
          <w:szCs w:val="22"/>
          <w:lang w:val="hu-HU"/>
        </w:rPr>
        <w:t xml:space="preserve"> és PC/17920-67/2017 számú</w:t>
      </w:r>
      <w:r w:rsidRPr="008E49D4">
        <w:rPr>
          <w:bCs/>
          <w:szCs w:val="22"/>
          <w:lang w:val="hu-HU"/>
        </w:rPr>
        <w:t xml:space="preserve"> határozatokban előírt kötelezettségeknek megfelelően kialakított és közzétett jelen referencia ajánlat, amely a megajánlott hálózati szolgáltatásokat, illetve azok jogi, műszaki, pénzügyi feltételeit tartalmazza.</w:t>
      </w:r>
    </w:p>
    <w:p w14:paraId="563A35E6" w14:textId="77777777" w:rsidR="00B97D0A" w:rsidRPr="008E49D4" w:rsidRDefault="00B97D0A" w:rsidP="00E61186">
      <w:pPr>
        <w:pStyle w:val="Szvegtrzs"/>
        <w:tabs>
          <w:tab w:val="left" w:pos="5879"/>
        </w:tabs>
        <w:rPr>
          <w:szCs w:val="22"/>
          <w:lang w:val="hu-HU"/>
        </w:rPr>
      </w:pPr>
      <w:r w:rsidRPr="008E49D4">
        <w:rPr>
          <w:b/>
          <w:szCs w:val="22"/>
          <w:lang w:val="hu-HU"/>
        </w:rPr>
        <w:t>„Rendelkezésre Állás</w:t>
      </w:r>
      <w:r w:rsidRPr="008E49D4">
        <w:rPr>
          <w:szCs w:val="22"/>
          <w:lang w:val="hu-HU"/>
        </w:rPr>
        <w:t>” (használhatóság) a szolgáltatás rendeltetésszerű használhatóságának időszakát jelenti. Hivatkozás: ITU-T G. 821. ajánlás Annex A.</w:t>
      </w:r>
    </w:p>
    <w:p w14:paraId="1232AAD3" w14:textId="77777777" w:rsidR="00B97D0A" w:rsidRPr="008E49D4" w:rsidRDefault="00B97D0A" w:rsidP="00E61186">
      <w:pPr>
        <w:pStyle w:val="Szvegtrzs"/>
        <w:tabs>
          <w:tab w:val="left" w:pos="5879"/>
        </w:tabs>
        <w:rPr>
          <w:szCs w:val="22"/>
          <w:lang w:val="hu-HU"/>
        </w:rPr>
      </w:pPr>
      <w:r w:rsidRPr="008E49D4">
        <w:rPr>
          <w:b/>
          <w:szCs w:val="22"/>
          <w:lang w:val="hu-HU"/>
        </w:rPr>
        <w:lastRenderedPageBreak/>
        <w:t xml:space="preserve">„Rendező” </w:t>
      </w:r>
      <w:r w:rsidRPr="008E49D4">
        <w:rPr>
          <w:szCs w:val="22"/>
          <w:lang w:val="hu-HU"/>
        </w:rPr>
        <w:t>a helyi hurok értelmezésében olyan csatlakozásra megfelelő szerelvény, amelyben az érintett helyi hurok vagy helyi alhurok egyedi leválasztó eszközei találhatóak.</w:t>
      </w:r>
    </w:p>
    <w:p w14:paraId="3CD01434" w14:textId="77777777" w:rsidR="00B97D0A" w:rsidRPr="008E49D4" w:rsidRDefault="00B97D0A" w:rsidP="00E366B1">
      <w:pPr>
        <w:pStyle w:val="Szvegtrzs"/>
        <w:rPr>
          <w:szCs w:val="22"/>
          <w:lang w:val="hu-HU"/>
        </w:rPr>
      </w:pPr>
      <w:r w:rsidRPr="008E49D4">
        <w:rPr>
          <w:b/>
          <w:szCs w:val="22"/>
          <w:lang w:val="hu-HU"/>
        </w:rPr>
        <w:t xml:space="preserve">„Réz Érpáras Helyi Hurok” </w:t>
      </w:r>
      <w:r w:rsidRPr="008E49D4">
        <w:rPr>
          <w:szCs w:val="22"/>
          <w:lang w:val="hu-HU"/>
        </w:rPr>
        <w:t>a helyi központnak vagy kihelyezett fokozatának kábelrendezőjét vagy az annak megfelelő eszközt az Előfizetői Hozzáférési Ponttal a helyi hálózatban összekötő sodrott réz érpár.</w:t>
      </w:r>
    </w:p>
    <w:p w14:paraId="15A3E789" w14:textId="77777777" w:rsidR="00B97D0A" w:rsidRPr="008E49D4" w:rsidRDefault="00B97D0A" w:rsidP="00E366B1">
      <w:pPr>
        <w:pStyle w:val="Szvegtrzs"/>
        <w:rPr>
          <w:szCs w:val="22"/>
          <w:lang w:val="hu-HU"/>
        </w:rPr>
      </w:pPr>
      <w:r w:rsidRPr="008E49D4">
        <w:rPr>
          <w:b/>
          <w:szCs w:val="22"/>
          <w:lang w:val="hu-HU"/>
        </w:rPr>
        <w:t xml:space="preserve">„Réz Érpáras Helyi Alhurok” </w:t>
      </w:r>
      <w:r w:rsidRPr="008E49D4">
        <w:rPr>
          <w:szCs w:val="22"/>
          <w:lang w:val="hu-HU"/>
        </w:rPr>
        <w:t>a helyi hozzáférési hálózatban alkalmazott sodrott réz érpárnak az a szakasza, amely egy Előfizetői Hozzáférési Pontot köt össze egy, a sodrott réz érpár kifejtésére szolgáló köztes elérési ponttal.</w:t>
      </w:r>
    </w:p>
    <w:p w14:paraId="7785182C" w14:textId="0746478E" w:rsidR="00AC2234" w:rsidRPr="008E49D4" w:rsidRDefault="00AC2234" w:rsidP="00E366B1">
      <w:pPr>
        <w:pStyle w:val="Alcm"/>
        <w:ind w:left="624"/>
        <w:jc w:val="both"/>
        <w:rPr>
          <w:bCs/>
        </w:rPr>
      </w:pPr>
      <w:r w:rsidRPr="008E49D4">
        <w:rPr>
          <w:b/>
          <w:bCs/>
        </w:rPr>
        <w:t xml:space="preserve">„Réz Érpáras Helyi Hurok Alkalmassági Vizsgálat” </w:t>
      </w:r>
      <w:r w:rsidRPr="008E49D4">
        <w:rPr>
          <w:bCs/>
        </w:rPr>
        <w:t>olyan műszaki vizsgálat, amely során a Kötelezett Szolgálta</w:t>
      </w:r>
      <w:r w:rsidR="00AC2832" w:rsidRPr="008E49D4">
        <w:rPr>
          <w:bCs/>
        </w:rPr>
        <w:t>tó megállapítja, hogy az adott Réz Érpáras Helyi H</w:t>
      </w:r>
      <w:r w:rsidRPr="008E49D4">
        <w:rPr>
          <w:bCs/>
        </w:rPr>
        <w:t>urok alkalmas-e szélessávú szolgáltatás nyújtására, illetve a hurkon nyújtott szélessávú szolgáltatás zavarhat-e már meglévő egyéb szolgáltatást.</w:t>
      </w:r>
    </w:p>
    <w:p w14:paraId="4BF621AD" w14:textId="2F29F412" w:rsidR="00B97D0A" w:rsidRPr="008E49D4" w:rsidRDefault="00B97D0A" w:rsidP="00E366B1">
      <w:pPr>
        <w:pStyle w:val="Alcm"/>
        <w:ind w:left="624"/>
        <w:jc w:val="both"/>
      </w:pPr>
      <w:r w:rsidRPr="008E49D4">
        <w:rPr>
          <w:b/>
          <w:bCs/>
        </w:rPr>
        <w:t xml:space="preserve">„Réz Érpáras Helyi Hurok Átengedése” </w:t>
      </w:r>
      <w:r w:rsidRPr="008E49D4">
        <w:t>a Kötelezett Szolgáltató tulajdonában lévő Réz Érpáras Helyi Hurokhoz vagy Alhurokhoz való hozzáférés biztosítása valamely Jogosult Szolgáltató számára. A Réz Érpáras Helyi Hurok teljes átengedése a Réz Érpáras Helyi Hurok vagy Alhurok teljes frekvenciasávja használatának átengedését, míg a Réz Érpáras Helyi Hurok részleges átengedése a Kötelezett Szolgáltató által igénybe vett frekvenciasávon felüli frekvenciasáv átengedését jelenti.</w:t>
      </w:r>
    </w:p>
    <w:p w14:paraId="254E6540" w14:textId="55E75880" w:rsidR="007D23D7" w:rsidRPr="008E49D4" w:rsidRDefault="007D23D7" w:rsidP="007D23D7">
      <w:pPr>
        <w:pStyle w:val="Szvegtrzs"/>
        <w:tabs>
          <w:tab w:val="left" w:pos="5879"/>
        </w:tabs>
        <w:rPr>
          <w:szCs w:val="22"/>
          <w:lang w:val="hu-HU"/>
        </w:rPr>
      </w:pPr>
      <w:r w:rsidRPr="008E49D4">
        <w:rPr>
          <w:b/>
          <w:szCs w:val="22"/>
          <w:lang w:val="hu-HU"/>
        </w:rPr>
        <w:t xml:space="preserve">„SLA” </w:t>
      </w:r>
      <w:r w:rsidRPr="008E49D4">
        <w:rPr>
          <w:szCs w:val="22"/>
          <w:lang w:val="hu-HU"/>
        </w:rPr>
        <w:t>Service Level Agreement – szolgáltatási szint megállapodás.</w:t>
      </w:r>
    </w:p>
    <w:p w14:paraId="73CD3250" w14:textId="211BC907" w:rsidR="007D23D7" w:rsidRPr="008E49D4" w:rsidRDefault="007D23D7" w:rsidP="007D23D7">
      <w:pPr>
        <w:pStyle w:val="Szvegtrzs"/>
        <w:tabs>
          <w:tab w:val="left" w:pos="5879"/>
        </w:tabs>
        <w:rPr>
          <w:b/>
          <w:szCs w:val="22"/>
          <w:lang w:val="hu-HU"/>
        </w:rPr>
      </w:pPr>
      <w:r w:rsidRPr="008E49D4">
        <w:rPr>
          <w:b/>
          <w:szCs w:val="22"/>
          <w:lang w:val="hu-HU"/>
        </w:rPr>
        <w:t xml:space="preserve">„SLG” </w:t>
      </w:r>
      <w:r w:rsidRPr="008E49D4">
        <w:rPr>
          <w:szCs w:val="22"/>
          <w:lang w:val="hu-HU"/>
        </w:rPr>
        <w:t>Service Level Guarantee – szolgáltatási szint garancia.</w:t>
      </w:r>
    </w:p>
    <w:p w14:paraId="3C76B873" w14:textId="6E5EFF70" w:rsidR="00B97D0A" w:rsidRPr="008E49D4" w:rsidRDefault="00B97D0A" w:rsidP="00E366B1">
      <w:pPr>
        <w:pStyle w:val="Szvegtrzs"/>
        <w:tabs>
          <w:tab w:val="left" w:pos="5879"/>
        </w:tabs>
        <w:rPr>
          <w:szCs w:val="22"/>
          <w:lang w:val="hu-HU"/>
        </w:rPr>
      </w:pPr>
      <w:r w:rsidRPr="008E49D4">
        <w:rPr>
          <w:b/>
          <w:szCs w:val="22"/>
          <w:lang w:val="hu-HU"/>
        </w:rPr>
        <w:t xml:space="preserve">„Sötétszál” </w:t>
      </w:r>
      <w:r w:rsidRPr="008E49D4">
        <w:rPr>
          <w:szCs w:val="22"/>
          <w:lang w:val="hu-HU"/>
        </w:rPr>
        <w:t>fényvezető szál</w:t>
      </w:r>
      <w:r w:rsidR="007C5C29" w:rsidRPr="008E49D4">
        <w:rPr>
          <w:szCs w:val="22"/>
          <w:lang w:val="hu-HU"/>
        </w:rPr>
        <w:t xml:space="preserve">, </w:t>
      </w:r>
      <w:r w:rsidRPr="008E49D4">
        <w:rPr>
          <w:szCs w:val="22"/>
          <w:lang w:val="hu-HU"/>
        </w:rPr>
        <w:t>amely nincs ellátva optikai végberendezéssel.</w:t>
      </w:r>
    </w:p>
    <w:p w14:paraId="318EDC02" w14:textId="4D7A56E9" w:rsidR="00B97D0A" w:rsidRPr="008E49D4" w:rsidRDefault="00B97D0A" w:rsidP="00E61186">
      <w:pPr>
        <w:pStyle w:val="Szvegtrzs"/>
        <w:tabs>
          <w:tab w:val="left" w:pos="5879"/>
        </w:tabs>
        <w:rPr>
          <w:szCs w:val="22"/>
          <w:lang w:val="hu-HU"/>
        </w:rPr>
      </w:pPr>
      <w:r w:rsidRPr="008E49D4">
        <w:rPr>
          <w:b/>
          <w:szCs w:val="22"/>
          <w:lang w:val="hu-HU"/>
        </w:rPr>
        <w:t xml:space="preserve">„Sötétszál Átengedés” </w:t>
      </w:r>
      <w:r w:rsidRPr="008E49D4">
        <w:rPr>
          <w:szCs w:val="22"/>
          <w:lang w:val="hu-HU"/>
        </w:rPr>
        <w:t xml:space="preserve">olyan nagykereskedelmi szolgáltatás, amelynek keretében </w:t>
      </w:r>
      <w:r w:rsidR="000B4117" w:rsidRPr="008E49D4">
        <w:rPr>
          <w:szCs w:val="22"/>
          <w:lang w:val="hu-HU"/>
        </w:rPr>
        <w:t>a hozzáférést nyújtó szolgáltató (</w:t>
      </w:r>
      <w:r w:rsidRPr="008E49D4">
        <w:rPr>
          <w:szCs w:val="22"/>
          <w:lang w:val="hu-HU"/>
        </w:rPr>
        <w:t>Kötelezett Szolgáltató</w:t>
      </w:r>
      <w:r w:rsidR="000B4117" w:rsidRPr="008E49D4">
        <w:rPr>
          <w:szCs w:val="22"/>
          <w:lang w:val="hu-HU"/>
        </w:rPr>
        <w:t>)</w:t>
      </w:r>
      <w:r w:rsidRPr="008E49D4">
        <w:rPr>
          <w:szCs w:val="22"/>
          <w:lang w:val="hu-HU"/>
        </w:rPr>
        <w:t xml:space="preserve"> a tulajdonában lévő Sötétszál használatát átengedi a </w:t>
      </w:r>
      <w:r w:rsidR="000B4117" w:rsidRPr="008E49D4">
        <w:rPr>
          <w:szCs w:val="22"/>
          <w:lang w:val="hu-HU"/>
        </w:rPr>
        <w:t xml:space="preserve">hozzáférést igénybe vevő szolgáltató </w:t>
      </w:r>
      <w:r w:rsidR="0094163B" w:rsidRPr="008E49D4">
        <w:rPr>
          <w:szCs w:val="22"/>
          <w:lang w:val="hu-HU"/>
        </w:rPr>
        <w:t>(</w:t>
      </w:r>
      <w:r w:rsidRPr="008E49D4">
        <w:rPr>
          <w:szCs w:val="22"/>
          <w:lang w:val="hu-HU"/>
        </w:rPr>
        <w:t>Jogosult Szolgáltató</w:t>
      </w:r>
      <w:r w:rsidR="0094163B" w:rsidRPr="008E49D4">
        <w:rPr>
          <w:szCs w:val="22"/>
          <w:lang w:val="hu-HU"/>
        </w:rPr>
        <w:t>)</w:t>
      </w:r>
      <w:r w:rsidRPr="008E49D4">
        <w:rPr>
          <w:szCs w:val="22"/>
          <w:lang w:val="hu-HU"/>
        </w:rPr>
        <w:t xml:space="preserve"> számára.</w:t>
      </w:r>
    </w:p>
    <w:p w14:paraId="7409C27A" w14:textId="4DFEFD22" w:rsidR="00DB76F8" w:rsidRPr="008E49D4" w:rsidRDefault="00DB76F8" w:rsidP="00E61186">
      <w:pPr>
        <w:pStyle w:val="Szvegtrzs"/>
        <w:tabs>
          <w:tab w:val="left" w:pos="5879"/>
        </w:tabs>
        <w:rPr>
          <w:szCs w:val="22"/>
          <w:lang w:val="hu-HU"/>
        </w:rPr>
      </w:pPr>
      <w:r w:rsidRPr="008E49D4">
        <w:rPr>
          <w:b/>
          <w:szCs w:val="22"/>
          <w:lang w:val="hu-HU"/>
        </w:rPr>
        <w:t xml:space="preserve">„Sötétszál Átengedés Helyszíni Megvalósíthatósági Vizsgálat” </w:t>
      </w:r>
      <w:r w:rsidRPr="008E49D4">
        <w:rPr>
          <w:szCs w:val="22"/>
          <w:lang w:val="hu-HU"/>
        </w:rPr>
        <w:t>olyan helyszíni műszaki vizsgálat, amely során a Kötelezett Szolgáltató megállapítja, hogy a Jogosult Szolgáltató által igényelt Sötétszál Átengedés megvalósítható-e.</w:t>
      </w:r>
    </w:p>
    <w:p w14:paraId="509B1676" w14:textId="77777777" w:rsidR="00B97D0A" w:rsidRPr="008E49D4" w:rsidRDefault="00B97D0A" w:rsidP="00E61186">
      <w:pPr>
        <w:pStyle w:val="Szvegtrzs"/>
        <w:tabs>
          <w:tab w:val="left" w:pos="5879"/>
        </w:tabs>
        <w:rPr>
          <w:szCs w:val="22"/>
          <w:lang w:val="hu-HU"/>
        </w:rPr>
      </w:pPr>
      <w:r w:rsidRPr="008E49D4">
        <w:rPr>
          <w:b/>
          <w:szCs w:val="22"/>
          <w:lang w:val="hu-HU"/>
        </w:rPr>
        <w:t>„Súlyos Hiba”</w:t>
      </w:r>
      <w:r w:rsidRPr="008E49D4">
        <w:rPr>
          <w:szCs w:val="22"/>
          <w:lang w:val="hu-HU"/>
        </w:rPr>
        <w:t xml:space="preserve"> egy olyan hibát jelent, amely hatással van egy fontos funkció ellátására. A hiteles hivatkozás: ITU-T E.800 ajánlás, 5344 fogalom.</w:t>
      </w:r>
    </w:p>
    <w:p w14:paraId="5A0BA7E7" w14:textId="6884ED45" w:rsidR="009558DA" w:rsidRPr="008E49D4" w:rsidRDefault="009558DA" w:rsidP="00E61186">
      <w:pPr>
        <w:pStyle w:val="Szvegtrzs"/>
        <w:tabs>
          <w:tab w:val="left" w:pos="5879"/>
        </w:tabs>
        <w:rPr>
          <w:szCs w:val="22"/>
          <w:lang w:val="hu-HU"/>
        </w:rPr>
      </w:pPr>
      <w:r w:rsidRPr="008E49D4">
        <w:rPr>
          <w:b/>
          <w:szCs w:val="22"/>
          <w:lang w:val="hu-HU"/>
        </w:rPr>
        <w:t xml:space="preserve">„Szakfelügyelet biztosítása” </w:t>
      </w:r>
      <w:r w:rsidR="0068160B" w:rsidRPr="008E49D4">
        <w:rPr>
          <w:szCs w:val="22"/>
          <w:lang w:val="hu-HU"/>
        </w:rPr>
        <w:t>h</w:t>
      </w:r>
      <w:r w:rsidRPr="008E49D4">
        <w:rPr>
          <w:szCs w:val="22"/>
          <w:lang w:val="hu-HU"/>
        </w:rPr>
        <w:t>elyszíni felügyelet biztosítása a Jogosult Szolgáltató által a Jogosult Szolgáltató helymegosztási egységén kívül, de a Kötelezett Szolgáltató létesítményein belül végzett hálózatépítési és üzemeltetési tevékenységekhez kapcsolódóan.</w:t>
      </w:r>
    </w:p>
    <w:p w14:paraId="31C7B00A" w14:textId="7154B75F" w:rsidR="00B97D0A" w:rsidRPr="008E49D4" w:rsidRDefault="00B97D0A" w:rsidP="00E61186">
      <w:pPr>
        <w:pStyle w:val="Szvegtrzs"/>
        <w:tabs>
          <w:tab w:val="left" w:pos="5879"/>
        </w:tabs>
        <w:rPr>
          <w:bCs/>
          <w:szCs w:val="22"/>
          <w:lang w:val="hu-HU"/>
        </w:rPr>
      </w:pPr>
      <w:r w:rsidRPr="008E49D4">
        <w:rPr>
          <w:b/>
          <w:szCs w:val="22"/>
          <w:lang w:val="hu-HU"/>
        </w:rPr>
        <w:t xml:space="preserve">„Számhordozási Igénybejelentés az Átvevő Szolgáltató részéről” </w:t>
      </w:r>
      <w:r w:rsidRPr="008E49D4">
        <w:rPr>
          <w:bCs/>
          <w:szCs w:val="22"/>
          <w:lang w:val="hu-HU"/>
        </w:rPr>
        <w:t>az Előfizetőnek az Átvevő Szolgáltatóhoz beadott írásbeli igénye alapján az Átvevő Szolgáltatótól az Átadó Szolgáltatóhoz beérkezett, az Előfizető, a hordozni kívánt szám és a javasolt Számátadási Időablak azonosítására alkalmas írásbeli igény.</w:t>
      </w:r>
    </w:p>
    <w:p w14:paraId="54B92AFA" w14:textId="77777777" w:rsidR="00B97D0A" w:rsidRPr="008E49D4" w:rsidRDefault="00B97D0A" w:rsidP="00E61186">
      <w:pPr>
        <w:pStyle w:val="Szvegtrzs"/>
        <w:tabs>
          <w:tab w:val="left" w:pos="5879"/>
        </w:tabs>
        <w:rPr>
          <w:bCs/>
          <w:szCs w:val="22"/>
          <w:lang w:val="hu-HU"/>
        </w:rPr>
      </w:pPr>
      <w:r w:rsidRPr="008E49D4">
        <w:rPr>
          <w:b/>
          <w:szCs w:val="22"/>
          <w:lang w:val="hu-HU"/>
        </w:rPr>
        <w:lastRenderedPageBreak/>
        <w:t xml:space="preserve">„Számhordozási igény bejelentésének időpontja az Előfizető részéről” </w:t>
      </w:r>
      <w:r w:rsidRPr="008E49D4">
        <w:rPr>
          <w:bCs/>
          <w:szCs w:val="22"/>
          <w:lang w:val="hu-HU"/>
        </w:rPr>
        <w:t>az az időpont, amikor az Előfizető az Átvevő Szolgáltatónál – az előfizetői szerződése megkötésének kezdeményezésével egyidejűleg létrejött számhordozási megállapodásban – bejelenti a számhordozás iránti igényét.</w:t>
      </w:r>
    </w:p>
    <w:p w14:paraId="5EB28D43" w14:textId="77777777" w:rsidR="00B97D0A" w:rsidRPr="008E49D4" w:rsidRDefault="00B97D0A" w:rsidP="00276E0A">
      <w:pPr>
        <w:pStyle w:val="Szvegtrzs"/>
        <w:tabs>
          <w:tab w:val="left" w:pos="5879"/>
        </w:tabs>
        <w:rPr>
          <w:b/>
          <w:lang w:val="hu-HU"/>
        </w:rPr>
      </w:pPr>
      <w:r w:rsidRPr="008E49D4">
        <w:rPr>
          <w:b/>
          <w:lang w:val="hu-HU"/>
        </w:rPr>
        <w:t xml:space="preserve">„Számátadási Időablak” </w:t>
      </w:r>
      <w:r w:rsidRPr="008E49D4">
        <w:rPr>
          <w:lang w:val="hu-HU"/>
        </w:rPr>
        <w:t>minden munkanap 20 óra 00 perctől kezdődő 4 óra</w:t>
      </w:r>
      <w:r w:rsidRPr="008E49D4">
        <w:rPr>
          <w:b/>
          <w:lang w:val="hu-HU"/>
        </w:rPr>
        <w:t xml:space="preserve"> </w:t>
      </w:r>
      <w:r w:rsidRPr="008E49D4">
        <w:rPr>
          <w:lang w:val="hu-HU"/>
        </w:rPr>
        <w:t xml:space="preserve">hosszúságú időtartomány, amelyben a számhordozás és számmező átadás érvényesítéséhez szükséges műszaki intézkedéseket a szolgáltatók végrehajtják és amely </w:t>
      </w:r>
      <w:r w:rsidRPr="008E49D4">
        <w:rPr>
          <w:bCs/>
          <w:lang w:val="hu-HU"/>
        </w:rPr>
        <w:t>időtartam alatt a számátadással érintett számokon a szolgáltatás részben vagy egészben szünetelhet.</w:t>
      </w:r>
      <w:r w:rsidRPr="008E49D4">
        <w:rPr>
          <w:lang w:val="hu-HU"/>
        </w:rPr>
        <w:t xml:space="preserve"> </w:t>
      </w:r>
    </w:p>
    <w:p w14:paraId="02E23862" w14:textId="77777777" w:rsidR="00B97D0A" w:rsidRPr="008E49D4" w:rsidRDefault="00B97D0A" w:rsidP="00276E0A">
      <w:pPr>
        <w:pStyle w:val="Szvegtrzs"/>
        <w:tabs>
          <w:tab w:val="left" w:pos="5879"/>
        </w:tabs>
        <w:rPr>
          <w:lang w:val="hu-HU"/>
        </w:rPr>
      </w:pPr>
      <w:r w:rsidRPr="008E49D4">
        <w:rPr>
          <w:b/>
          <w:lang w:val="hu-HU"/>
        </w:rPr>
        <w:t>„Számhordozási megállapodás</w:t>
      </w:r>
      <w:r w:rsidRPr="008E49D4">
        <w:rPr>
          <w:lang w:val="hu-HU"/>
        </w:rPr>
        <w:t>” az előfizető számhordozásra vonatkozó igénybejelentése alapján az előfizető és az átvevő szolgáltató között létrejövő megállapodás, amely az előfizető által hordozandó összes számot és a hordozások számátadási időablakát is tartalmazza.</w:t>
      </w:r>
    </w:p>
    <w:p w14:paraId="3B99B070" w14:textId="77777777" w:rsidR="00B97D0A" w:rsidRPr="008E49D4" w:rsidRDefault="00B97D0A" w:rsidP="00E61186">
      <w:pPr>
        <w:pStyle w:val="Szvegtrzs"/>
        <w:tabs>
          <w:tab w:val="left" w:pos="5879"/>
        </w:tabs>
        <w:rPr>
          <w:bCs/>
          <w:szCs w:val="22"/>
          <w:lang w:val="hu-HU"/>
        </w:rPr>
      </w:pPr>
      <w:r w:rsidRPr="008E49D4">
        <w:rPr>
          <w:b/>
          <w:szCs w:val="22"/>
          <w:lang w:val="hu-HU"/>
        </w:rPr>
        <w:t xml:space="preserve">„Számozási terület” </w:t>
      </w:r>
      <w:r w:rsidRPr="008E49D4">
        <w:rPr>
          <w:bCs/>
          <w:szCs w:val="22"/>
          <w:lang w:val="hu-HU"/>
        </w:rPr>
        <w:t>az ANFT-ben földrajzi körzetként, vagy az Eht</w:t>
      </w:r>
      <w:r w:rsidR="002F3B10" w:rsidRPr="008E49D4">
        <w:rPr>
          <w:bCs/>
          <w:szCs w:val="22"/>
          <w:lang w:val="hu-HU"/>
        </w:rPr>
        <w:t>.</w:t>
      </w:r>
      <w:r w:rsidRPr="008E49D4">
        <w:rPr>
          <w:bCs/>
          <w:szCs w:val="22"/>
          <w:lang w:val="hu-HU"/>
        </w:rPr>
        <w:t xml:space="preserve"> hatályba lépésekor más jogszabályban földrajzi számozási területként meghatározott földrajzi terület.</w:t>
      </w:r>
    </w:p>
    <w:p w14:paraId="1212924F" w14:textId="77777777" w:rsidR="00B97D0A" w:rsidRPr="008E49D4" w:rsidRDefault="00B97D0A" w:rsidP="00E61186">
      <w:pPr>
        <w:pStyle w:val="Szvegtrzs"/>
        <w:tabs>
          <w:tab w:val="left" w:pos="5879"/>
        </w:tabs>
        <w:rPr>
          <w:szCs w:val="22"/>
          <w:lang w:val="hu-HU"/>
        </w:rPr>
      </w:pPr>
      <w:r w:rsidRPr="008E49D4">
        <w:rPr>
          <w:b/>
          <w:bCs/>
          <w:szCs w:val="22"/>
          <w:lang w:val="hu-HU"/>
        </w:rPr>
        <w:t>„Szolgáltatásminőség”:</w:t>
      </w:r>
      <w:r w:rsidRPr="008E49D4">
        <w:rPr>
          <w:szCs w:val="22"/>
          <w:lang w:val="hu-HU"/>
        </w:rPr>
        <w:t xml:space="preserve"> a szolgáltatási képességeinek azon együttes hatása, amely a szolgáltatás felhasználójának elégedettségi fokát meghatározza. A hiteles hivatkozás: ITU-T E. 800 ajánlás, 2101 fogalom.</w:t>
      </w:r>
    </w:p>
    <w:p w14:paraId="6D838E1A" w14:textId="77777777" w:rsidR="00B97D0A" w:rsidRPr="008E49D4" w:rsidRDefault="00B97D0A" w:rsidP="00E61186">
      <w:pPr>
        <w:pStyle w:val="Szvegtrzs"/>
        <w:tabs>
          <w:tab w:val="left" w:pos="5879"/>
        </w:tabs>
        <w:rPr>
          <w:bCs/>
          <w:szCs w:val="22"/>
          <w:lang w:val="hu-HU"/>
        </w:rPr>
      </w:pPr>
      <w:r w:rsidRPr="008E49D4">
        <w:rPr>
          <w:b/>
          <w:bCs/>
          <w:szCs w:val="22"/>
          <w:lang w:val="hu-HU"/>
        </w:rPr>
        <w:t xml:space="preserve">„Szolgáltatás Kiesési Idő” </w:t>
      </w:r>
      <w:r w:rsidRPr="008E49D4">
        <w:rPr>
          <w:bCs/>
          <w:szCs w:val="22"/>
          <w:lang w:val="hu-HU"/>
        </w:rPr>
        <w:t>a hiba észlelésétől (bejelentésétől) a szolgáltatás helyreállításáig eltelt időtartamot jelenti.</w:t>
      </w:r>
    </w:p>
    <w:p w14:paraId="6AEF7E7E" w14:textId="67534215" w:rsidR="00B97D0A" w:rsidRPr="008E49D4" w:rsidRDefault="00B97D0A" w:rsidP="00AB3CFF">
      <w:pPr>
        <w:pStyle w:val="Szvegtrzs"/>
        <w:tabs>
          <w:tab w:val="left" w:pos="5879"/>
        </w:tabs>
        <w:rPr>
          <w:bCs/>
          <w:szCs w:val="22"/>
          <w:lang w:val="hu-HU"/>
        </w:rPr>
      </w:pPr>
      <w:r w:rsidRPr="008E49D4">
        <w:rPr>
          <w:b/>
          <w:bCs/>
          <w:szCs w:val="22"/>
          <w:lang w:val="hu-HU"/>
        </w:rPr>
        <w:t xml:space="preserve">„Szolgáltatásváltás” </w:t>
      </w:r>
      <w:r w:rsidR="00A46697" w:rsidRPr="00A46697">
        <w:rPr>
          <w:bCs/>
          <w:szCs w:val="22"/>
          <w:lang w:val="hu-HU"/>
        </w:rPr>
        <w:t>Szolgáltatásváltás során a Jogosult Szolgáltató személyében nem történik változás, a Jogosult Szolgáltató a kiskereskedelmi szolgáltatást a Kötelezett Szolgáltatótól igénybevett, a korábbitól eltérő nagykereskedelmi szolgáltatás igénybevételével biztosítja adott előfizető számára.</w:t>
      </w:r>
    </w:p>
    <w:p w14:paraId="1F0D2E50" w14:textId="3FB0160E" w:rsidR="00DD14E6" w:rsidRPr="008E49D4" w:rsidRDefault="00DD14E6" w:rsidP="00AB3CFF">
      <w:pPr>
        <w:pStyle w:val="Szvegtrzs"/>
        <w:tabs>
          <w:tab w:val="left" w:pos="5879"/>
        </w:tabs>
        <w:rPr>
          <w:bCs/>
          <w:szCs w:val="22"/>
          <w:lang w:val="hu-HU"/>
        </w:rPr>
      </w:pPr>
      <w:r w:rsidRPr="008E49D4">
        <w:rPr>
          <w:b/>
          <w:bCs/>
          <w:szCs w:val="22"/>
          <w:lang w:val="hu-HU"/>
        </w:rPr>
        <w:t xml:space="preserve">„Szolgáltatásváltás megvalósításának időtartama: </w:t>
      </w:r>
      <w:r w:rsidRPr="008E49D4">
        <w:rPr>
          <w:bCs/>
          <w:szCs w:val="22"/>
          <w:lang w:val="hu-HU"/>
        </w:rPr>
        <w:t>Szolgáltatásváltásra vonatkozó Jogosult Szolgáltató általi ajánlattétel kézhezvételétől a Szolgáltatásváltás megvalósításáig terjedő időszak, melybe nem tartozik bele az egyidejű tömeges szolgáltatásváltásra vonatkozó igények megvalósításának ideje.</w:t>
      </w:r>
    </w:p>
    <w:p w14:paraId="378917C9" w14:textId="0E871DDE" w:rsidR="00B97D0A" w:rsidRPr="008E49D4" w:rsidRDefault="00B97D0A">
      <w:pPr>
        <w:pStyle w:val="Szvegtrzs"/>
        <w:tabs>
          <w:tab w:val="left" w:pos="5879"/>
        </w:tabs>
        <w:rPr>
          <w:bCs/>
          <w:szCs w:val="22"/>
          <w:lang w:val="hu-HU"/>
        </w:rPr>
      </w:pPr>
      <w:r w:rsidRPr="008E49D4">
        <w:rPr>
          <w:b/>
          <w:bCs/>
          <w:szCs w:val="22"/>
          <w:lang w:val="hu-HU"/>
        </w:rPr>
        <w:t xml:space="preserve">„Szolgáltatóváltás” </w:t>
      </w:r>
      <w:r w:rsidR="00A46697" w:rsidRPr="00891D9E">
        <w:rPr>
          <w:bCs/>
          <w:szCs w:val="22"/>
          <w:lang w:val="hu-HU"/>
        </w:rPr>
        <w:t>Szolgáltatóváltás során az adott előfizetőt kiszolgáló Jogosult Szolgáltató személyében úgy történik változás, hogy a kiskereskedelmi szolgáltatás nyújtásához a Kötelezett Szolgáltatótól igénybevett nagykereskedelmi szolgáltatás nem változik</w:t>
      </w:r>
      <w:r w:rsidR="00A46697">
        <w:rPr>
          <w:bCs/>
          <w:szCs w:val="22"/>
          <w:lang w:val="hu-HU"/>
        </w:rPr>
        <w:t>.</w:t>
      </w:r>
    </w:p>
    <w:p w14:paraId="337F451E" w14:textId="658A9834" w:rsidR="007E2F1E" w:rsidRPr="008E49D4" w:rsidRDefault="007E2F1E" w:rsidP="00875BEA">
      <w:pPr>
        <w:pStyle w:val="Szvegtrzs"/>
        <w:tabs>
          <w:tab w:val="left" w:pos="5879"/>
        </w:tabs>
        <w:rPr>
          <w:bCs/>
          <w:szCs w:val="22"/>
          <w:lang w:val="hu-HU"/>
        </w:rPr>
      </w:pPr>
      <w:r w:rsidRPr="008E49D4">
        <w:rPr>
          <w:b/>
          <w:bCs/>
          <w:szCs w:val="22"/>
          <w:lang w:val="hu-HU"/>
        </w:rPr>
        <w:t xml:space="preserve">Szolgáltatóváltás megvalósításának időtartama” </w:t>
      </w:r>
      <w:r w:rsidRPr="008E49D4">
        <w:rPr>
          <w:bCs/>
          <w:szCs w:val="22"/>
          <w:lang w:val="hu-HU"/>
        </w:rPr>
        <w:t>a Szolgáltat</w:t>
      </w:r>
      <w:r w:rsidR="00DD14E6" w:rsidRPr="008E49D4">
        <w:rPr>
          <w:bCs/>
          <w:szCs w:val="22"/>
          <w:lang w:val="hu-HU"/>
        </w:rPr>
        <w:t>ó</w:t>
      </w:r>
      <w:r w:rsidRPr="008E49D4">
        <w:rPr>
          <w:bCs/>
          <w:szCs w:val="22"/>
          <w:lang w:val="hu-HU"/>
        </w:rPr>
        <w:t>váltásra vonatkozó Jogosult Szolgáltató általi ajánlattétel kézhezvételétől a Szolgáltat</w:t>
      </w:r>
      <w:r w:rsidR="00DD14E6" w:rsidRPr="008E49D4">
        <w:rPr>
          <w:bCs/>
          <w:szCs w:val="22"/>
          <w:lang w:val="hu-HU"/>
        </w:rPr>
        <w:t>ó</w:t>
      </w:r>
      <w:r w:rsidRPr="008E49D4">
        <w:rPr>
          <w:bCs/>
          <w:szCs w:val="22"/>
          <w:lang w:val="hu-HU"/>
        </w:rPr>
        <w:t>váltás megvalósításáig terjedő időszak</w:t>
      </w:r>
    </w:p>
    <w:p w14:paraId="11A86F81" w14:textId="2FD9041B" w:rsidR="00875BEA" w:rsidRPr="008E49D4" w:rsidRDefault="00875BEA" w:rsidP="00875BEA">
      <w:pPr>
        <w:pStyle w:val="Szvegtrzs"/>
        <w:tabs>
          <w:tab w:val="left" w:pos="5879"/>
        </w:tabs>
        <w:rPr>
          <w:bCs/>
          <w:szCs w:val="22"/>
          <w:lang w:val="hu-HU"/>
        </w:rPr>
      </w:pPr>
      <w:r w:rsidRPr="008E49D4">
        <w:rPr>
          <w:b/>
          <w:bCs/>
          <w:szCs w:val="22"/>
          <w:lang w:val="hu-HU"/>
        </w:rPr>
        <w:t>„Tartalék</w:t>
      </w:r>
      <w:r w:rsidRPr="008E49D4">
        <w:rPr>
          <w:bCs/>
          <w:szCs w:val="22"/>
          <w:lang w:val="hu-HU"/>
        </w:rPr>
        <w:t>” A Kötelezett Szolgáltató tulajdonában lévő adott kábelhely szakasz teljes férőhely kapacitásának legfeljebb 20%-a. Alépítmények esetében, ha az adott alépítmény szakaszon az alépítményben elhelyezkedő minden üres kábelvezető cső férőhely kapacitása meghaladja az alépítmény szakasz teljes férőhely kapacitásának 20%-át, akkor a legkisebb férőhely kapacitású üres kábelvezető cső tartható fenn tartalékként.</w:t>
      </w:r>
    </w:p>
    <w:p w14:paraId="21624EC4" w14:textId="6D96282B" w:rsidR="00B97D0A" w:rsidRPr="008E49D4" w:rsidRDefault="00B97D0A">
      <w:pPr>
        <w:pStyle w:val="Szvegtrzs"/>
        <w:tabs>
          <w:tab w:val="left" w:pos="5879"/>
        </w:tabs>
        <w:rPr>
          <w:bCs/>
          <w:szCs w:val="22"/>
          <w:lang w:val="hu-HU"/>
        </w:rPr>
      </w:pPr>
      <w:r w:rsidRPr="008E49D4">
        <w:rPr>
          <w:b/>
          <w:bCs/>
          <w:szCs w:val="22"/>
          <w:lang w:val="hu-HU"/>
        </w:rPr>
        <w:lastRenderedPageBreak/>
        <w:t>„Távoli helymegosztás</w:t>
      </w:r>
      <w:r w:rsidRPr="008E49D4">
        <w:rPr>
          <w:bCs/>
          <w:szCs w:val="22"/>
          <w:lang w:val="hu-HU"/>
        </w:rPr>
        <w:t xml:space="preserve">” </w:t>
      </w:r>
      <w:r w:rsidR="00E56093" w:rsidRPr="008E49D4">
        <w:rPr>
          <w:bCs/>
          <w:szCs w:val="22"/>
          <w:lang w:val="hu-HU"/>
        </w:rPr>
        <w:t>olyan Helymegosztás, amelynek esetében a Jogosult Szolgáltató berendezései a Kötelezett Szolgáltató épületének helyt adó ingatlanon belül, de az épületen kívül, a Kötelezett Szolgáltató által rendelkezésre bocsátott kültéri helyen kerülnek elhelyezésre</w:t>
      </w:r>
    </w:p>
    <w:p w14:paraId="66799200" w14:textId="70917E20" w:rsidR="009C0A95" w:rsidRPr="008E49D4" w:rsidRDefault="00B97D0A" w:rsidP="00E61186">
      <w:pPr>
        <w:pStyle w:val="Szvegtrzs"/>
        <w:tabs>
          <w:tab w:val="left" w:pos="5879"/>
        </w:tabs>
        <w:rPr>
          <w:bCs/>
          <w:szCs w:val="22"/>
          <w:lang w:val="hu-HU"/>
        </w:rPr>
      </w:pPr>
      <w:r w:rsidRPr="008E49D4">
        <w:rPr>
          <w:b/>
          <w:bCs/>
          <w:szCs w:val="22"/>
          <w:lang w:val="hu-HU"/>
        </w:rPr>
        <w:t xml:space="preserve">„Távoli hozzáférés” </w:t>
      </w:r>
      <w:r w:rsidR="0079522E" w:rsidRPr="008E49D4">
        <w:rPr>
          <w:bCs/>
          <w:szCs w:val="22"/>
          <w:lang w:val="hu-HU"/>
        </w:rPr>
        <w:t>A hozzáférési szolgáltatások igénybevételének biztosítása oly módon, hogy a Jogosult Szolgáltató a hozzáférési szolgáltatások igénybevételéhez szükséges eszközeit a Kötelezett Szolgáltató létesítményéhez közel, de különállóan, a Kötelezett Szolgáltató tulajdonában/résztulajdonában álló vagy a Kötelezett Szolgáltató által egyéb jogcímen használt ingatlanon/ingatlanrészen kívül helyezi el.</w:t>
      </w:r>
    </w:p>
    <w:p w14:paraId="60E2FFB6" w14:textId="77777777" w:rsidR="009C0A95" w:rsidRPr="008E49D4" w:rsidRDefault="009C0A95" w:rsidP="009C0A95">
      <w:pPr>
        <w:pStyle w:val="Szvegtrzs"/>
        <w:tabs>
          <w:tab w:val="left" w:pos="5879"/>
        </w:tabs>
        <w:rPr>
          <w:bCs/>
          <w:szCs w:val="22"/>
          <w:lang w:val="hu-HU"/>
        </w:rPr>
      </w:pPr>
      <w:r w:rsidRPr="008E49D4">
        <w:rPr>
          <w:b/>
          <w:bCs/>
          <w:szCs w:val="22"/>
          <w:lang w:val="hu-HU"/>
        </w:rPr>
        <w:t>„Távoli hozzáférés Megvalósíthatósági Vizsgálat</w:t>
      </w:r>
      <w:r w:rsidRPr="008E49D4">
        <w:rPr>
          <w:bCs/>
          <w:szCs w:val="22"/>
          <w:lang w:val="hu-HU"/>
        </w:rPr>
        <w:t>” A Távoli Hozzáférés megvalósíthatóságának megállapítása, illetve a lehetséges távoli hozzáférési helyszínek meghatározása helyszíni vizsgálat keretében.</w:t>
      </w:r>
    </w:p>
    <w:p w14:paraId="3661B00B" w14:textId="77777777" w:rsidR="00B97D0A" w:rsidRPr="008E49D4" w:rsidRDefault="00B97D0A" w:rsidP="00E61186">
      <w:pPr>
        <w:pStyle w:val="Szvegtrzs"/>
        <w:tabs>
          <w:tab w:val="left" w:pos="5879"/>
        </w:tabs>
        <w:rPr>
          <w:bCs/>
          <w:szCs w:val="22"/>
          <w:lang w:val="hu-HU"/>
        </w:rPr>
      </w:pPr>
      <w:r w:rsidRPr="008E49D4">
        <w:rPr>
          <w:b/>
          <w:bCs/>
          <w:szCs w:val="22"/>
          <w:lang w:val="hu-HU"/>
        </w:rPr>
        <w:t xml:space="preserve">„Technológiai Migráció, (Migráció)” </w:t>
      </w:r>
      <w:r w:rsidRPr="008E49D4">
        <w:rPr>
          <w:bCs/>
          <w:szCs w:val="22"/>
          <w:lang w:val="hu-HU"/>
        </w:rPr>
        <w:t>a hálózatok fejlődése miatt bekövetkező, a rézhálózatról újgenerációs (optikai, esetleg más) hálózatra történő váltás, beleértve a biztosított hozzáférések visszavonását, MDF-ek bezárását, az eszközökhöz már biztosított hozzáférés visszavonását, utcai kabinetek felszámolását, illetve új ODF és utcai kabinet helyszínek létesítését.</w:t>
      </w:r>
    </w:p>
    <w:p w14:paraId="381F1437" w14:textId="29079FDC" w:rsidR="00B97D0A" w:rsidRPr="008E49D4" w:rsidRDefault="00B97D0A">
      <w:pPr>
        <w:pStyle w:val="Szvegtrzs"/>
        <w:tabs>
          <w:tab w:val="left" w:pos="5879"/>
        </w:tabs>
        <w:rPr>
          <w:bCs/>
          <w:szCs w:val="22"/>
          <w:lang w:val="hu-HU"/>
        </w:rPr>
      </w:pPr>
      <w:r w:rsidRPr="008E49D4">
        <w:rPr>
          <w:b/>
          <w:bCs/>
          <w:szCs w:val="22"/>
          <w:lang w:val="hu-HU"/>
        </w:rPr>
        <w:t>„Teljesítési idő”:</w:t>
      </w:r>
      <w:r w:rsidRPr="008E49D4">
        <w:rPr>
          <w:szCs w:val="22"/>
          <w:lang w:val="hu-HU"/>
        </w:rPr>
        <w:t xml:space="preserve"> Az érvényes szolgáltatás-megrendelési időponttól a szolgáltatás tényleges rendelkezésre állásának kezdetéig terjedő időtartam. A hiteles hivatkozás: ETSI EG 201 769-1 v1.1.2 (2000-10) 5.1.1 pont</w:t>
      </w:r>
      <w:r w:rsidR="00D11DF2" w:rsidRPr="008E49D4">
        <w:rPr>
          <w:b/>
          <w:bCs/>
          <w:szCs w:val="22"/>
          <w:lang w:val="hu-HU"/>
        </w:rPr>
        <w:t>.</w:t>
      </w:r>
    </w:p>
    <w:p w14:paraId="1B57620B" w14:textId="77777777" w:rsidR="00B97D0A" w:rsidRPr="008E49D4" w:rsidRDefault="00B97D0A" w:rsidP="00E61186">
      <w:pPr>
        <w:pStyle w:val="Szvegtrzs"/>
        <w:tabs>
          <w:tab w:val="left" w:pos="5879"/>
        </w:tabs>
        <w:rPr>
          <w:szCs w:val="22"/>
          <w:lang w:val="hu-HU"/>
        </w:rPr>
      </w:pPr>
      <w:r w:rsidRPr="008E49D4">
        <w:rPr>
          <w:b/>
          <w:szCs w:val="22"/>
          <w:lang w:val="hu-HU"/>
        </w:rPr>
        <w:t>„UTP (Unshielded Twisted Pair)”</w:t>
      </w:r>
      <w:r w:rsidRPr="008E49D4">
        <w:rPr>
          <w:szCs w:val="22"/>
          <w:lang w:val="hu-HU"/>
        </w:rPr>
        <w:t xml:space="preserve"> árnyékolatlan sodrott érpár.</w:t>
      </w:r>
    </w:p>
    <w:p w14:paraId="0258EE3B" w14:textId="7D49B8D0" w:rsidR="00B97D0A" w:rsidRPr="008E49D4" w:rsidRDefault="00B97D0A" w:rsidP="00E61186">
      <w:pPr>
        <w:pStyle w:val="Szvegtrzs"/>
        <w:tabs>
          <w:tab w:val="left" w:pos="5879"/>
        </w:tabs>
        <w:rPr>
          <w:szCs w:val="22"/>
          <w:lang w:val="hu-HU"/>
        </w:rPr>
      </w:pPr>
      <w:r w:rsidRPr="008E49D4">
        <w:rPr>
          <w:b/>
          <w:bCs/>
          <w:szCs w:val="22"/>
          <w:lang w:val="hu-HU"/>
        </w:rPr>
        <w:t xml:space="preserve">„Újgenerációs Hozzáférési Hálózat” </w:t>
      </w:r>
      <w:r w:rsidRPr="008E49D4">
        <w:rPr>
          <w:bCs/>
          <w:szCs w:val="22"/>
          <w:lang w:val="hu-HU"/>
        </w:rPr>
        <w:t>(Next Generation Access – NGA hálózat)</w:t>
      </w:r>
      <w:r w:rsidRPr="008E49D4">
        <w:rPr>
          <w:b/>
          <w:bCs/>
          <w:szCs w:val="22"/>
          <w:lang w:val="hu-HU"/>
        </w:rPr>
        <w:t xml:space="preserve"> </w:t>
      </w:r>
      <w:r w:rsidRPr="008E49D4">
        <w:rPr>
          <w:bCs/>
          <w:szCs w:val="22"/>
          <w:lang w:val="hu-HU"/>
        </w:rPr>
        <w:t>jellemzően részben vagy egészben fényvezető szálas technológiát alkalmazó vezetékes hozzáférési hálózat.</w:t>
      </w:r>
      <w:r w:rsidRPr="008E49D4">
        <w:rPr>
          <w:b/>
          <w:szCs w:val="22"/>
          <w:lang w:val="hu-HU"/>
        </w:rPr>
        <w:t xml:space="preserve"> </w:t>
      </w:r>
      <w:r w:rsidRPr="008E49D4">
        <w:rPr>
          <w:szCs w:val="22"/>
          <w:lang w:val="hu-HU"/>
        </w:rPr>
        <w:t>Az NGA hálózaton – a hagyományos réz alapú hozzáféréshez képest – lényegesen jobb minőségű, szélessávú hozzáférési szolgáltatás nyújtható a sávszélesség tekintetében. A legtöbb esetben az NGA hálózatok a meglévő hagyományos (sodrott réz érpár, illetve koaxiális kábel) hálózatok korszerűsítésének az eredményei.</w:t>
      </w:r>
      <w:r w:rsidR="00137BFC" w:rsidRPr="008E49D4">
        <w:rPr>
          <w:szCs w:val="22"/>
          <w:lang w:val="hu-HU"/>
        </w:rPr>
        <w:t xml:space="preserve"> A jelen határozat alkalmazásában az újgenerációs hozzáférési hálózatok az FTTx hálózatok, beleértve a HFC hálózatokat is.</w:t>
      </w:r>
    </w:p>
    <w:p w14:paraId="28B803AF" w14:textId="63D3BF76" w:rsidR="00B97D0A" w:rsidRPr="008E49D4" w:rsidRDefault="00B97D0A" w:rsidP="00E61186">
      <w:pPr>
        <w:pStyle w:val="Szvegtrzs"/>
        <w:tabs>
          <w:tab w:val="left" w:pos="5879"/>
        </w:tabs>
        <w:rPr>
          <w:bCs/>
          <w:szCs w:val="22"/>
          <w:lang w:val="hu-HU"/>
        </w:rPr>
      </w:pPr>
      <w:r w:rsidRPr="008E49D4">
        <w:rPr>
          <w:b/>
          <w:bCs/>
          <w:szCs w:val="22"/>
          <w:lang w:val="hu-HU"/>
        </w:rPr>
        <w:t xml:space="preserve">„Újgenerációs Hozzáférési Hurok” </w:t>
      </w:r>
      <w:r w:rsidRPr="008E49D4">
        <w:rPr>
          <w:bCs/>
          <w:szCs w:val="22"/>
          <w:lang w:val="hu-HU"/>
        </w:rPr>
        <w:t>az</w:t>
      </w:r>
      <w:r w:rsidR="00137BFC" w:rsidRPr="008E49D4">
        <w:rPr>
          <w:bCs/>
          <w:szCs w:val="22"/>
          <w:lang w:val="hu-HU"/>
        </w:rPr>
        <w:t xml:space="preserve"> újgenerációs hozzáférési </w:t>
      </w:r>
      <w:r w:rsidRPr="008E49D4">
        <w:rPr>
          <w:bCs/>
          <w:szCs w:val="22"/>
          <w:lang w:val="hu-HU"/>
        </w:rPr>
        <w:t xml:space="preserve">hálózatban az Előfizetői Hozzáférési Pontot a Hozzáférési </w:t>
      </w:r>
      <w:r w:rsidR="00D23F8A" w:rsidRPr="008E49D4">
        <w:rPr>
          <w:bCs/>
          <w:szCs w:val="22"/>
          <w:lang w:val="hu-HU"/>
        </w:rPr>
        <w:t>A</w:t>
      </w:r>
      <w:r w:rsidRPr="008E49D4">
        <w:rPr>
          <w:bCs/>
          <w:szCs w:val="22"/>
          <w:lang w:val="hu-HU"/>
        </w:rPr>
        <w:t xml:space="preserve">ggregációs </w:t>
      </w:r>
      <w:r w:rsidR="00D23F8A" w:rsidRPr="008E49D4">
        <w:rPr>
          <w:bCs/>
          <w:szCs w:val="22"/>
          <w:lang w:val="hu-HU"/>
        </w:rPr>
        <w:t>P</w:t>
      </w:r>
      <w:r w:rsidRPr="008E49D4">
        <w:rPr>
          <w:bCs/>
          <w:szCs w:val="22"/>
          <w:lang w:val="hu-HU"/>
        </w:rPr>
        <w:t xml:space="preserve">ontban elhelyezkedő optikai rendezővel </w:t>
      </w:r>
      <w:r w:rsidR="00D23F8A" w:rsidRPr="008E49D4">
        <w:rPr>
          <w:bCs/>
          <w:szCs w:val="22"/>
          <w:lang w:val="hu-HU"/>
        </w:rPr>
        <w:t xml:space="preserve">(ODF) </w:t>
      </w:r>
      <w:r w:rsidRPr="008E49D4">
        <w:rPr>
          <w:bCs/>
          <w:szCs w:val="22"/>
          <w:lang w:val="hu-HU"/>
        </w:rPr>
        <w:t>összekötő hálózati szakasz.</w:t>
      </w:r>
    </w:p>
    <w:p w14:paraId="36721789" w14:textId="77777777" w:rsidR="00B97D0A" w:rsidRPr="008E49D4" w:rsidRDefault="00B97D0A" w:rsidP="00E61186">
      <w:pPr>
        <w:pStyle w:val="Szvegtrzs"/>
        <w:tabs>
          <w:tab w:val="left" w:pos="5879"/>
        </w:tabs>
        <w:rPr>
          <w:b/>
          <w:bCs/>
          <w:szCs w:val="22"/>
          <w:lang w:val="hu-HU"/>
        </w:rPr>
      </w:pPr>
      <w:r w:rsidRPr="008E49D4">
        <w:rPr>
          <w:b/>
          <w:bCs/>
          <w:szCs w:val="22"/>
          <w:lang w:val="hu-HU"/>
        </w:rPr>
        <w:t xml:space="preserve">„Újgenerációs Hozzáférési Hurok Átengedése” </w:t>
      </w:r>
      <w:r w:rsidRPr="008E49D4">
        <w:rPr>
          <w:bCs/>
          <w:szCs w:val="22"/>
          <w:lang w:val="hu-HU"/>
        </w:rPr>
        <w:t>az alábbi eseteket foglalja magába:</w:t>
      </w:r>
    </w:p>
    <w:p w14:paraId="51FDADC6" w14:textId="415A0261" w:rsidR="00B97D0A" w:rsidRPr="008E49D4" w:rsidRDefault="00B97D0A" w:rsidP="00AB3CFF">
      <w:pPr>
        <w:pStyle w:val="Szvegtrzs"/>
        <w:tabs>
          <w:tab w:val="left" w:pos="5879"/>
        </w:tabs>
        <w:rPr>
          <w:szCs w:val="22"/>
          <w:lang w:val="hu-HU"/>
        </w:rPr>
      </w:pPr>
      <w:r w:rsidRPr="008E49D4">
        <w:rPr>
          <w:szCs w:val="22"/>
          <w:lang w:val="hu-HU"/>
        </w:rPr>
        <w:t>„</w:t>
      </w:r>
      <w:r w:rsidRPr="008E49D4">
        <w:rPr>
          <w:b/>
          <w:szCs w:val="22"/>
          <w:lang w:val="hu-HU"/>
        </w:rPr>
        <w:t>Újgenerációs Hozzáférési Hurok Átengedése FTTH pont-pont hálózatban</w:t>
      </w:r>
      <w:r w:rsidRPr="008E49D4">
        <w:rPr>
          <w:szCs w:val="22"/>
          <w:lang w:val="hu-HU"/>
        </w:rPr>
        <w:t xml:space="preserve">” </w:t>
      </w:r>
      <w:r w:rsidR="00D23F8A" w:rsidRPr="008E49D4">
        <w:rPr>
          <w:szCs w:val="22"/>
          <w:lang w:val="hu-HU"/>
        </w:rPr>
        <w:t xml:space="preserve">a hozzáférést nyújtó szolgáltató (Kötelezett Szolgáltató) tulajdonában lévő </w:t>
      </w:r>
      <w:r w:rsidRPr="008E49D4">
        <w:rPr>
          <w:szCs w:val="22"/>
          <w:lang w:val="hu-HU"/>
        </w:rPr>
        <w:t>az FTTH pont-pont újgenerációs hozzáférési hur</w:t>
      </w:r>
      <w:r w:rsidR="00AF3C4D" w:rsidRPr="008E49D4">
        <w:rPr>
          <w:szCs w:val="22"/>
          <w:lang w:val="hu-HU"/>
        </w:rPr>
        <w:t>okhoz való hozzáférés biztosítása a hozzáférést igénybe vevő szolgáltató számára. Az átengedés nem vonja maga után az előfizetői szakasz tulajdonjogának megváltozását.</w:t>
      </w:r>
    </w:p>
    <w:p w14:paraId="08777B00" w14:textId="18A07F79" w:rsidR="00B97D0A" w:rsidRPr="008E49D4" w:rsidRDefault="00B97D0A" w:rsidP="00AB3CFF">
      <w:pPr>
        <w:pStyle w:val="Szvegtrzs"/>
        <w:tabs>
          <w:tab w:val="left" w:pos="5879"/>
        </w:tabs>
        <w:rPr>
          <w:szCs w:val="22"/>
          <w:lang w:val="hu-HU"/>
        </w:rPr>
      </w:pPr>
      <w:r w:rsidRPr="008E49D4">
        <w:rPr>
          <w:b/>
          <w:szCs w:val="22"/>
          <w:lang w:val="hu-HU"/>
        </w:rPr>
        <w:t>„Újgenerációs Hozzáférési Hurok Átengedése FTTH PON hálózatban”</w:t>
      </w:r>
      <w:r w:rsidRPr="008E49D4">
        <w:rPr>
          <w:szCs w:val="22"/>
          <w:lang w:val="hu-HU"/>
        </w:rPr>
        <w:t xml:space="preserve"> </w:t>
      </w:r>
      <w:r w:rsidR="00EA6D68" w:rsidRPr="008E49D4">
        <w:rPr>
          <w:szCs w:val="22"/>
          <w:lang w:val="hu-HU"/>
        </w:rPr>
        <w:t>a hozzáférést nyújtó szolgáltató (K</w:t>
      </w:r>
      <w:r w:rsidRPr="008E49D4">
        <w:rPr>
          <w:szCs w:val="22"/>
          <w:lang w:val="hu-HU"/>
        </w:rPr>
        <w:t xml:space="preserve">ötelezett </w:t>
      </w:r>
      <w:r w:rsidR="00EA6D68" w:rsidRPr="008E49D4">
        <w:rPr>
          <w:szCs w:val="22"/>
          <w:lang w:val="hu-HU"/>
        </w:rPr>
        <w:t>S</w:t>
      </w:r>
      <w:r w:rsidRPr="008E49D4">
        <w:rPr>
          <w:szCs w:val="22"/>
          <w:lang w:val="hu-HU"/>
        </w:rPr>
        <w:t>zolgáltató</w:t>
      </w:r>
      <w:r w:rsidR="00EA6D68" w:rsidRPr="008E49D4">
        <w:rPr>
          <w:szCs w:val="22"/>
          <w:lang w:val="hu-HU"/>
        </w:rPr>
        <w:t>)</w:t>
      </w:r>
      <w:r w:rsidRPr="008E49D4">
        <w:rPr>
          <w:szCs w:val="22"/>
          <w:lang w:val="hu-HU"/>
        </w:rPr>
        <w:t xml:space="preserve"> tulajdonában lévő FTTH PON újgenerációs hozzáférési hurkához való hozzáférés biztosítása </w:t>
      </w:r>
      <w:r w:rsidR="00B52E64" w:rsidRPr="008E49D4">
        <w:rPr>
          <w:szCs w:val="22"/>
          <w:lang w:val="hu-HU"/>
        </w:rPr>
        <w:t>a hozzáférést igénybe vevő szolgáltató (J</w:t>
      </w:r>
      <w:r w:rsidRPr="008E49D4">
        <w:rPr>
          <w:szCs w:val="22"/>
          <w:lang w:val="hu-HU"/>
        </w:rPr>
        <w:t xml:space="preserve">ogosult </w:t>
      </w:r>
      <w:r w:rsidR="00B52E64" w:rsidRPr="008E49D4">
        <w:rPr>
          <w:szCs w:val="22"/>
          <w:lang w:val="hu-HU"/>
        </w:rPr>
        <w:t>S</w:t>
      </w:r>
      <w:r w:rsidRPr="008E49D4">
        <w:rPr>
          <w:szCs w:val="22"/>
          <w:lang w:val="hu-HU"/>
        </w:rPr>
        <w:t>zolgáltató</w:t>
      </w:r>
      <w:r w:rsidR="00B52E64" w:rsidRPr="008E49D4">
        <w:rPr>
          <w:szCs w:val="22"/>
          <w:lang w:val="hu-HU"/>
        </w:rPr>
        <w:t>)</w:t>
      </w:r>
      <w:r w:rsidRPr="008E49D4">
        <w:rPr>
          <w:szCs w:val="22"/>
          <w:lang w:val="hu-HU"/>
        </w:rPr>
        <w:t xml:space="preserve"> számára</w:t>
      </w:r>
      <w:r w:rsidR="008E48DE" w:rsidRPr="008E49D4">
        <w:rPr>
          <w:szCs w:val="22"/>
          <w:lang w:val="hu-HU"/>
        </w:rPr>
        <w:t xml:space="preserve">. </w:t>
      </w:r>
      <w:r w:rsidR="000E454B" w:rsidRPr="008E49D4">
        <w:rPr>
          <w:szCs w:val="22"/>
          <w:lang w:val="hu-HU"/>
        </w:rPr>
        <w:t xml:space="preserve">Az előfizetői szakaszon a teljes hullámhossztartomány felett a hozzáférést </w:t>
      </w:r>
      <w:r w:rsidR="000E454B" w:rsidRPr="008E49D4">
        <w:rPr>
          <w:szCs w:val="22"/>
          <w:lang w:val="hu-HU"/>
        </w:rPr>
        <w:lastRenderedPageBreak/>
        <w:t>igénybe vevő szolgáltató rendelkezik, a közös szakaszon a hullámhossztartomány megosztásra kerül. Az átengedés nem vonja maga után az előfizetői szakasz tulajdonjogának megváltozását.</w:t>
      </w:r>
    </w:p>
    <w:p w14:paraId="160E9591" w14:textId="11C95144" w:rsidR="009B5A38" w:rsidRPr="00C57C71" w:rsidRDefault="009B5A38" w:rsidP="009B5A38">
      <w:pPr>
        <w:pStyle w:val="Szvegtrzs"/>
        <w:tabs>
          <w:tab w:val="left" w:pos="5879"/>
        </w:tabs>
        <w:rPr>
          <w:szCs w:val="22"/>
        </w:rPr>
      </w:pPr>
      <w:r w:rsidRPr="00FB5738">
        <w:rPr>
          <w:b/>
          <w:szCs w:val="22"/>
        </w:rPr>
        <w:t>Unicast</w:t>
      </w:r>
      <w:r w:rsidRPr="00FB5738">
        <w:rPr>
          <w:szCs w:val="22"/>
        </w:rPr>
        <w:t>: Olyan IP alapú adattovábbítási eljárás, ahol az információ átvitele közvetlen adatátvitellel történik a forrástól az arra feljogosított vevő felé, ezért – ellentétben a multicast-tal – többszörösen terheli a több vevőt érintő közös útszakaszokat.</w:t>
      </w:r>
    </w:p>
    <w:p w14:paraId="71D894E5" w14:textId="77777777" w:rsidR="00B97D0A" w:rsidRPr="008E49D4" w:rsidRDefault="00B97D0A" w:rsidP="00AB3CFF">
      <w:pPr>
        <w:pStyle w:val="Szvegtrzs"/>
        <w:tabs>
          <w:tab w:val="left" w:pos="5879"/>
        </w:tabs>
        <w:rPr>
          <w:b/>
          <w:szCs w:val="22"/>
          <w:lang w:val="hu-HU"/>
        </w:rPr>
      </w:pPr>
      <w:r w:rsidRPr="008E49D4">
        <w:rPr>
          <w:b/>
          <w:szCs w:val="22"/>
          <w:lang w:val="hu-HU"/>
        </w:rPr>
        <w:t>„Üzembe helyezés”</w:t>
      </w:r>
      <w:r w:rsidRPr="008E49D4">
        <w:rPr>
          <w:szCs w:val="22"/>
          <w:lang w:val="hu-HU"/>
        </w:rPr>
        <w:t xml:space="preserve"> újonnan telepített vagy módosított hírközlési rendszerek, technológiák, hálózati szakaszok, eszközök esetében a tervezett célra alkalmas állapot dokumentálása. Az üzembe helyezés az adott elemen vagy annak segítségével nyújtani kívánt szolgáltatások megkezdésének előfeltétele.</w:t>
      </w:r>
    </w:p>
    <w:p w14:paraId="1CD50B6E" w14:textId="01469E92" w:rsidR="00B97D0A" w:rsidRPr="008E49D4" w:rsidRDefault="00B97D0A" w:rsidP="00AB3CFF">
      <w:pPr>
        <w:pStyle w:val="Szvegtrzs"/>
        <w:tabs>
          <w:tab w:val="left" w:pos="5879"/>
        </w:tabs>
        <w:rPr>
          <w:szCs w:val="22"/>
          <w:lang w:val="hu-HU"/>
        </w:rPr>
      </w:pPr>
      <w:r w:rsidRPr="008E49D4">
        <w:rPr>
          <w:b/>
          <w:szCs w:val="22"/>
          <w:lang w:val="hu-HU"/>
        </w:rPr>
        <w:t xml:space="preserve">„Végfelhasználó” </w:t>
      </w:r>
      <w:r w:rsidRPr="008E49D4">
        <w:rPr>
          <w:szCs w:val="22"/>
          <w:lang w:val="hu-HU"/>
        </w:rPr>
        <w:t>olyan felhasználó, aki az adott hálózati hozzáférési pontot saját érdekkörében használja</w:t>
      </w:r>
      <w:r w:rsidR="002561A6">
        <w:rPr>
          <w:szCs w:val="22"/>
          <w:lang w:val="hu-HU"/>
        </w:rPr>
        <w:t>,</w:t>
      </w:r>
      <w:r w:rsidRPr="008E49D4">
        <w:rPr>
          <w:szCs w:val="22"/>
          <w:lang w:val="hu-HU"/>
        </w:rPr>
        <w:t xml:space="preserve"> és azon nem nyújt nyilvánosan elérhető elektronikus hírközlési szolgáltatást.</w:t>
      </w:r>
    </w:p>
    <w:p w14:paraId="342446B7" w14:textId="77777777" w:rsidR="00B97D0A" w:rsidRPr="008E49D4" w:rsidRDefault="00B97D0A" w:rsidP="00AB3CFF">
      <w:pPr>
        <w:pStyle w:val="Szvegtrzs"/>
        <w:tabs>
          <w:tab w:val="left" w:pos="5879"/>
        </w:tabs>
        <w:rPr>
          <w:szCs w:val="22"/>
          <w:lang w:val="hu-HU"/>
        </w:rPr>
      </w:pPr>
      <w:r w:rsidRPr="008E49D4">
        <w:rPr>
          <w:b/>
          <w:szCs w:val="22"/>
          <w:lang w:val="hu-HU"/>
        </w:rPr>
        <w:t>„Végfelhasználói hozzáférés felett rendelkező vállalkozás”</w:t>
      </w:r>
      <w:r w:rsidRPr="008E49D4">
        <w:rPr>
          <w:szCs w:val="22"/>
          <w:lang w:val="hu-HU"/>
        </w:rPr>
        <w:t xml:space="preserve"> azon vállalkozás, amely a végfelhasználó valamely elektronikus hírközlő hálózathoz vagy annak részéhez történő fizikai vagy logikai csatlakoztatása felett rendelkezési jogot gyakorol.</w:t>
      </w:r>
    </w:p>
    <w:p w14:paraId="19982B81" w14:textId="15F4580E" w:rsidR="0016538A" w:rsidRPr="008E49D4" w:rsidRDefault="0016538A" w:rsidP="00AB3CFF">
      <w:pPr>
        <w:pStyle w:val="Szvegtrzs"/>
        <w:tabs>
          <w:tab w:val="left" w:pos="5879"/>
        </w:tabs>
        <w:rPr>
          <w:szCs w:val="22"/>
          <w:lang w:val="hu-HU"/>
        </w:rPr>
      </w:pPr>
      <w:r w:rsidRPr="008E49D4">
        <w:rPr>
          <w:b/>
          <w:szCs w:val="22"/>
          <w:lang w:val="hu-HU"/>
        </w:rPr>
        <w:t xml:space="preserve">„Vektoring” </w:t>
      </w:r>
      <w:r w:rsidRPr="008E49D4">
        <w:rPr>
          <w:szCs w:val="22"/>
          <w:lang w:val="hu-HU"/>
        </w:rPr>
        <w:t>(vectoring): a kábelen belüli réz érpárak közötti távolvégi áthallás csökkentésére, az adatátviteli sebesség növelése érdekében alkalmazott eljárás.</w:t>
      </w:r>
    </w:p>
    <w:p w14:paraId="6EB9A675" w14:textId="07B082D7" w:rsidR="00B97D0A" w:rsidRPr="008E49D4" w:rsidRDefault="00B97D0A" w:rsidP="00AB3CFF">
      <w:pPr>
        <w:pStyle w:val="Szvegtrzs"/>
        <w:tabs>
          <w:tab w:val="left" w:pos="5879"/>
        </w:tabs>
        <w:rPr>
          <w:szCs w:val="22"/>
          <w:lang w:val="hu-HU"/>
        </w:rPr>
      </w:pPr>
      <w:r w:rsidRPr="008E49D4">
        <w:rPr>
          <w:b/>
          <w:szCs w:val="22"/>
          <w:lang w:val="hu-HU"/>
        </w:rPr>
        <w:t xml:space="preserve">„Virtuális helymegosztás” </w:t>
      </w:r>
      <w:r w:rsidRPr="008E49D4">
        <w:rPr>
          <w:szCs w:val="22"/>
          <w:lang w:val="hu-HU"/>
        </w:rPr>
        <w:t>olyan helymegosztás, amelynek során a helymegosztásra jogosult szolgáltató megbízásából a kötelezett szolgáltató birtokolja és üzemelteti a rend</w:t>
      </w:r>
      <w:r w:rsidR="00136C4B" w:rsidRPr="008E49D4">
        <w:rPr>
          <w:szCs w:val="22"/>
          <w:lang w:val="hu-HU"/>
        </w:rPr>
        <w:t>e</w:t>
      </w:r>
      <w:r w:rsidRPr="008E49D4">
        <w:rPr>
          <w:szCs w:val="22"/>
          <w:lang w:val="hu-HU"/>
        </w:rPr>
        <w:t>zőhöz kapcsolódó azon berendezéseket, amelyek a jogosult szolgáltató igényeit elégítik ki.</w:t>
      </w:r>
    </w:p>
    <w:p w14:paraId="6333B762" w14:textId="5C7AC563" w:rsidR="00B97D0A" w:rsidRPr="008E49D4" w:rsidRDefault="00B97D0A" w:rsidP="00AB3CFF">
      <w:pPr>
        <w:pStyle w:val="Szvegtrzs"/>
        <w:tabs>
          <w:tab w:val="left" w:pos="5879"/>
        </w:tabs>
        <w:rPr>
          <w:szCs w:val="22"/>
          <w:lang w:val="hu-HU"/>
        </w:rPr>
      </w:pPr>
      <w:r w:rsidRPr="008E49D4">
        <w:rPr>
          <w:b/>
          <w:szCs w:val="22"/>
          <w:lang w:val="hu-HU"/>
        </w:rPr>
        <w:t>„xDS</w:t>
      </w:r>
      <w:r w:rsidR="00FA1FEB" w:rsidRPr="008E49D4">
        <w:rPr>
          <w:b/>
          <w:szCs w:val="22"/>
          <w:lang w:val="hu-HU"/>
        </w:rPr>
        <w:t>L”</w:t>
      </w:r>
      <w:r w:rsidRPr="008E49D4">
        <w:rPr>
          <w:b/>
          <w:szCs w:val="22"/>
          <w:lang w:val="hu-HU"/>
        </w:rPr>
        <w:t xml:space="preserve"> </w:t>
      </w:r>
      <w:r w:rsidRPr="008E49D4">
        <w:rPr>
          <w:szCs w:val="22"/>
          <w:lang w:val="hu-HU"/>
        </w:rPr>
        <w:t>x Digital Subscriber Line = x típusú Digitális Előfizetői Vonal</w:t>
      </w:r>
      <w:r w:rsidRPr="008E49D4">
        <w:rPr>
          <w:b/>
          <w:szCs w:val="22"/>
          <w:lang w:val="hu-HU"/>
        </w:rPr>
        <w:t xml:space="preserve"> </w:t>
      </w:r>
      <w:r w:rsidRPr="008E49D4">
        <w:rPr>
          <w:szCs w:val="22"/>
          <w:lang w:val="hu-HU"/>
        </w:rPr>
        <w:t>Réz Érpáras Helyi</w:t>
      </w:r>
      <w:r w:rsidRPr="008E49D4">
        <w:rPr>
          <w:b/>
          <w:szCs w:val="22"/>
          <w:lang w:val="hu-HU"/>
        </w:rPr>
        <w:t xml:space="preserve"> </w:t>
      </w:r>
      <w:r w:rsidRPr="008E49D4">
        <w:rPr>
          <w:szCs w:val="22"/>
          <w:lang w:val="hu-HU"/>
        </w:rPr>
        <w:t>Hurkokon alkalmazott technológia, amely a hagyományos helyhez kötött telefonhálózat részeként kiépített érpárakat alkalmassá teszi nagysebességű digitális adatátvitelre. Megjegyzés: A megnevezésben szereplő 'x' lehet például: A, S, SH, V. A megnevezés kiegészülhet egyéb jelekkel, mint pl. VDSL2, stb.</w:t>
      </w:r>
    </w:p>
    <w:p w14:paraId="520F258F" w14:textId="77777777" w:rsidR="00B97D0A" w:rsidRPr="00C55892" w:rsidRDefault="00B97D0A" w:rsidP="00E61186">
      <w:pPr>
        <w:pStyle w:val="D"/>
        <w:spacing w:before="120"/>
        <w:ind w:left="624" w:firstLine="0"/>
        <w:rPr>
          <w:sz w:val="22"/>
          <w:szCs w:val="22"/>
          <w:lang w:val="hu-HU"/>
        </w:rPr>
      </w:pPr>
      <w:r w:rsidRPr="008E49D4">
        <w:rPr>
          <w:sz w:val="22"/>
          <w:szCs w:val="22"/>
          <w:lang w:val="hu-HU"/>
        </w:rPr>
        <w:t>„</w:t>
      </w:r>
      <w:r w:rsidRPr="008E49D4">
        <w:rPr>
          <w:b/>
          <w:bCs/>
          <w:sz w:val="22"/>
          <w:szCs w:val="22"/>
          <w:lang w:val="hu-HU"/>
        </w:rPr>
        <w:t>Zavar</w:t>
      </w:r>
      <w:r w:rsidRPr="008E49D4">
        <w:rPr>
          <w:sz w:val="22"/>
          <w:szCs w:val="22"/>
          <w:lang w:val="hu-HU"/>
        </w:rPr>
        <w:t>” egy adott eszköz vagy szolgáltatás jellemzőinek a követelményektől való bármilyen eltérése. Hivatkozás: ITU-T E.800 ajánlás, 5311 fogalom.</w:t>
      </w:r>
    </w:p>
    <w:p w14:paraId="2A20BB90" w14:textId="77777777" w:rsidR="00B97D0A" w:rsidRDefault="00B97D0A"/>
    <w:sectPr w:rsidR="00B97D0A" w:rsidSect="0067750D">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806D8" w14:textId="77777777" w:rsidR="000E72CD" w:rsidRDefault="000E72CD">
      <w:r>
        <w:separator/>
      </w:r>
    </w:p>
  </w:endnote>
  <w:endnote w:type="continuationSeparator" w:id="0">
    <w:p w14:paraId="22FB4340" w14:textId="77777777" w:rsidR="000E72CD" w:rsidRDefault="000E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7" w:usb1="08070000" w:usb2="00000010" w:usb3="00000000" w:csb0="00020003" w:csb1="00000000"/>
  </w:font>
  <w:font w:name="TimesNewRoman,Bold CE">
    <w:altName w:val="Times New Roman"/>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6A104" w14:textId="77777777" w:rsidR="00DE3A58" w:rsidRDefault="00DE3A58" w:rsidP="00C4104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251C226C" w14:textId="77777777" w:rsidR="00DE3A58" w:rsidRDefault="00DE3A5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34F9E" w14:textId="1B54BB3F" w:rsidR="00DE3A58" w:rsidRDefault="00DE3A58" w:rsidP="00C4104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4B202E">
      <w:rPr>
        <w:rStyle w:val="Oldalszm"/>
        <w:noProof/>
      </w:rPr>
      <w:t>2</w:t>
    </w:r>
    <w:r>
      <w:rPr>
        <w:rStyle w:val="Oldalszm"/>
      </w:rPr>
      <w:fldChar w:fldCharType="end"/>
    </w:r>
  </w:p>
  <w:p w14:paraId="13B21CB8" w14:textId="77777777" w:rsidR="00DE3A58" w:rsidRDefault="00DE3A5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CF675" w14:textId="77777777" w:rsidR="000E72CD" w:rsidRDefault="000E72CD">
      <w:r>
        <w:separator/>
      </w:r>
    </w:p>
  </w:footnote>
  <w:footnote w:type="continuationSeparator" w:id="0">
    <w:p w14:paraId="5F9B2D8A" w14:textId="77777777" w:rsidR="000E72CD" w:rsidRDefault="000E7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173CB" w14:textId="4689B787" w:rsidR="00DE3A58" w:rsidRPr="00C55892" w:rsidRDefault="006C2CD9" w:rsidP="00FB5D29">
    <w:pPr>
      <w:pStyle w:val="Szvegtrzs3"/>
      <w:jc w:val="center"/>
      <w:rPr>
        <w:szCs w:val="22"/>
      </w:rPr>
    </w:pPr>
    <w:r w:rsidRPr="006C2CD9">
      <w:rPr>
        <w:szCs w:val="22"/>
      </w:rPr>
      <w:t>Referencia ajánlat az INVITEL Távközlési Zrt. helyhez kötött hálózatában helyi, illetve központi hozzáféréssel elérhető nagykereskedelmi szolgáltatásairól (INRUO)</w:t>
    </w:r>
  </w:p>
  <w:p w14:paraId="0D140997" w14:textId="77777777" w:rsidR="00DE3A58" w:rsidRDefault="00DE3A5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B20C6"/>
    <w:multiLevelType w:val="hybridMultilevel"/>
    <w:tmpl w:val="98DE1820"/>
    <w:lvl w:ilvl="0" w:tplc="DE981B38">
      <w:start w:val="13"/>
      <w:numFmt w:val="bullet"/>
      <w:lvlText w:val="-"/>
      <w:lvlJc w:val="left"/>
      <w:pPr>
        <w:tabs>
          <w:tab w:val="num" w:pos="984"/>
        </w:tabs>
        <w:ind w:left="984" w:hanging="360"/>
      </w:pPr>
      <w:rPr>
        <w:rFonts w:ascii="Times New Roman" w:eastAsia="Times New Roman" w:hAnsi="Times New Roman" w:hint="default"/>
        <w:b/>
      </w:rPr>
    </w:lvl>
    <w:lvl w:ilvl="1" w:tplc="040E0003">
      <w:start w:val="1"/>
      <w:numFmt w:val="bullet"/>
      <w:lvlText w:val="o"/>
      <w:lvlJc w:val="left"/>
      <w:pPr>
        <w:tabs>
          <w:tab w:val="num" w:pos="1704"/>
        </w:tabs>
        <w:ind w:left="1704" w:hanging="360"/>
      </w:pPr>
      <w:rPr>
        <w:rFonts w:ascii="Courier New" w:hAnsi="Courier New" w:hint="default"/>
      </w:rPr>
    </w:lvl>
    <w:lvl w:ilvl="2" w:tplc="040E0005" w:tentative="1">
      <w:start w:val="1"/>
      <w:numFmt w:val="bullet"/>
      <w:lvlText w:val=""/>
      <w:lvlJc w:val="left"/>
      <w:pPr>
        <w:tabs>
          <w:tab w:val="num" w:pos="2424"/>
        </w:tabs>
        <w:ind w:left="2424" w:hanging="360"/>
      </w:pPr>
      <w:rPr>
        <w:rFonts w:ascii="Wingdings" w:hAnsi="Wingdings" w:hint="default"/>
      </w:rPr>
    </w:lvl>
    <w:lvl w:ilvl="3" w:tplc="040E0001" w:tentative="1">
      <w:start w:val="1"/>
      <w:numFmt w:val="bullet"/>
      <w:lvlText w:val=""/>
      <w:lvlJc w:val="left"/>
      <w:pPr>
        <w:tabs>
          <w:tab w:val="num" w:pos="3144"/>
        </w:tabs>
        <w:ind w:left="3144" w:hanging="360"/>
      </w:pPr>
      <w:rPr>
        <w:rFonts w:ascii="Symbol" w:hAnsi="Symbol" w:hint="default"/>
      </w:rPr>
    </w:lvl>
    <w:lvl w:ilvl="4" w:tplc="040E0003" w:tentative="1">
      <w:start w:val="1"/>
      <w:numFmt w:val="bullet"/>
      <w:lvlText w:val="o"/>
      <w:lvlJc w:val="left"/>
      <w:pPr>
        <w:tabs>
          <w:tab w:val="num" w:pos="3864"/>
        </w:tabs>
        <w:ind w:left="3864" w:hanging="360"/>
      </w:pPr>
      <w:rPr>
        <w:rFonts w:ascii="Courier New" w:hAnsi="Courier New" w:hint="default"/>
      </w:rPr>
    </w:lvl>
    <w:lvl w:ilvl="5" w:tplc="040E0005" w:tentative="1">
      <w:start w:val="1"/>
      <w:numFmt w:val="bullet"/>
      <w:lvlText w:val=""/>
      <w:lvlJc w:val="left"/>
      <w:pPr>
        <w:tabs>
          <w:tab w:val="num" w:pos="4584"/>
        </w:tabs>
        <w:ind w:left="4584" w:hanging="360"/>
      </w:pPr>
      <w:rPr>
        <w:rFonts w:ascii="Wingdings" w:hAnsi="Wingdings" w:hint="default"/>
      </w:rPr>
    </w:lvl>
    <w:lvl w:ilvl="6" w:tplc="040E0001" w:tentative="1">
      <w:start w:val="1"/>
      <w:numFmt w:val="bullet"/>
      <w:lvlText w:val=""/>
      <w:lvlJc w:val="left"/>
      <w:pPr>
        <w:tabs>
          <w:tab w:val="num" w:pos="5304"/>
        </w:tabs>
        <w:ind w:left="5304" w:hanging="360"/>
      </w:pPr>
      <w:rPr>
        <w:rFonts w:ascii="Symbol" w:hAnsi="Symbol" w:hint="default"/>
      </w:rPr>
    </w:lvl>
    <w:lvl w:ilvl="7" w:tplc="040E0003" w:tentative="1">
      <w:start w:val="1"/>
      <w:numFmt w:val="bullet"/>
      <w:lvlText w:val="o"/>
      <w:lvlJc w:val="left"/>
      <w:pPr>
        <w:tabs>
          <w:tab w:val="num" w:pos="6024"/>
        </w:tabs>
        <w:ind w:left="6024" w:hanging="360"/>
      </w:pPr>
      <w:rPr>
        <w:rFonts w:ascii="Courier New" w:hAnsi="Courier New" w:hint="default"/>
      </w:rPr>
    </w:lvl>
    <w:lvl w:ilvl="8" w:tplc="040E0005" w:tentative="1">
      <w:start w:val="1"/>
      <w:numFmt w:val="bullet"/>
      <w:lvlText w:val=""/>
      <w:lvlJc w:val="left"/>
      <w:pPr>
        <w:tabs>
          <w:tab w:val="num" w:pos="6744"/>
        </w:tabs>
        <w:ind w:left="6744" w:hanging="360"/>
      </w:pPr>
      <w:rPr>
        <w:rFonts w:ascii="Wingdings" w:hAnsi="Wingdings" w:hint="default"/>
      </w:rPr>
    </w:lvl>
  </w:abstractNum>
  <w:abstractNum w:abstractNumId="1" w15:restartNumberingAfterBreak="0">
    <w:nsid w:val="350B19E8"/>
    <w:multiLevelType w:val="hybridMultilevel"/>
    <w:tmpl w:val="192C2D86"/>
    <w:lvl w:ilvl="0" w:tplc="38849AB8">
      <w:start w:val="1"/>
      <w:numFmt w:val="lowerLetter"/>
      <w:lvlText w:val="%1.)"/>
      <w:lvlJc w:val="left"/>
      <w:pPr>
        <w:tabs>
          <w:tab w:val="num" w:pos="1014"/>
        </w:tabs>
        <w:ind w:left="1014" w:hanging="390"/>
      </w:pPr>
      <w:rPr>
        <w:rFonts w:cs="Times New Roman" w:hint="default"/>
      </w:rPr>
    </w:lvl>
    <w:lvl w:ilvl="1" w:tplc="040E0019" w:tentative="1">
      <w:start w:val="1"/>
      <w:numFmt w:val="lowerLetter"/>
      <w:lvlText w:val="%2."/>
      <w:lvlJc w:val="left"/>
      <w:pPr>
        <w:tabs>
          <w:tab w:val="num" w:pos="1704"/>
        </w:tabs>
        <w:ind w:left="1704" w:hanging="360"/>
      </w:pPr>
      <w:rPr>
        <w:rFonts w:cs="Times New Roman"/>
      </w:rPr>
    </w:lvl>
    <w:lvl w:ilvl="2" w:tplc="040E001B" w:tentative="1">
      <w:start w:val="1"/>
      <w:numFmt w:val="lowerRoman"/>
      <w:lvlText w:val="%3."/>
      <w:lvlJc w:val="right"/>
      <w:pPr>
        <w:tabs>
          <w:tab w:val="num" w:pos="2424"/>
        </w:tabs>
        <w:ind w:left="2424" w:hanging="180"/>
      </w:pPr>
      <w:rPr>
        <w:rFonts w:cs="Times New Roman"/>
      </w:rPr>
    </w:lvl>
    <w:lvl w:ilvl="3" w:tplc="040E000F" w:tentative="1">
      <w:start w:val="1"/>
      <w:numFmt w:val="decimal"/>
      <w:lvlText w:val="%4."/>
      <w:lvlJc w:val="left"/>
      <w:pPr>
        <w:tabs>
          <w:tab w:val="num" w:pos="3144"/>
        </w:tabs>
        <w:ind w:left="3144" w:hanging="360"/>
      </w:pPr>
      <w:rPr>
        <w:rFonts w:cs="Times New Roman"/>
      </w:rPr>
    </w:lvl>
    <w:lvl w:ilvl="4" w:tplc="040E0019" w:tentative="1">
      <w:start w:val="1"/>
      <w:numFmt w:val="lowerLetter"/>
      <w:lvlText w:val="%5."/>
      <w:lvlJc w:val="left"/>
      <w:pPr>
        <w:tabs>
          <w:tab w:val="num" w:pos="3864"/>
        </w:tabs>
        <w:ind w:left="3864" w:hanging="360"/>
      </w:pPr>
      <w:rPr>
        <w:rFonts w:cs="Times New Roman"/>
      </w:rPr>
    </w:lvl>
    <w:lvl w:ilvl="5" w:tplc="040E001B" w:tentative="1">
      <w:start w:val="1"/>
      <w:numFmt w:val="lowerRoman"/>
      <w:lvlText w:val="%6."/>
      <w:lvlJc w:val="right"/>
      <w:pPr>
        <w:tabs>
          <w:tab w:val="num" w:pos="4584"/>
        </w:tabs>
        <w:ind w:left="4584" w:hanging="180"/>
      </w:pPr>
      <w:rPr>
        <w:rFonts w:cs="Times New Roman"/>
      </w:rPr>
    </w:lvl>
    <w:lvl w:ilvl="6" w:tplc="040E000F" w:tentative="1">
      <w:start w:val="1"/>
      <w:numFmt w:val="decimal"/>
      <w:lvlText w:val="%7."/>
      <w:lvlJc w:val="left"/>
      <w:pPr>
        <w:tabs>
          <w:tab w:val="num" w:pos="5304"/>
        </w:tabs>
        <w:ind w:left="5304" w:hanging="360"/>
      </w:pPr>
      <w:rPr>
        <w:rFonts w:cs="Times New Roman"/>
      </w:rPr>
    </w:lvl>
    <w:lvl w:ilvl="7" w:tplc="040E0019" w:tentative="1">
      <w:start w:val="1"/>
      <w:numFmt w:val="lowerLetter"/>
      <w:lvlText w:val="%8."/>
      <w:lvlJc w:val="left"/>
      <w:pPr>
        <w:tabs>
          <w:tab w:val="num" w:pos="6024"/>
        </w:tabs>
        <w:ind w:left="6024" w:hanging="360"/>
      </w:pPr>
      <w:rPr>
        <w:rFonts w:cs="Times New Roman"/>
      </w:rPr>
    </w:lvl>
    <w:lvl w:ilvl="8" w:tplc="040E001B" w:tentative="1">
      <w:start w:val="1"/>
      <w:numFmt w:val="lowerRoman"/>
      <w:lvlText w:val="%9."/>
      <w:lvlJc w:val="right"/>
      <w:pPr>
        <w:tabs>
          <w:tab w:val="num" w:pos="6744"/>
        </w:tabs>
        <w:ind w:left="6744" w:hanging="180"/>
      </w:pPr>
      <w:rPr>
        <w:rFonts w:cs="Times New Roman"/>
      </w:rPr>
    </w:lvl>
  </w:abstractNum>
  <w:abstractNum w:abstractNumId="2" w15:restartNumberingAfterBreak="0">
    <w:nsid w:val="48EA0C0C"/>
    <w:multiLevelType w:val="hybridMultilevel"/>
    <w:tmpl w:val="C97643F0"/>
    <w:lvl w:ilvl="0" w:tplc="040E0001">
      <w:start w:val="1"/>
      <w:numFmt w:val="bullet"/>
      <w:lvlText w:val=""/>
      <w:lvlJc w:val="left"/>
      <w:pPr>
        <w:tabs>
          <w:tab w:val="num" w:pos="1391"/>
        </w:tabs>
        <w:ind w:left="1391" w:hanging="360"/>
      </w:pPr>
      <w:rPr>
        <w:rFonts w:ascii="Symbol" w:hAnsi="Symbol" w:hint="default"/>
      </w:rPr>
    </w:lvl>
    <w:lvl w:ilvl="1" w:tplc="040E0003" w:tentative="1">
      <w:start w:val="1"/>
      <w:numFmt w:val="bullet"/>
      <w:lvlText w:val="o"/>
      <w:lvlJc w:val="left"/>
      <w:pPr>
        <w:tabs>
          <w:tab w:val="num" w:pos="2111"/>
        </w:tabs>
        <w:ind w:left="2111" w:hanging="360"/>
      </w:pPr>
      <w:rPr>
        <w:rFonts w:ascii="Courier New" w:hAnsi="Courier New" w:hint="default"/>
      </w:rPr>
    </w:lvl>
    <w:lvl w:ilvl="2" w:tplc="040E0005" w:tentative="1">
      <w:start w:val="1"/>
      <w:numFmt w:val="bullet"/>
      <w:lvlText w:val=""/>
      <w:lvlJc w:val="left"/>
      <w:pPr>
        <w:tabs>
          <w:tab w:val="num" w:pos="2831"/>
        </w:tabs>
        <w:ind w:left="2831" w:hanging="360"/>
      </w:pPr>
      <w:rPr>
        <w:rFonts w:ascii="Wingdings" w:hAnsi="Wingdings" w:hint="default"/>
      </w:rPr>
    </w:lvl>
    <w:lvl w:ilvl="3" w:tplc="040E0001" w:tentative="1">
      <w:start w:val="1"/>
      <w:numFmt w:val="bullet"/>
      <w:lvlText w:val=""/>
      <w:lvlJc w:val="left"/>
      <w:pPr>
        <w:tabs>
          <w:tab w:val="num" w:pos="3551"/>
        </w:tabs>
        <w:ind w:left="3551" w:hanging="360"/>
      </w:pPr>
      <w:rPr>
        <w:rFonts w:ascii="Symbol" w:hAnsi="Symbol" w:hint="default"/>
      </w:rPr>
    </w:lvl>
    <w:lvl w:ilvl="4" w:tplc="040E0003" w:tentative="1">
      <w:start w:val="1"/>
      <w:numFmt w:val="bullet"/>
      <w:lvlText w:val="o"/>
      <w:lvlJc w:val="left"/>
      <w:pPr>
        <w:tabs>
          <w:tab w:val="num" w:pos="4271"/>
        </w:tabs>
        <w:ind w:left="4271" w:hanging="360"/>
      </w:pPr>
      <w:rPr>
        <w:rFonts w:ascii="Courier New" w:hAnsi="Courier New" w:hint="default"/>
      </w:rPr>
    </w:lvl>
    <w:lvl w:ilvl="5" w:tplc="040E0005" w:tentative="1">
      <w:start w:val="1"/>
      <w:numFmt w:val="bullet"/>
      <w:lvlText w:val=""/>
      <w:lvlJc w:val="left"/>
      <w:pPr>
        <w:tabs>
          <w:tab w:val="num" w:pos="4991"/>
        </w:tabs>
        <w:ind w:left="4991" w:hanging="360"/>
      </w:pPr>
      <w:rPr>
        <w:rFonts w:ascii="Wingdings" w:hAnsi="Wingdings" w:hint="default"/>
      </w:rPr>
    </w:lvl>
    <w:lvl w:ilvl="6" w:tplc="040E0001" w:tentative="1">
      <w:start w:val="1"/>
      <w:numFmt w:val="bullet"/>
      <w:lvlText w:val=""/>
      <w:lvlJc w:val="left"/>
      <w:pPr>
        <w:tabs>
          <w:tab w:val="num" w:pos="5711"/>
        </w:tabs>
        <w:ind w:left="5711" w:hanging="360"/>
      </w:pPr>
      <w:rPr>
        <w:rFonts w:ascii="Symbol" w:hAnsi="Symbol" w:hint="default"/>
      </w:rPr>
    </w:lvl>
    <w:lvl w:ilvl="7" w:tplc="040E0003" w:tentative="1">
      <w:start w:val="1"/>
      <w:numFmt w:val="bullet"/>
      <w:lvlText w:val="o"/>
      <w:lvlJc w:val="left"/>
      <w:pPr>
        <w:tabs>
          <w:tab w:val="num" w:pos="6431"/>
        </w:tabs>
        <w:ind w:left="6431" w:hanging="360"/>
      </w:pPr>
      <w:rPr>
        <w:rFonts w:ascii="Courier New" w:hAnsi="Courier New" w:hint="default"/>
      </w:rPr>
    </w:lvl>
    <w:lvl w:ilvl="8" w:tplc="040E0005" w:tentative="1">
      <w:start w:val="1"/>
      <w:numFmt w:val="bullet"/>
      <w:lvlText w:val=""/>
      <w:lvlJc w:val="left"/>
      <w:pPr>
        <w:tabs>
          <w:tab w:val="num" w:pos="7151"/>
        </w:tabs>
        <w:ind w:left="7151" w:hanging="360"/>
      </w:pPr>
      <w:rPr>
        <w:rFonts w:ascii="Wingdings" w:hAnsi="Wingdings" w:hint="default"/>
      </w:rPr>
    </w:lvl>
  </w:abstractNum>
  <w:abstractNum w:abstractNumId="3" w15:restartNumberingAfterBreak="0">
    <w:nsid w:val="4F565DAC"/>
    <w:multiLevelType w:val="multilevel"/>
    <w:tmpl w:val="4D76374A"/>
    <w:lvl w:ilvl="0">
      <w:start w:val="1"/>
      <w:numFmt w:val="decimal"/>
      <w:suff w:val="space"/>
      <w:lvlText w:val="%1."/>
      <w:lvlJc w:val="left"/>
      <w:pPr>
        <w:ind w:left="0" w:firstLine="0"/>
      </w:pPr>
      <w:rPr>
        <w:rFonts w:hint="default"/>
        <w:b w:val="0"/>
        <w:i w:val="0"/>
      </w:rPr>
    </w:lvl>
    <w:lvl w:ilvl="1">
      <w:start w:val="1"/>
      <w:numFmt w:val="decimal"/>
      <w:suff w:val="space"/>
      <w:lvlText w:val="%1.%2."/>
      <w:lvlJc w:val="left"/>
      <w:pPr>
        <w:ind w:left="0" w:firstLine="0"/>
      </w:pPr>
      <w:rPr>
        <w:rFonts w:hint="default"/>
        <w:b w:val="0"/>
        <w:i w:val="0"/>
      </w:rPr>
    </w:lvl>
    <w:lvl w:ilvl="2">
      <w:start w:val="1"/>
      <w:numFmt w:val="decimal"/>
      <w:lvlText w:val="%1.%2.%3."/>
      <w:lvlJc w:val="left"/>
      <w:pPr>
        <w:tabs>
          <w:tab w:val="num" w:pos="2520"/>
        </w:tabs>
        <w:ind w:left="180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2160"/>
        </w:tabs>
        <w:ind w:left="0" w:firstLine="0"/>
      </w:pPr>
      <w:rPr>
        <w:rFonts w:hint="default"/>
      </w:rPr>
    </w:lvl>
  </w:abstractNum>
  <w:abstractNum w:abstractNumId="4" w15:restartNumberingAfterBreak="0">
    <w:nsid w:val="506D3603"/>
    <w:multiLevelType w:val="multilevel"/>
    <w:tmpl w:val="896A2E20"/>
    <w:lvl w:ilvl="0">
      <w:start w:val="1"/>
      <w:numFmt w:val="decimal"/>
      <w:pStyle w:val="Cmsor1"/>
      <w:isLgl/>
      <w:lvlText w:val="%1."/>
      <w:lvlJc w:val="left"/>
      <w:pPr>
        <w:tabs>
          <w:tab w:val="num" w:pos="709"/>
        </w:tabs>
        <w:ind w:left="709" w:hanging="709"/>
      </w:pPr>
      <w:rPr>
        <w:rFonts w:cs="Times New Roman" w:hint="default"/>
      </w:rPr>
    </w:lvl>
    <w:lvl w:ilvl="1">
      <w:start w:val="1"/>
      <w:numFmt w:val="decimal"/>
      <w:pStyle w:val="Cmsor2"/>
      <w:lvlText w:val="%1.%2."/>
      <w:lvlJc w:val="left"/>
      <w:pPr>
        <w:tabs>
          <w:tab w:val="num" w:pos="708"/>
        </w:tabs>
        <w:ind w:left="708" w:hanging="708"/>
      </w:pPr>
      <w:rPr>
        <w:rFonts w:cs="Times New Roman" w:hint="default"/>
      </w:rPr>
    </w:lvl>
    <w:lvl w:ilvl="2">
      <w:start w:val="1"/>
      <w:numFmt w:val="decimal"/>
      <w:pStyle w:val="Cmsor3"/>
      <w:lvlText w:val="%1.%2.%3."/>
      <w:lvlJc w:val="left"/>
      <w:pPr>
        <w:tabs>
          <w:tab w:val="num" w:pos="2693"/>
        </w:tabs>
        <w:ind w:left="2693" w:hanging="708"/>
      </w:pPr>
      <w:rPr>
        <w:rFonts w:cs="Times New Roman" w:hint="default"/>
      </w:rPr>
    </w:lvl>
    <w:lvl w:ilvl="3">
      <w:start w:val="1"/>
      <w:numFmt w:val="decimal"/>
      <w:pStyle w:val="Cmsor4"/>
      <w:lvlText w:val="%1.%2.%3.%4."/>
      <w:lvlJc w:val="left"/>
      <w:pPr>
        <w:tabs>
          <w:tab w:val="num" w:pos="0"/>
        </w:tabs>
        <w:ind w:left="2977" w:hanging="708"/>
      </w:pPr>
      <w:rPr>
        <w:rFonts w:cs="Times New Roman" w:hint="default"/>
      </w:rPr>
    </w:lvl>
    <w:lvl w:ilvl="4">
      <w:start w:val="1"/>
      <w:numFmt w:val="decimal"/>
      <w:pStyle w:val="Cmsor5"/>
      <w:lvlText w:val="%1.%2.%3.%4.%5."/>
      <w:lvlJc w:val="left"/>
      <w:pPr>
        <w:tabs>
          <w:tab w:val="num" w:pos="0"/>
        </w:tabs>
        <w:ind w:left="3540" w:hanging="708"/>
      </w:pPr>
      <w:rPr>
        <w:rFonts w:cs="Times New Roman" w:hint="default"/>
      </w:rPr>
    </w:lvl>
    <w:lvl w:ilvl="5">
      <w:start w:val="1"/>
      <w:numFmt w:val="decimal"/>
      <w:pStyle w:val="Cmsor6"/>
      <w:lvlText w:val="%1.%2.%3.%4.%5.%6."/>
      <w:lvlJc w:val="left"/>
      <w:pPr>
        <w:tabs>
          <w:tab w:val="num" w:pos="0"/>
        </w:tabs>
        <w:ind w:left="4248" w:hanging="708"/>
      </w:pPr>
      <w:rPr>
        <w:rFonts w:cs="Times New Roman" w:hint="default"/>
      </w:rPr>
    </w:lvl>
    <w:lvl w:ilvl="6">
      <w:start w:val="1"/>
      <w:numFmt w:val="decimal"/>
      <w:pStyle w:val="Cmsor7"/>
      <w:lvlText w:val="%1.%2.%3.%4.%5.%6.%7."/>
      <w:lvlJc w:val="left"/>
      <w:pPr>
        <w:tabs>
          <w:tab w:val="num" w:pos="0"/>
        </w:tabs>
        <w:ind w:left="4956" w:hanging="708"/>
      </w:pPr>
      <w:rPr>
        <w:rFonts w:cs="Times New Roman" w:hint="default"/>
      </w:rPr>
    </w:lvl>
    <w:lvl w:ilvl="7">
      <w:start w:val="1"/>
      <w:numFmt w:val="decimal"/>
      <w:pStyle w:val="Cmsor8"/>
      <w:lvlText w:val="%1.%2.%3.%4.%5.%6.%7.%8."/>
      <w:lvlJc w:val="left"/>
      <w:pPr>
        <w:tabs>
          <w:tab w:val="num" w:pos="0"/>
        </w:tabs>
        <w:ind w:left="5664" w:hanging="708"/>
      </w:pPr>
      <w:rPr>
        <w:rFonts w:cs="Times New Roman" w:hint="default"/>
      </w:rPr>
    </w:lvl>
    <w:lvl w:ilvl="8">
      <w:start w:val="1"/>
      <w:numFmt w:val="decimal"/>
      <w:pStyle w:val="Cmsor9"/>
      <w:lvlText w:val="%1.%2.%3.%4.%5.%6.%7.%8.%9."/>
      <w:lvlJc w:val="left"/>
      <w:pPr>
        <w:tabs>
          <w:tab w:val="num" w:pos="0"/>
        </w:tabs>
        <w:ind w:left="6372" w:hanging="708"/>
      </w:pPr>
      <w:rPr>
        <w:rFonts w:cs="Times New Roman"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186"/>
    <w:rsid w:val="00004504"/>
    <w:rsid w:val="000105B1"/>
    <w:rsid w:val="00016392"/>
    <w:rsid w:val="000244D2"/>
    <w:rsid w:val="00026B26"/>
    <w:rsid w:val="00036DD1"/>
    <w:rsid w:val="00042DB6"/>
    <w:rsid w:val="00063192"/>
    <w:rsid w:val="000709C4"/>
    <w:rsid w:val="0007133B"/>
    <w:rsid w:val="000730AA"/>
    <w:rsid w:val="00081781"/>
    <w:rsid w:val="00083B40"/>
    <w:rsid w:val="0009342C"/>
    <w:rsid w:val="00097CD8"/>
    <w:rsid w:val="000A230B"/>
    <w:rsid w:val="000B2023"/>
    <w:rsid w:val="000B4117"/>
    <w:rsid w:val="000B5A46"/>
    <w:rsid w:val="000C2AE2"/>
    <w:rsid w:val="000C7BFD"/>
    <w:rsid w:val="000D19CB"/>
    <w:rsid w:val="000E454B"/>
    <w:rsid w:val="000E72CD"/>
    <w:rsid w:val="00103B07"/>
    <w:rsid w:val="00105CC1"/>
    <w:rsid w:val="0011265F"/>
    <w:rsid w:val="00113252"/>
    <w:rsid w:val="00136C4B"/>
    <w:rsid w:val="00137BFC"/>
    <w:rsid w:val="00155A32"/>
    <w:rsid w:val="00161CC9"/>
    <w:rsid w:val="00163246"/>
    <w:rsid w:val="0016538A"/>
    <w:rsid w:val="00166417"/>
    <w:rsid w:val="0018285F"/>
    <w:rsid w:val="001A3E92"/>
    <w:rsid w:val="001A532A"/>
    <w:rsid w:val="001A550D"/>
    <w:rsid w:val="001B6530"/>
    <w:rsid w:val="001D2A4D"/>
    <w:rsid w:val="001D3E3C"/>
    <w:rsid w:val="001D4E0F"/>
    <w:rsid w:val="001E3874"/>
    <w:rsid w:val="001E6FA4"/>
    <w:rsid w:val="001F3F21"/>
    <w:rsid w:val="001F6A06"/>
    <w:rsid w:val="001F7740"/>
    <w:rsid w:val="002034F4"/>
    <w:rsid w:val="00210223"/>
    <w:rsid w:val="0021431C"/>
    <w:rsid w:val="00216CAB"/>
    <w:rsid w:val="002275B9"/>
    <w:rsid w:val="00227AF3"/>
    <w:rsid w:val="002451F9"/>
    <w:rsid w:val="0025242F"/>
    <w:rsid w:val="002561A6"/>
    <w:rsid w:val="00257E48"/>
    <w:rsid w:val="0027504D"/>
    <w:rsid w:val="00276E0A"/>
    <w:rsid w:val="00282660"/>
    <w:rsid w:val="00293F72"/>
    <w:rsid w:val="002C149C"/>
    <w:rsid w:val="002C1ABA"/>
    <w:rsid w:val="002C45EF"/>
    <w:rsid w:val="002C55A1"/>
    <w:rsid w:val="002C6B02"/>
    <w:rsid w:val="002C76E3"/>
    <w:rsid w:val="002D621C"/>
    <w:rsid w:val="002E0547"/>
    <w:rsid w:val="002E2870"/>
    <w:rsid w:val="002F3B10"/>
    <w:rsid w:val="002F463B"/>
    <w:rsid w:val="00303195"/>
    <w:rsid w:val="003034F9"/>
    <w:rsid w:val="00311E5C"/>
    <w:rsid w:val="00316136"/>
    <w:rsid w:val="00326B60"/>
    <w:rsid w:val="00334138"/>
    <w:rsid w:val="0033498E"/>
    <w:rsid w:val="00337F99"/>
    <w:rsid w:val="00351B7C"/>
    <w:rsid w:val="00352845"/>
    <w:rsid w:val="00352A79"/>
    <w:rsid w:val="00367B59"/>
    <w:rsid w:val="00375ACA"/>
    <w:rsid w:val="003A2385"/>
    <w:rsid w:val="003A4CAB"/>
    <w:rsid w:val="003B0C4C"/>
    <w:rsid w:val="003B2BCA"/>
    <w:rsid w:val="003B2D4D"/>
    <w:rsid w:val="003B60F2"/>
    <w:rsid w:val="003C3F57"/>
    <w:rsid w:val="003D62B4"/>
    <w:rsid w:val="003E3E56"/>
    <w:rsid w:val="003E7A39"/>
    <w:rsid w:val="003F2C24"/>
    <w:rsid w:val="00404A43"/>
    <w:rsid w:val="004107AE"/>
    <w:rsid w:val="00411FF7"/>
    <w:rsid w:val="00413FE6"/>
    <w:rsid w:val="00421149"/>
    <w:rsid w:val="004220D6"/>
    <w:rsid w:val="00442895"/>
    <w:rsid w:val="0044646B"/>
    <w:rsid w:val="00452AEA"/>
    <w:rsid w:val="00453E46"/>
    <w:rsid w:val="00457F14"/>
    <w:rsid w:val="00465D58"/>
    <w:rsid w:val="0047064A"/>
    <w:rsid w:val="004722DF"/>
    <w:rsid w:val="00476B95"/>
    <w:rsid w:val="00481631"/>
    <w:rsid w:val="004820FB"/>
    <w:rsid w:val="00484B8E"/>
    <w:rsid w:val="004874E1"/>
    <w:rsid w:val="004A0CBF"/>
    <w:rsid w:val="004A5230"/>
    <w:rsid w:val="004B1F12"/>
    <w:rsid w:val="004B202E"/>
    <w:rsid w:val="004C20CE"/>
    <w:rsid w:val="004C6AA5"/>
    <w:rsid w:val="004D022C"/>
    <w:rsid w:val="004F0320"/>
    <w:rsid w:val="004F1246"/>
    <w:rsid w:val="004F7339"/>
    <w:rsid w:val="004F761A"/>
    <w:rsid w:val="005009B0"/>
    <w:rsid w:val="00520373"/>
    <w:rsid w:val="00523688"/>
    <w:rsid w:val="005253CE"/>
    <w:rsid w:val="00560845"/>
    <w:rsid w:val="005660BF"/>
    <w:rsid w:val="00571308"/>
    <w:rsid w:val="005774D2"/>
    <w:rsid w:val="00593569"/>
    <w:rsid w:val="00595AF9"/>
    <w:rsid w:val="005A5866"/>
    <w:rsid w:val="005C1572"/>
    <w:rsid w:val="005D395D"/>
    <w:rsid w:val="005D6294"/>
    <w:rsid w:val="005E0FE1"/>
    <w:rsid w:val="005F0E52"/>
    <w:rsid w:val="00614D3C"/>
    <w:rsid w:val="006441D2"/>
    <w:rsid w:val="006510EB"/>
    <w:rsid w:val="006558C4"/>
    <w:rsid w:val="00657388"/>
    <w:rsid w:val="00671841"/>
    <w:rsid w:val="0067750D"/>
    <w:rsid w:val="0068057C"/>
    <w:rsid w:val="0068160B"/>
    <w:rsid w:val="00681643"/>
    <w:rsid w:val="006A480A"/>
    <w:rsid w:val="006B1587"/>
    <w:rsid w:val="006C173D"/>
    <w:rsid w:val="006C2CD9"/>
    <w:rsid w:val="006F51FA"/>
    <w:rsid w:val="007039DB"/>
    <w:rsid w:val="007049BE"/>
    <w:rsid w:val="0070607B"/>
    <w:rsid w:val="00715146"/>
    <w:rsid w:val="00742331"/>
    <w:rsid w:val="0074620B"/>
    <w:rsid w:val="00752504"/>
    <w:rsid w:val="00756BFC"/>
    <w:rsid w:val="00774304"/>
    <w:rsid w:val="00774E7A"/>
    <w:rsid w:val="00785128"/>
    <w:rsid w:val="00790E86"/>
    <w:rsid w:val="0079522E"/>
    <w:rsid w:val="007A4563"/>
    <w:rsid w:val="007A7999"/>
    <w:rsid w:val="007C54D9"/>
    <w:rsid w:val="007C5C29"/>
    <w:rsid w:val="007D07EF"/>
    <w:rsid w:val="007D23D7"/>
    <w:rsid w:val="007E2F1E"/>
    <w:rsid w:val="007F19A7"/>
    <w:rsid w:val="00801C85"/>
    <w:rsid w:val="00821907"/>
    <w:rsid w:val="00831F76"/>
    <w:rsid w:val="00832975"/>
    <w:rsid w:val="008452CA"/>
    <w:rsid w:val="008522C5"/>
    <w:rsid w:val="00856B55"/>
    <w:rsid w:val="008657FC"/>
    <w:rsid w:val="00865CEC"/>
    <w:rsid w:val="00870191"/>
    <w:rsid w:val="00875BEA"/>
    <w:rsid w:val="008770C8"/>
    <w:rsid w:val="0088144E"/>
    <w:rsid w:val="00882391"/>
    <w:rsid w:val="00891D9E"/>
    <w:rsid w:val="00892502"/>
    <w:rsid w:val="0089516E"/>
    <w:rsid w:val="008A4B49"/>
    <w:rsid w:val="008A70A4"/>
    <w:rsid w:val="008B64C6"/>
    <w:rsid w:val="008B7262"/>
    <w:rsid w:val="008E40EE"/>
    <w:rsid w:val="008E48DE"/>
    <w:rsid w:val="008E49D4"/>
    <w:rsid w:val="008E5723"/>
    <w:rsid w:val="008F1934"/>
    <w:rsid w:val="008F4618"/>
    <w:rsid w:val="00910E2C"/>
    <w:rsid w:val="00913539"/>
    <w:rsid w:val="00927866"/>
    <w:rsid w:val="00927D66"/>
    <w:rsid w:val="00933C6D"/>
    <w:rsid w:val="00940A57"/>
    <w:rsid w:val="0094163B"/>
    <w:rsid w:val="0095003B"/>
    <w:rsid w:val="009523DF"/>
    <w:rsid w:val="009558DA"/>
    <w:rsid w:val="009670A7"/>
    <w:rsid w:val="00973DF5"/>
    <w:rsid w:val="00980B64"/>
    <w:rsid w:val="00981D70"/>
    <w:rsid w:val="009863AE"/>
    <w:rsid w:val="009929DA"/>
    <w:rsid w:val="00994D3B"/>
    <w:rsid w:val="00995595"/>
    <w:rsid w:val="009A35A6"/>
    <w:rsid w:val="009A703B"/>
    <w:rsid w:val="009B1385"/>
    <w:rsid w:val="009B5A38"/>
    <w:rsid w:val="009C0A95"/>
    <w:rsid w:val="009D0894"/>
    <w:rsid w:val="009E6759"/>
    <w:rsid w:val="009F3906"/>
    <w:rsid w:val="009F443E"/>
    <w:rsid w:val="009F70A0"/>
    <w:rsid w:val="00A0676D"/>
    <w:rsid w:val="00A070AF"/>
    <w:rsid w:val="00A169A5"/>
    <w:rsid w:val="00A177D8"/>
    <w:rsid w:val="00A1796F"/>
    <w:rsid w:val="00A3200A"/>
    <w:rsid w:val="00A36CD6"/>
    <w:rsid w:val="00A46697"/>
    <w:rsid w:val="00A504C6"/>
    <w:rsid w:val="00A5587E"/>
    <w:rsid w:val="00A61DB3"/>
    <w:rsid w:val="00A6462B"/>
    <w:rsid w:val="00A724A1"/>
    <w:rsid w:val="00A743A2"/>
    <w:rsid w:val="00A97DF1"/>
    <w:rsid w:val="00AA2AED"/>
    <w:rsid w:val="00AA404C"/>
    <w:rsid w:val="00AB308A"/>
    <w:rsid w:val="00AB3CFF"/>
    <w:rsid w:val="00AB5D7E"/>
    <w:rsid w:val="00AB672A"/>
    <w:rsid w:val="00AC2234"/>
    <w:rsid w:val="00AC2832"/>
    <w:rsid w:val="00AC58C5"/>
    <w:rsid w:val="00AE359F"/>
    <w:rsid w:val="00AE42BB"/>
    <w:rsid w:val="00AE7065"/>
    <w:rsid w:val="00AF3C4D"/>
    <w:rsid w:val="00AF4FC4"/>
    <w:rsid w:val="00B022F0"/>
    <w:rsid w:val="00B139C2"/>
    <w:rsid w:val="00B153D3"/>
    <w:rsid w:val="00B256A1"/>
    <w:rsid w:val="00B27369"/>
    <w:rsid w:val="00B31314"/>
    <w:rsid w:val="00B3212A"/>
    <w:rsid w:val="00B35B45"/>
    <w:rsid w:val="00B40000"/>
    <w:rsid w:val="00B51F07"/>
    <w:rsid w:val="00B52E64"/>
    <w:rsid w:val="00B56412"/>
    <w:rsid w:val="00B57B2D"/>
    <w:rsid w:val="00B64D77"/>
    <w:rsid w:val="00B84F2E"/>
    <w:rsid w:val="00B857E3"/>
    <w:rsid w:val="00B85C08"/>
    <w:rsid w:val="00B87493"/>
    <w:rsid w:val="00B97121"/>
    <w:rsid w:val="00B97317"/>
    <w:rsid w:val="00B97D0A"/>
    <w:rsid w:val="00B97FAC"/>
    <w:rsid w:val="00BA2954"/>
    <w:rsid w:val="00BA6FB8"/>
    <w:rsid w:val="00BC5795"/>
    <w:rsid w:val="00BD3BE2"/>
    <w:rsid w:val="00BE7F37"/>
    <w:rsid w:val="00BF7E19"/>
    <w:rsid w:val="00C1074B"/>
    <w:rsid w:val="00C17E06"/>
    <w:rsid w:val="00C2447D"/>
    <w:rsid w:val="00C252F8"/>
    <w:rsid w:val="00C363C2"/>
    <w:rsid w:val="00C36D99"/>
    <w:rsid w:val="00C4104D"/>
    <w:rsid w:val="00C44E8A"/>
    <w:rsid w:val="00C46090"/>
    <w:rsid w:val="00C55892"/>
    <w:rsid w:val="00C57C71"/>
    <w:rsid w:val="00C6466A"/>
    <w:rsid w:val="00C64B7D"/>
    <w:rsid w:val="00C64FE5"/>
    <w:rsid w:val="00C6773D"/>
    <w:rsid w:val="00C710E1"/>
    <w:rsid w:val="00C8272B"/>
    <w:rsid w:val="00C859F7"/>
    <w:rsid w:val="00C8699E"/>
    <w:rsid w:val="00C96B7A"/>
    <w:rsid w:val="00CC6E4D"/>
    <w:rsid w:val="00CF32CE"/>
    <w:rsid w:val="00D07D55"/>
    <w:rsid w:val="00D10731"/>
    <w:rsid w:val="00D11DF2"/>
    <w:rsid w:val="00D12EC4"/>
    <w:rsid w:val="00D17EEA"/>
    <w:rsid w:val="00D17F7E"/>
    <w:rsid w:val="00D23F8A"/>
    <w:rsid w:val="00D342D6"/>
    <w:rsid w:val="00D37C7B"/>
    <w:rsid w:val="00D420DC"/>
    <w:rsid w:val="00D53A27"/>
    <w:rsid w:val="00D73F73"/>
    <w:rsid w:val="00D74509"/>
    <w:rsid w:val="00D87273"/>
    <w:rsid w:val="00D91C96"/>
    <w:rsid w:val="00D94CD1"/>
    <w:rsid w:val="00DB3580"/>
    <w:rsid w:val="00DB3E99"/>
    <w:rsid w:val="00DB76F8"/>
    <w:rsid w:val="00DD14E6"/>
    <w:rsid w:val="00DE3A58"/>
    <w:rsid w:val="00E11FBF"/>
    <w:rsid w:val="00E1576F"/>
    <w:rsid w:val="00E17E8E"/>
    <w:rsid w:val="00E238F0"/>
    <w:rsid w:val="00E33F5F"/>
    <w:rsid w:val="00E366B1"/>
    <w:rsid w:val="00E553CA"/>
    <w:rsid w:val="00E56093"/>
    <w:rsid w:val="00E61186"/>
    <w:rsid w:val="00E67DB1"/>
    <w:rsid w:val="00E750EE"/>
    <w:rsid w:val="00E82F3D"/>
    <w:rsid w:val="00E9039F"/>
    <w:rsid w:val="00EA4D4E"/>
    <w:rsid w:val="00EA6D68"/>
    <w:rsid w:val="00EB2489"/>
    <w:rsid w:val="00EC49C3"/>
    <w:rsid w:val="00EC52BE"/>
    <w:rsid w:val="00EC7CDB"/>
    <w:rsid w:val="00ED36E7"/>
    <w:rsid w:val="00ED74F9"/>
    <w:rsid w:val="00EF20C8"/>
    <w:rsid w:val="00F11EBE"/>
    <w:rsid w:val="00F26CFC"/>
    <w:rsid w:val="00F43FD9"/>
    <w:rsid w:val="00F44DAF"/>
    <w:rsid w:val="00F578F8"/>
    <w:rsid w:val="00F64E6D"/>
    <w:rsid w:val="00F65F07"/>
    <w:rsid w:val="00F77298"/>
    <w:rsid w:val="00F9118C"/>
    <w:rsid w:val="00F95DC8"/>
    <w:rsid w:val="00FA1FEB"/>
    <w:rsid w:val="00FA4ABB"/>
    <w:rsid w:val="00FA625D"/>
    <w:rsid w:val="00FB185A"/>
    <w:rsid w:val="00FB1CDB"/>
    <w:rsid w:val="00FB5D29"/>
    <w:rsid w:val="00FC27D7"/>
    <w:rsid w:val="00FD7417"/>
    <w:rsid w:val="00FE7F4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544E2A"/>
  <w15:docId w15:val="{313F1AB2-1B09-43EB-895B-BFAC739BE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750D"/>
    <w:rPr>
      <w:sz w:val="24"/>
      <w:szCs w:val="24"/>
    </w:rPr>
  </w:style>
  <w:style w:type="paragraph" w:styleId="Cmsor1">
    <w:name w:val="heading 1"/>
    <w:basedOn w:val="Norml"/>
    <w:next w:val="Szvegtrzs"/>
    <w:link w:val="Cmsor1Char"/>
    <w:uiPriority w:val="99"/>
    <w:qFormat/>
    <w:rsid w:val="00E61186"/>
    <w:pPr>
      <w:numPr>
        <w:numId w:val="1"/>
      </w:numPr>
      <w:tabs>
        <w:tab w:val="left" w:pos="22"/>
      </w:tabs>
      <w:spacing w:before="100" w:after="100" w:line="288" w:lineRule="auto"/>
      <w:jc w:val="both"/>
      <w:outlineLvl w:val="0"/>
    </w:pPr>
    <w:rPr>
      <w:b/>
      <w:kern w:val="28"/>
      <w:sz w:val="20"/>
      <w:szCs w:val="20"/>
      <w:lang w:val="en-GB" w:eastAsia="en-US"/>
    </w:rPr>
  </w:style>
  <w:style w:type="paragraph" w:styleId="Cmsor2">
    <w:name w:val="heading 2"/>
    <w:basedOn w:val="Norml"/>
    <w:next w:val="Szvegtrzs"/>
    <w:link w:val="Cmsor2Char"/>
    <w:uiPriority w:val="99"/>
    <w:qFormat/>
    <w:rsid w:val="00E61186"/>
    <w:pPr>
      <w:numPr>
        <w:ilvl w:val="1"/>
        <w:numId w:val="1"/>
      </w:numPr>
      <w:tabs>
        <w:tab w:val="left" w:pos="22"/>
      </w:tabs>
      <w:spacing w:after="200" w:line="288" w:lineRule="auto"/>
      <w:jc w:val="both"/>
      <w:outlineLvl w:val="1"/>
    </w:pPr>
    <w:rPr>
      <w:b/>
      <w:kern w:val="24"/>
      <w:sz w:val="22"/>
      <w:szCs w:val="20"/>
      <w:lang w:val="en-GB" w:eastAsia="en-US"/>
    </w:rPr>
  </w:style>
  <w:style w:type="paragraph" w:styleId="Cmsor3">
    <w:name w:val="heading 3"/>
    <w:basedOn w:val="Norml"/>
    <w:next w:val="Szvegtrzs2"/>
    <w:link w:val="Cmsor3Char"/>
    <w:uiPriority w:val="99"/>
    <w:qFormat/>
    <w:rsid w:val="00E61186"/>
    <w:pPr>
      <w:numPr>
        <w:ilvl w:val="2"/>
        <w:numId w:val="1"/>
      </w:numPr>
      <w:tabs>
        <w:tab w:val="left" w:pos="50"/>
      </w:tabs>
      <w:spacing w:after="200" w:line="288" w:lineRule="auto"/>
      <w:jc w:val="both"/>
      <w:outlineLvl w:val="2"/>
    </w:pPr>
    <w:rPr>
      <w:sz w:val="22"/>
      <w:szCs w:val="20"/>
      <w:lang w:val="en-GB" w:eastAsia="en-US"/>
    </w:rPr>
  </w:style>
  <w:style w:type="paragraph" w:styleId="Cmsor4">
    <w:name w:val="heading 4"/>
    <w:basedOn w:val="Norml"/>
    <w:next w:val="Szvegtrzs3"/>
    <w:link w:val="Cmsor4Char"/>
    <w:uiPriority w:val="99"/>
    <w:qFormat/>
    <w:rsid w:val="00E61186"/>
    <w:pPr>
      <w:numPr>
        <w:ilvl w:val="3"/>
        <w:numId w:val="1"/>
      </w:numPr>
      <w:tabs>
        <w:tab w:val="left" w:pos="68"/>
      </w:tabs>
      <w:spacing w:after="200" w:line="288" w:lineRule="auto"/>
      <w:jc w:val="both"/>
      <w:outlineLvl w:val="3"/>
    </w:pPr>
    <w:rPr>
      <w:sz w:val="22"/>
      <w:szCs w:val="20"/>
      <w:lang w:val="en-GB" w:eastAsia="en-US"/>
    </w:rPr>
  </w:style>
  <w:style w:type="paragraph" w:styleId="Cmsor5">
    <w:name w:val="heading 5"/>
    <w:basedOn w:val="Norml"/>
    <w:next w:val="Norml"/>
    <w:link w:val="Cmsor5Char"/>
    <w:uiPriority w:val="99"/>
    <w:qFormat/>
    <w:rsid w:val="00E61186"/>
    <w:pPr>
      <w:numPr>
        <w:ilvl w:val="4"/>
        <w:numId w:val="1"/>
      </w:numPr>
      <w:tabs>
        <w:tab w:val="left" w:pos="86"/>
      </w:tabs>
      <w:spacing w:after="200" w:line="288" w:lineRule="auto"/>
      <w:jc w:val="both"/>
      <w:outlineLvl w:val="4"/>
    </w:pPr>
    <w:rPr>
      <w:sz w:val="22"/>
      <w:szCs w:val="20"/>
      <w:lang w:val="en-GB" w:eastAsia="en-US"/>
    </w:rPr>
  </w:style>
  <w:style w:type="paragraph" w:styleId="Cmsor6">
    <w:name w:val="heading 6"/>
    <w:basedOn w:val="Norml"/>
    <w:next w:val="Norml"/>
    <w:link w:val="Cmsor6Char"/>
    <w:uiPriority w:val="99"/>
    <w:qFormat/>
    <w:rsid w:val="00E61186"/>
    <w:pPr>
      <w:numPr>
        <w:ilvl w:val="5"/>
        <w:numId w:val="1"/>
      </w:numPr>
      <w:tabs>
        <w:tab w:val="left" w:pos="104"/>
      </w:tabs>
      <w:spacing w:after="200" w:line="288" w:lineRule="auto"/>
      <w:jc w:val="both"/>
      <w:outlineLvl w:val="5"/>
    </w:pPr>
    <w:rPr>
      <w:sz w:val="22"/>
      <w:szCs w:val="20"/>
      <w:lang w:val="en-GB" w:eastAsia="en-US"/>
    </w:rPr>
  </w:style>
  <w:style w:type="paragraph" w:styleId="Cmsor7">
    <w:name w:val="heading 7"/>
    <w:basedOn w:val="Norml"/>
    <w:next w:val="Norml"/>
    <w:link w:val="Cmsor7Char"/>
    <w:uiPriority w:val="99"/>
    <w:qFormat/>
    <w:rsid w:val="00E61186"/>
    <w:pPr>
      <w:numPr>
        <w:ilvl w:val="6"/>
        <w:numId w:val="1"/>
      </w:numPr>
      <w:spacing w:line="288" w:lineRule="auto"/>
      <w:jc w:val="both"/>
      <w:outlineLvl w:val="6"/>
    </w:pPr>
    <w:rPr>
      <w:sz w:val="22"/>
      <w:szCs w:val="20"/>
      <w:lang w:val="en-GB" w:eastAsia="en-US"/>
    </w:rPr>
  </w:style>
  <w:style w:type="paragraph" w:styleId="Cmsor8">
    <w:name w:val="heading 8"/>
    <w:basedOn w:val="Norml"/>
    <w:next w:val="Norml"/>
    <w:link w:val="Cmsor8Char"/>
    <w:uiPriority w:val="99"/>
    <w:qFormat/>
    <w:rsid w:val="00E61186"/>
    <w:pPr>
      <w:numPr>
        <w:ilvl w:val="7"/>
        <w:numId w:val="1"/>
      </w:numPr>
      <w:spacing w:line="288" w:lineRule="auto"/>
      <w:jc w:val="both"/>
      <w:outlineLvl w:val="7"/>
    </w:pPr>
    <w:rPr>
      <w:sz w:val="22"/>
      <w:szCs w:val="20"/>
      <w:lang w:val="en-GB" w:eastAsia="en-US"/>
    </w:rPr>
  </w:style>
  <w:style w:type="paragraph" w:styleId="Cmsor9">
    <w:name w:val="heading 9"/>
    <w:basedOn w:val="Norml"/>
    <w:next w:val="Norml"/>
    <w:link w:val="Cmsor9Char"/>
    <w:uiPriority w:val="99"/>
    <w:qFormat/>
    <w:rsid w:val="00E61186"/>
    <w:pPr>
      <w:pageBreakBefore/>
      <w:numPr>
        <w:ilvl w:val="8"/>
        <w:numId w:val="1"/>
      </w:numPr>
      <w:tabs>
        <w:tab w:val="left" w:pos="1440"/>
      </w:tabs>
      <w:suppressAutoHyphens/>
      <w:spacing w:after="300" w:line="336" w:lineRule="auto"/>
      <w:jc w:val="center"/>
      <w:outlineLvl w:val="8"/>
    </w:pPr>
    <w:rPr>
      <w:b/>
      <w:smallCaps/>
      <w:sz w:val="21"/>
      <w:szCs w:val="20"/>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32B39"/>
    <w:rPr>
      <w:rFonts w:asciiTheme="majorHAnsi" w:eastAsiaTheme="majorEastAsia" w:hAnsiTheme="majorHAnsi" w:cstheme="majorBidi"/>
      <w:b/>
      <w:bCs/>
      <w:kern w:val="32"/>
      <w:sz w:val="32"/>
      <w:szCs w:val="32"/>
    </w:rPr>
  </w:style>
  <w:style w:type="character" w:customStyle="1" w:styleId="Cmsor2Char">
    <w:name w:val="Címsor 2 Char"/>
    <w:basedOn w:val="Bekezdsalapbettpusa"/>
    <w:link w:val="Cmsor2"/>
    <w:uiPriority w:val="9"/>
    <w:semiHidden/>
    <w:rsid w:val="00F32B39"/>
    <w:rPr>
      <w:rFonts w:asciiTheme="majorHAnsi" w:eastAsiaTheme="majorEastAsia" w:hAnsiTheme="majorHAnsi" w:cstheme="majorBidi"/>
      <w:b/>
      <w:bCs/>
      <w:i/>
      <w:iCs/>
      <w:sz w:val="28"/>
      <w:szCs w:val="28"/>
    </w:rPr>
  </w:style>
  <w:style w:type="character" w:customStyle="1" w:styleId="Cmsor3Char">
    <w:name w:val="Címsor 3 Char"/>
    <w:basedOn w:val="Bekezdsalapbettpusa"/>
    <w:link w:val="Cmsor3"/>
    <w:uiPriority w:val="9"/>
    <w:semiHidden/>
    <w:rsid w:val="00F32B39"/>
    <w:rPr>
      <w:rFonts w:asciiTheme="majorHAnsi" w:eastAsiaTheme="majorEastAsia" w:hAnsiTheme="majorHAnsi" w:cstheme="majorBidi"/>
      <w:b/>
      <w:bCs/>
      <w:sz w:val="26"/>
      <w:szCs w:val="26"/>
    </w:rPr>
  </w:style>
  <w:style w:type="character" w:customStyle="1" w:styleId="Cmsor4Char">
    <w:name w:val="Címsor 4 Char"/>
    <w:basedOn w:val="Bekezdsalapbettpusa"/>
    <w:link w:val="Cmsor4"/>
    <w:uiPriority w:val="9"/>
    <w:semiHidden/>
    <w:rsid w:val="00F32B39"/>
    <w:rPr>
      <w:rFonts w:asciiTheme="minorHAnsi" w:eastAsiaTheme="minorEastAsia" w:hAnsiTheme="minorHAnsi" w:cstheme="minorBidi"/>
      <w:b/>
      <w:bCs/>
      <w:sz w:val="28"/>
      <w:szCs w:val="28"/>
    </w:rPr>
  </w:style>
  <w:style w:type="character" w:customStyle="1" w:styleId="Cmsor5Char">
    <w:name w:val="Címsor 5 Char"/>
    <w:basedOn w:val="Bekezdsalapbettpusa"/>
    <w:link w:val="Cmsor5"/>
    <w:uiPriority w:val="9"/>
    <w:semiHidden/>
    <w:rsid w:val="00F32B39"/>
    <w:rPr>
      <w:rFonts w:asciiTheme="minorHAnsi" w:eastAsiaTheme="minorEastAsia" w:hAnsiTheme="minorHAnsi" w:cstheme="minorBidi"/>
      <w:b/>
      <w:bCs/>
      <w:i/>
      <w:iCs/>
      <w:sz w:val="26"/>
      <w:szCs w:val="26"/>
    </w:rPr>
  </w:style>
  <w:style w:type="character" w:customStyle="1" w:styleId="Cmsor6Char">
    <w:name w:val="Címsor 6 Char"/>
    <w:basedOn w:val="Bekezdsalapbettpusa"/>
    <w:link w:val="Cmsor6"/>
    <w:uiPriority w:val="9"/>
    <w:semiHidden/>
    <w:rsid w:val="00F32B39"/>
    <w:rPr>
      <w:rFonts w:asciiTheme="minorHAnsi" w:eastAsiaTheme="minorEastAsia" w:hAnsiTheme="minorHAnsi" w:cstheme="minorBidi"/>
      <w:b/>
      <w:bCs/>
    </w:rPr>
  </w:style>
  <w:style w:type="character" w:customStyle="1" w:styleId="Cmsor7Char">
    <w:name w:val="Címsor 7 Char"/>
    <w:basedOn w:val="Bekezdsalapbettpusa"/>
    <w:link w:val="Cmsor7"/>
    <w:uiPriority w:val="9"/>
    <w:semiHidden/>
    <w:rsid w:val="00F32B39"/>
    <w:rPr>
      <w:rFonts w:asciiTheme="minorHAnsi" w:eastAsiaTheme="minorEastAsia" w:hAnsiTheme="minorHAnsi" w:cstheme="minorBidi"/>
      <w:sz w:val="24"/>
      <w:szCs w:val="24"/>
    </w:rPr>
  </w:style>
  <w:style w:type="character" w:customStyle="1" w:styleId="Cmsor8Char">
    <w:name w:val="Címsor 8 Char"/>
    <w:basedOn w:val="Bekezdsalapbettpusa"/>
    <w:link w:val="Cmsor8"/>
    <w:uiPriority w:val="9"/>
    <w:semiHidden/>
    <w:rsid w:val="00F32B39"/>
    <w:rPr>
      <w:rFonts w:asciiTheme="minorHAnsi" w:eastAsiaTheme="minorEastAsia" w:hAnsiTheme="minorHAnsi" w:cstheme="minorBidi"/>
      <w:i/>
      <w:iCs/>
      <w:sz w:val="24"/>
      <w:szCs w:val="24"/>
    </w:rPr>
  </w:style>
  <w:style w:type="character" w:customStyle="1" w:styleId="Cmsor9Char">
    <w:name w:val="Címsor 9 Char"/>
    <w:basedOn w:val="Bekezdsalapbettpusa"/>
    <w:link w:val="Cmsor9"/>
    <w:uiPriority w:val="9"/>
    <w:semiHidden/>
    <w:rsid w:val="00F32B39"/>
    <w:rPr>
      <w:rFonts w:asciiTheme="majorHAnsi" w:eastAsiaTheme="majorEastAsia" w:hAnsiTheme="majorHAnsi" w:cstheme="majorBidi"/>
    </w:rPr>
  </w:style>
  <w:style w:type="paragraph" w:styleId="Szvegtrzs">
    <w:name w:val="Body Text"/>
    <w:basedOn w:val="Norml"/>
    <w:link w:val="SzvegtrzsChar"/>
    <w:uiPriority w:val="99"/>
    <w:rsid w:val="00E61186"/>
    <w:pPr>
      <w:spacing w:after="200" w:line="288" w:lineRule="auto"/>
      <w:ind w:left="624"/>
      <w:jc w:val="both"/>
    </w:pPr>
    <w:rPr>
      <w:sz w:val="22"/>
      <w:szCs w:val="20"/>
      <w:lang w:val="en-GB" w:eastAsia="en-US"/>
    </w:rPr>
  </w:style>
  <w:style w:type="character" w:customStyle="1" w:styleId="SzvegtrzsChar">
    <w:name w:val="Szövegtörzs Char"/>
    <w:basedOn w:val="Bekezdsalapbettpusa"/>
    <w:link w:val="Szvegtrzs"/>
    <w:uiPriority w:val="99"/>
    <w:semiHidden/>
    <w:rsid w:val="00F32B39"/>
    <w:rPr>
      <w:sz w:val="24"/>
      <w:szCs w:val="24"/>
    </w:rPr>
  </w:style>
  <w:style w:type="paragraph" w:customStyle="1" w:styleId="D">
    <w:name w:val="D"/>
    <w:basedOn w:val="Norml"/>
    <w:uiPriority w:val="99"/>
    <w:rsid w:val="00E61186"/>
    <w:pPr>
      <w:ind w:left="907" w:hanging="113"/>
      <w:jc w:val="both"/>
    </w:pPr>
    <w:rPr>
      <w:szCs w:val="20"/>
      <w:lang w:val="en-GB" w:eastAsia="en-US"/>
    </w:rPr>
  </w:style>
  <w:style w:type="paragraph" w:styleId="Alcm">
    <w:name w:val="Subtitle"/>
    <w:basedOn w:val="Norml"/>
    <w:link w:val="AlcmChar"/>
    <w:uiPriority w:val="99"/>
    <w:qFormat/>
    <w:rsid w:val="00E61186"/>
    <w:pPr>
      <w:spacing w:after="200" w:line="288" w:lineRule="auto"/>
      <w:jc w:val="center"/>
    </w:pPr>
    <w:rPr>
      <w:sz w:val="22"/>
      <w:szCs w:val="22"/>
      <w:lang w:eastAsia="en-US"/>
    </w:rPr>
  </w:style>
  <w:style w:type="character" w:customStyle="1" w:styleId="AlcmChar">
    <w:name w:val="Alcím Char"/>
    <w:basedOn w:val="Bekezdsalapbettpusa"/>
    <w:link w:val="Alcm"/>
    <w:uiPriority w:val="11"/>
    <w:rsid w:val="00F32B39"/>
    <w:rPr>
      <w:rFonts w:asciiTheme="majorHAnsi" w:eastAsiaTheme="majorEastAsia" w:hAnsiTheme="majorHAnsi" w:cstheme="majorBidi"/>
      <w:sz w:val="24"/>
      <w:szCs w:val="24"/>
    </w:rPr>
  </w:style>
  <w:style w:type="paragraph" w:styleId="Szvegtrzs2">
    <w:name w:val="Body Text 2"/>
    <w:basedOn w:val="Norml"/>
    <w:link w:val="Szvegtrzs2Char"/>
    <w:uiPriority w:val="99"/>
    <w:rsid w:val="00E61186"/>
    <w:pPr>
      <w:spacing w:after="120" w:line="480" w:lineRule="auto"/>
    </w:pPr>
  </w:style>
  <w:style w:type="character" w:customStyle="1" w:styleId="Szvegtrzs2Char">
    <w:name w:val="Szövegtörzs 2 Char"/>
    <w:basedOn w:val="Bekezdsalapbettpusa"/>
    <w:link w:val="Szvegtrzs2"/>
    <w:uiPriority w:val="99"/>
    <w:semiHidden/>
    <w:rsid w:val="00F32B39"/>
    <w:rPr>
      <w:sz w:val="24"/>
      <w:szCs w:val="24"/>
    </w:rPr>
  </w:style>
  <w:style w:type="paragraph" w:styleId="Szvegtrzs3">
    <w:name w:val="Body Text 3"/>
    <w:basedOn w:val="Norml"/>
    <w:link w:val="Szvegtrzs3Char"/>
    <w:uiPriority w:val="99"/>
    <w:rsid w:val="00E61186"/>
    <w:pPr>
      <w:spacing w:after="120"/>
    </w:pPr>
    <w:rPr>
      <w:sz w:val="16"/>
      <w:szCs w:val="16"/>
    </w:rPr>
  </w:style>
  <w:style w:type="character" w:customStyle="1" w:styleId="Szvegtrzs3Char">
    <w:name w:val="Szövegtörzs 3 Char"/>
    <w:basedOn w:val="Bekezdsalapbettpusa"/>
    <w:link w:val="Szvegtrzs3"/>
    <w:uiPriority w:val="99"/>
    <w:semiHidden/>
    <w:rsid w:val="00F32B39"/>
    <w:rPr>
      <w:sz w:val="16"/>
      <w:szCs w:val="16"/>
    </w:rPr>
  </w:style>
  <w:style w:type="paragraph" w:styleId="lfej">
    <w:name w:val="header"/>
    <w:basedOn w:val="Norml"/>
    <w:link w:val="lfejChar"/>
    <w:uiPriority w:val="99"/>
    <w:rsid w:val="00FB5D29"/>
    <w:pPr>
      <w:tabs>
        <w:tab w:val="center" w:pos="4536"/>
        <w:tab w:val="right" w:pos="9072"/>
      </w:tabs>
    </w:pPr>
  </w:style>
  <w:style w:type="character" w:customStyle="1" w:styleId="lfejChar">
    <w:name w:val="Élőfej Char"/>
    <w:basedOn w:val="Bekezdsalapbettpusa"/>
    <w:link w:val="lfej"/>
    <w:uiPriority w:val="99"/>
    <w:semiHidden/>
    <w:rsid w:val="00F32B39"/>
    <w:rPr>
      <w:sz w:val="24"/>
      <w:szCs w:val="24"/>
    </w:rPr>
  </w:style>
  <w:style w:type="paragraph" w:styleId="llb">
    <w:name w:val="footer"/>
    <w:basedOn w:val="Norml"/>
    <w:link w:val="llbChar"/>
    <w:uiPriority w:val="99"/>
    <w:rsid w:val="00FB5D29"/>
    <w:pPr>
      <w:tabs>
        <w:tab w:val="center" w:pos="4536"/>
        <w:tab w:val="right" w:pos="9072"/>
      </w:tabs>
    </w:pPr>
  </w:style>
  <w:style w:type="character" w:customStyle="1" w:styleId="llbChar">
    <w:name w:val="Élőláb Char"/>
    <w:basedOn w:val="Bekezdsalapbettpusa"/>
    <w:link w:val="llb"/>
    <w:uiPriority w:val="99"/>
    <w:semiHidden/>
    <w:rsid w:val="00F32B39"/>
    <w:rPr>
      <w:sz w:val="24"/>
      <w:szCs w:val="24"/>
    </w:rPr>
  </w:style>
  <w:style w:type="paragraph" w:styleId="Buborkszveg">
    <w:name w:val="Balloon Text"/>
    <w:basedOn w:val="Norml"/>
    <w:link w:val="BuborkszvegChar"/>
    <w:uiPriority w:val="99"/>
    <w:semiHidden/>
    <w:rsid w:val="00FB5D29"/>
    <w:rPr>
      <w:rFonts w:ascii="Tahoma" w:hAnsi="Tahoma" w:cs="Tahoma"/>
      <w:sz w:val="16"/>
      <w:szCs w:val="16"/>
    </w:rPr>
  </w:style>
  <w:style w:type="character" w:customStyle="1" w:styleId="BuborkszvegChar">
    <w:name w:val="Buborékszöveg Char"/>
    <w:basedOn w:val="Bekezdsalapbettpusa"/>
    <w:link w:val="Buborkszveg"/>
    <w:uiPriority w:val="99"/>
    <w:semiHidden/>
    <w:rsid w:val="00F32B39"/>
    <w:rPr>
      <w:sz w:val="0"/>
      <w:szCs w:val="0"/>
    </w:rPr>
  </w:style>
  <w:style w:type="character" w:styleId="Oldalszm">
    <w:name w:val="page number"/>
    <w:basedOn w:val="Bekezdsalapbettpusa"/>
    <w:uiPriority w:val="99"/>
    <w:rsid w:val="00352A79"/>
    <w:rPr>
      <w:rFonts w:cs="Times New Roman"/>
    </w:rPr>
  </w:style>
  <w:style w:type="character" w:styleId="Jegyzethivatkozs">
    <w:name w:val="annotation reference"/>
    <w:basedOn w:val="Bekezdsalapbettpusa"/>
    <w:uiPriority w:val="99"/>
    <w:semiHidden/>
    <w:rsid w:val="00411FF7"/>
    <w:rPr>
      <w:rFonts w:cs="Times New Roman"/>
      <w:sz w:val="16"/>
      <w:szCs w:val="16"/>
    </w:rPr>
  </w:style>
  <w:style w:type="paragraph" w:styleId="Jegyzetszveg">
    <w:name w:val="annotation text"/>
    <w:basedOn w:val="Norml"/>
    <w:link w:val="JegyzetszvegChar"/>
    <w:uiPriority w:val="99"/>
    <w:semiHidden/>
    <w:rsid w:val="00411FF7"/>
    <w:rPr>
      <w:sz w:val="20"/>
      <w:szCs w:val="20"/>
    </w:rPr>
  </w:style>
  <w:style w:type="character" w:customStyle="1" w:styleId="JegyzetszvegChar">
    <w:name w:val="Jegyzetszöveg Char"/>
    <w:basedOn w:val="Bekezdsalapbettpusa"/>
    <w:link w:val="Jegyzetszveg"/>
    <w:uiPriority w:val="99"/>
    <w:semiHidden/>
    <w:rsid w:val="00F32B39"/>
    <w:rPr>
      <w:sz w:val="20"/>
      <w:szCs w:val="20"/>
    </w:rPr>
  </w:style>
  <w:style w:type="paragraph" w:styleId="Megjegyzstrgya">
    <w:name w:val="annotation subject"/>
    <w:basedOn w:val="Jegyzetszveg"/>
    <w:next w:val="Jegyzetszveg"/>
    <w:link w:val="MegjegyzstrgyaChar"/>
    <w:uiPriority w:val="99"/>
    <w:semiHidden/>
    <w:rsid w:val="00411FF7"/>
    <w:rPr>
      <w:b/>
      <w:bCs/>
    </w:rPr>
  </w:style>
  <w:style w:type="character" w:customStyle="1" w:styleId="MegjegyzstrgyaChar">
    <w:name w:val="Megjegyzés tárgya Char"/>
    <w:basedOn w:val="JegyzetszvegChar"/>
    <w:link w:val="Megjegyzstrgya"/>
    <w:uiPriority w:val="99"/>
    <w:semiHidden/>
    <w:rsid w:val="00F32B39"/>
    <w:rPr>
      <w:b/>
      <w:bCs/>
      <w:sz w:val="20"/>
      <w:szCs w:val="20"/>
    </w:rPr>
  </w:style>
  <w:style w:type="paragraph" w:styleId="Szvegtrzsbehzssal3">
    <w:name w:val="Body Text Indent 3"/>
    <w:basedOn w:val="Norml"/>
    <w:link w:val="Szvegtrzsbehzssal3Char"/>
    <w:uiPriority w:val="99"/>
    <w:unhideWhenUsed/>
    <w:rsid w:val="0027504D"/>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27504D"/>
    <w:rPr>
      <w:sz w:val="16"/>
      <w:szCs w:val="16"/>
    </w:rPr>
  </w:style>
  <w:style w:type="paragraph" w:customStyle="1" w:styleId="Default">
    <w:name w:val="Default"/>
    <w:link w:val="DefaultChar"/>
    <w:rsid w:val="00AB5D7E"/>
    <w:pPr>
      <w:autoSpaceDE w:val="0"/>
      <w:autoSpaceDN w:val="0"/>
      <w:adjustRightInd w:val="0"/>
    </w:pPr>
    <w:rPr>
      <w:rFonts w:ascii="Arial" w:eastAsiaTheme="minorHAnsi" w:hAnsi="Arial" w:cs="Arial"/>
      <w:color w:val="000000"/>
      <w:sz w:val="24"/>
      <w:szCs w:val="24"/>
      <w:lang w:eastAsia="en-US"/>
    </w:rPr>
  </w:style>
  <w:style w:type="character" w:customStyle="1" w:styleId="DefaultChar">
    <w:name w:val="Default Char"/>
    <w:link w:val="Default"/>
    <w:locked/>
    <w:rsid w:val="00AB5D7E"/>
    <w:rPr>
      <w:rFonts w:ascii="Arial" w:eastAsiaTheme="minorHAnsi" w:hAnsi="Arial" w:cs="Arial"/>
      <w:color w:val="000000"/>
      <w:sz w:val="24"/>
      <w:szCs w:val="24"/>
      <w:lang w:eastAsia="en-US"/>
    </w:rPr>
  </w:style>
  <w:style w:type="paragraph" w:styleId="Vltozat">
    <w:name w:val="Revision"/>
    <w:hidden/>
    <w:uiPriority w:val="99"/>
    <w:semiHidden/>
    <w:rsid w:val="00973D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102980">
      <w:bodyDiv w:val="1"/>
      <w:marLeft w:val="0"/>
      <w:marRight w:val="0"/>
      <w:marTop w:val="0"/>
      <w:marBottom w:val="0"/>
      <w:divBdr>
        <w:top w:val="none" w:sz="0" w:space="0" w:color="auto"/>
        <w:left w:val="none" w:sz="0" w:space="0" w:color="auto"/>
        <w:bottom w:val="none" w:sz="0" w:space="0" w:color="auto"/>
        <w:right w:val="none" w:sz="0" w:space="0" w:color="auto"/>
      </w:divBdr>
    </w:div>
    <w:div w:id="172467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8E33AD2CE839E2419B2ACECAB4008E4D" ma:contentTypeVersion="7" ma:contentTypeDescription="Új dokumentum létrehozása." ma:contentTypeScope="" ma:versionID="df58caae5405c9f8b3085bf2b8a78be5">
  <xsd:schema xmlns:xsd="http://www.w3.org/2001/XMLSchema" xmlns:xs="http://www.w3.org/2001/XMLSchema" xmlns:p="http://schemas.microsoft.com/office/2006/metadata/properties" xmlns:ns2="56d69bca-7c8f-4c0c-b8f4-fd1fb0283df3" xmlns:ns3="02510f61-4ee8-452d-8643-2e3394bf724f" targetNamespace="http://schemas.microsoft.com/office/2006/metadata/properties" ma:root="true" ma:fieldsID="04ac34c8355d098aca5a873d57e09f70" ns2:_="" ns3:_="">
    <xsd:import namespace="56d69bca-7c8f-4c0c-b8f4-fd1fb0283df3"/>
    <xsd:import namespace="02510f61-4ee8-452d-8643-2e3394bf72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oldalsz_x00e1_m"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69bca-7c8f-4c0c-b8f4-fd1fb0283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oldalsz_x00e1_m" ma:index="12" nillable="true" ma:displayName="oldalszám" ma:internalName="oldalsz_x00e1_m">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2510f61-4ee8-452d-8643-2e3394bf724f" elementFormDefault="qualified">
    <xsd:import namespace="http://schemas.microsoft.com/office/2006/documentManagement/types"/>
    <xsd:import namespace="http://schemas.microsoft.com/office/infopath/2007/PartnerControls"/>
    <xsd:element name="SharedWithUsers" ma:index="13"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ldalsz_x00e1_m xmlns="56d69bca-7c8f-4c0c-b8f4-fd1fb0283df3" xsi:nil="true"/>
  </documentManagement>
</p:properties>
</file>

<file path=customXml/itemProps1.xml><?xml version="1.0" encoding="utf-8"?>
<ds:datastoreItem xmlns:ds="http://schemas.openxmlformats.org/officeDocument/2006/customXml" ds:itemID="{B7EDDBEF-86BD-4894-9421-C7231F6E9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69bca-7c8f-4c0c-b8f4-fd1fb0283df3"/>
    <ds:schemaRef ds:uri="02510f61-4ee8-452d-8643-2e3394bf72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118A91-A587-45C5-8423-DE321241A0BC}">
  <ds:schemaRefs>
    <ds:schemaRef ds:uri="http://schemas.microsoft.com/sharepoint/v3/contenttype/forms"/>
  </ds:schemaRefs>
</ds:datastoreItem>
</file>

<file path=customXml/itemProps3.xml><?xml version="1.0" encoding="utf-8"?>
<ds:datastoreItem xmlns:ds="http://schemas.openxmlformats.org/officeDocument/2006/customXml" ds:itemID="{3BB0B1DC-56EE-4741-A982-575C323D39CB}">
  <ds:schemaRefs>
    <ds:schemaRef ds:uri="http://schemas.microsoft.com/office/2006/metadata/properties"/>
    <ds:schemaRef ds:uri="http://schemas.microsoft.com/office/infopath/2007/PartnerControls"/>
    <ds:schemaRef ds:uri="56d69bca-7c8f-4c0c-b8f4-fd1fb0283df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6998</Words>
  <Characters>48290</Characters>
  <Application>Microsoft Office Word</Application>
  <DocSecurity>0</DocSecurity>
  <Lines>402</Lines>
  <Paragraphs>110</Paragraphs>
  <ScaleCrop>false</ScaleCrop>
  <HeadingPairs>
    <vt:vector size="2" baseType="variant">
      <vt:variant>
        <vt:lpstr>Cím</vt:lpstr>
      </vt:variant>
      <vt:variant>
        <vt:i4>1</vt:i4>
      </vt:variant>
    </vt:vector>
  </HeadingPairs>
  <TitlesOfParts>
    <vt:vector size="1" baseType="lpstr">
      <vt:lpstr>1</vt:lpstr>
    </vt:vector>
  </TitlesOfParts>
  <Company>Invitel Zrt.</Company>
  <LinksUpToDate>false</LinksUpToDate>
  <CharactersWithSpaces>55178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CsomorM</dc:creator>
  <cp:lastModifiedBy>Szerző</cp:lastModifiedBy>
  <cp:revision>2</cp:revision>
  <cp:lastPrinted>2012-01-09T09:52:00Z</cp:lastPrinted>
  <dcterms:created xsi:type="dcterms:W3CDTF">2020-04-24T18:44:00Z</dcterms:created>
  <dcterms:modified xsi:type="dcterms:W3CDTF">2020-04-24T18:44:00Z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0x0101008E33AD2CE839E2419B2ACECAB4008E4D</vt:lpwstr>
  </property>
</Properties>
</file>