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6B0F10" w14:textId="77777777" w:rsidR="00766326" w:rsidRPr="000866F3" w:rsidRDefault="00766326">
      <w:pPr>
        <w:pStyle w:val="RightTab"/>
        <w:tabs>
          <w:tab w:val="clear" w:pos="8505"/>
        </w:tabs>
        <w:spacing w:after="200"/>
        <w:rPr>
          <w:szCs w:val="22"/>
          <w:lang w:val="hu-HU"/>
        </w:rPr>
      </w:pPr>
      <w:r w:rsidRPr="000866F3">
        <w:rPr>
          <w:szCs w:val="22"/>
          <w:lang w:val="hu-HU"/>
        </w:rPr>
        <w:t xml:space="preserve"> </w:t>
      </w:r>
    </w:p>
    <w:p w14:paraId="522D9AF9" w14:textId="77777777" w:rsidR="00766326" w:rsidRPr="000866F3" w:rsidRDefault="00766326">
      <w:pPr>
        <w:rPr>
          <w:sz w:val="22"/>
          <w:szCs w:val="22"/>
          <w:lang w:val="hu-HU"/>
        </w:rPr>
      </w:pPr>
    </w:p>
    <w:p w14:paraId="3A9F2B35" w14:textId="77777777" w:rsidR="00766326" w:rsidRPr="000866F3" w:rsidRDefault="00766326">
      <w:pPr>
        <w:rPr>
          <w:sz w:val="22"/>
          <w:szCs w:val="22"/>
          <w:lang w:val="hu-HU"/>
        </w:rPr>
      </w:pPr>
    </w:p>
    <w:p w14:paraId="0749678D" w14:textId="77777777" w:rsidR="00766326" w:rsidRPr="000866F3" w:rsidRDefault="00766326">
      <w:pPr>
        <w:rPr>
          <w:sz w:val="22"/>
          <w:szCs w:val="22"/>
          <w:lang w:val="hu-HU"/>
        </w:rPr>
      </w:pPr>
    </w:p>
    <w:p w14:paraId="261630CA" w14:textId="77777777" w:rsidR="00766326" w:rsidRPr="000866F3" w:rsidRDefault="00766326">
      <w:pPr>
        <w:rPr>
          <w:sz w:val="22"/>
          <w:szCs w:val="22"/>
          <w:lang w:val="hu-HU"/>
        </w:rPr>
      </w:pPr>
    </w:p>
    <w:p w14:paraId="3C5A8170" w14:textId="77777777" w:rsidR="00766326" w:rsidRPr="000866F3" w:rsidRDefault="00766326">
      <w:pPr>
        <w:jc w:val="both"/>
        <w:rPr>
          <w:sz w:val="22"/>
          <w:szCs w:val="22"/>
          <w:lang w:val="hu-HU"/>
        </w:rPr>
      </w:pPr>
    </w:p>
    <w:p w14:paraId="7724672C" w14:textId="77777777" w:rsidR="00766326" w:rsidRPr="000866F3" w:rsidRDefault="00766326">
      <w:pPr>
        <w:rPr>
          <w:sz w:val="22"/>
          <w:szCs w:val="22"/>
          <w:lang w:val="hu-HU"/>
        </w:rPr>
      </w:pPr>
    </w:p>
    <w:p w14:paraId="4A96F9BF" w14:textId="77777777" w:rsidR="00766326" w:rsidRPr="000866F3" w:rsidRDefault="00766326">
      <w:pPr>
        <w:rPr>
          <w:sz w:val="22"/>
          <w:szCs w:val="22"/>
          <w:lang w:val="hu-HU"/>
        </w:rPr>
      </w:pPr>
    </w:p>
    <w:tbl>
      <w:tblPr>
        <w:tblW w:w="0" w:type="auto"/>
        <w:tblLayout w:type="fixed"/>
        <w:tblLook w:val="0000" w:firstRow="0" w:lastRow="0" w:firstColumn="0" w:lastColumn="0" w:noHBand="0" w:noVBand="0"/>
      </w:tblPr>
      <w:tblGrid>
        <w:gridCol w:w="8721"/>
      </w:tblGrid>
      <w:tr w:rsidR="00766326" w:rsidRPr="00171FB6" w14:paraId="060888AC" w14:textId="77777777" w:rsidTr="004A09B7">
        <w:trPr>
          <w:cantSplit/>
        </w:trPr>
        <w:tc>
          <w:tcPr>
            <w:tcW w:w="8721" w:type="dxa"/>
            <w:tcBorders>
              <w:top w:val="single" w:sz="12" w:space="0" w:color="auto"/>
              <w:bottom w:val="single" w:sz="12" w:space="0" w:color="auto"/>
            </w:tcBorders>
          </w:tcPr>
          <w:p w14:paraId="74E4BBE0" w14:textId="1532E711" w:rsidR="00766326" w:rsidRPr="003B2E90" w:rsidRDefault="00575C96" w:rsidP="00CF12F8">
            <w:pPr>
              <w:spacing w:before="480" w:after="480"/>
              <w:jc w:val="center"/>
              <w:rPr>
                <w:sz w:val="48"/>
                <w:szCs w:val="48"/>
                <w:lang w:val="hu-HU"/>
              </w:rPr>
            </w:pPr>
            <w:bookmarkStart w:id="0" w:name="_Hlk504043432"/>
            <w:r w:rsidRPr="003B2E90">
              <w:rPr>
                <w:sz w:val="48"/>
                <w:szCs w:val="48"/>
                <w:lang w:val="hu-HU"/>
              </w:rPr>
              <w:t>Referencia ajánlat a</w:t>
            </w:r>
            <w:r w:rsidR="00766326" w:rsidRPr="003B2E90">
              <w:rPr>
                <w:sz w:val="48"/>
                <w:szCs w:val="48"/>
                <w:lang w:val="hu-HU"/>
              </w:rPr>
              <w:t>z INVITEL Távközlési Zrt. helyhez kötött hálózat</w:t>
            </w:r>
            <w:r w:rsidRPr="003B2E90">
              <w:rPr>
                <w:sz w:val="48"/>
                <w:szCs w:val="48"/>
                <w:lang w:val="hu-HU"/>
              </w:rPr>
              <w:t>ában</w:t>
            </w:r>
            <w:r w:rsidR="00766326" w:rsidRPr="003B2E90">
              <w:rPr>
                <w:sz w:val="48"/>
                <w:szCs w:val="48"/>
                <w:lang w:val="hu-HU"/>
              </w:rPr>
              <w:t xml:space="preserve"> </w:t>
            </w:r>
            <w:r w:rsidR="00DA3218" w:rsidRPr="003B2E90">
              <w:rPr>
                <w:sz w:val="48"/>
                <w:szCs w:val="48"/>
                <w:lang w:val="hu-HU"/>
              </w:rPr>
              <w:t>helyi, illetve központi hozzáférés</w:t>
            </w:r>
            <w:r w:rsidRPr="003B2E90">
              <w:rPr>
                <w:sz w:val="48"/>
                <w:szCs w:val="48"/>
                <w:lang w:val="hu-HU"/>
              </w:rPr>
              <w:t>sel elérhető</w:t>
            </w:r>
            <w:r w:rsidR="00DA3218" w:rsidRPr="003B2E90">
              <w:rPr>
                <w:sz w:val="48"/>
                <w:szCs w:val="48"/>
                <w:lang w:val="hu-HU"/>
              </w:rPr>
              <w:t xml:space="preserve"> </w:t>
            </w:r>
            <w:r w:rsidR="00766326" w:rsidRPr="003B2E90">
              <w:rPr>
                <w:sz w:val="48"/>
                <w:szCs w:val="48"/>
                <w:lang w:val="hu-HU"/>
              </w:rPr>
              <w:t>nagykereskedelmi szolgáltatásai</w:t>
            </w:r>
            <w:r w:rsidRPr="003B2E90">
              <w:rPr>
                <w:sz w:val="48"/>
                <w:szCs w:val="48"/>
                <w:lang w:val="hu-HU"/>
              </w:rPr>
              <w:t>ról</w:t>
            </w:r>
            <w:bookmarkEnd w:id="0"/>
          </w:p>
        </w:tc>
      </w:tr>
    </w:tbl>
    <w:p w14:paraId="106FF18C" w14:textId="77777777" w:rsidR="00766326" w:rsidRPr="003B2E90" w:rsidRDefault="00766326">
      <w:pPr>
        <w:rPr>
          <w:sz w:val="22"/>
          <w:szCs w:val="22"/>
          <w:lang w:val="hu-HU"/>
        </w:rPr>
      </w:pPr>
    </w:p>
    <w:p w14:paraId="31925124" w14:textId="77777777" w:rsidR="00766326" w:rsidRPr="003B2E90" w:rsidRDefault="00766326">
      <w:pPr>
        <w:rPr>
          <w:sz w:val="22"/>
          <w:szCs w:val="22"/>
          <w:lang w:val="hu-HU"/>
        </w:rPr>
      </w:pPr>
      <w:r w:rsidRPr="003B2E90">
        <w:rPr>
          <w:sz w:val="22"/>
          <w:szCs w:val="22"/>
          <w:lang w:val="hu-HU"/>
        </w:rPr>
        <w:br w:type="page"/>
      </w:r>
    </w:p>
    <w:p w14:paraId="553F9E47" w14:textId="296F4F5F" w:rsidR="00766326" w:rsidRPr="004A09B7" w:rsidRDefault="00575C96">
      <w:pPr>
        <w:pStyle w:val="Szvegtrzs3"/>
        <w:ind w:left="0"/>
        <w:jc w:val="center"/>
        <w:rPr>
          <w:lang w:val="hu-HU"/>
        </w:rPr>
      </w:pPr>
      <w:r w:rsidRPr="007921FC">
        <w:rPr>
          <w:lang w:val="hu-HU"/>
        </w:rPr>
        <w:lastRenderedPageBreak/>
        <w:t>Referencia ajánlat az INVITEL Távközlési Zrt. helyhez kötött hálózatában helyi, illetve központi hozzáféréssel elérhető nagykereskedelmi szolgáltatásairól</w:t>
      </w:r>
      <w:r w:rsidR="00766326" w:rsidRPr="003B2E90">
        <w:rPr>
          <w:szCs w:val="22"/>
          <w:lang w:val="hu-HU"/>
        </w:rPr>
        <w:br/>
      </w:r>
      <w:r w:rsidR="00766326" w:rsidRPr="007921FC">
        <w:rPr>
          <w:lang w:val="hu-HU"/>
        </w:rPr>
        <w:t>(INRUO)</w:t>
      </w:r>
    </w:p>
    <w:p w14:paraId="04A7FF96" w14:textId="77777777" w:rsidR="00766326" w:rsidRPr="004A09B7" w:rsidRDefault="00766326" w:rsidP="004A09B7">
      <w:pPr>
        <w:spacing w:after="60"/>
        <w:jc w:val="center"/>
        <w:rPr>
          <w:b/>
          <w:bCs/>
          <w:sz w:val="22"/>
          <w:szCs w:val="22"/>
          <w:lang w:val="hu-HU"/>
        </w:rPr>
      </w:pPr>
      <w:r w:rsidRPr="007921FC">
        <w:rPr>
          <w:b/>
          <w:bCs/>
          <w:sz w:val="22"/>
          <w:szCs w:val="22"/>
          <w:lang w:val="hu-HU"/>
        </w:rPr>
        <w:t>TARTALOM</w:t>
      </w:r>
    </w:p>
    <w:p w14:paraId="3C04BF49" w14:textId="77777777" w:rsidR="00766326" w:rsidRPr="003B2E90" w:rsidRDefault="00766326">
      <w:pPr>
        <w:spacing w:after="60"/>
        <w:jc w:val="center"/>
        <w:rPr>
          <w:b/>
          <w:sz w:val="22"/>
          <w:szCs w:val="22"/>
          <w:lang w:val="hu-HU"/>
        </w:rPr>
      </w:pPr>
    </w:p>
    <w:sdt>
      <w:sdtPr>
        <w:rPr>
          <w:rFonts w:ascii="Times New Roman" w:eastAsia="Times New Roman" w:hAnsi="Times New Roman" w:cs="Times New Roman"/>
          <w:b w:val="0"/>
          <w:bCs w:val="0"/>
          <w:color w:val="auto"/>
          <w:sz w:val="10"/>
          <w:szCs w:val="24"/>
          <w:lang w:val="en-GB" w:eastAsia="en-US"/>
        </w:rPr>
        <w:id w:val="1116176868"/>
        <w:docPartObj>
          <w:docPartGallery w:val="Table of Contents"/>
          <w:docPartUnique/>
        </w:docPartObj>
      </w:sdtPr>
      <w:sdtEndPr>
        <w:rPr>
          <w:noProof/>
          <w:sz w:val="24"/>
        </w:rPr>
      </w:sdtEndPr>
      <w:sdtContent>
        <w:p w14:paraId="01FE0FBA" w14:textId="4CF142C7" w:rsidR="001D5967" w:rsidRPr="003B2E90" w:rsidRDefault="001D5967" w:rsidP="00CF12F8">
          <w:pPr>
            <w:pStyle w:val="Tartalomjegyzkcmsora"/>
            <w:spacing w:before="0"/>
            <w:rPr>
              <w:rFonts w:ascii="Times New Roman" w:hAnsi="Times New Roman" w:cs="Times New Roman"/>
              <w:sz w:val="10"/>
            </w:rPr>
          </w:pPr>
        </w:p>
        <w:p w14:paraId="61B812B9" w14:textId="6AE47827" w:rsidR="00FF333A" w:rsidRDefault="002202D6">
          <w:pPr>
            <w:pStyle w:val="TJ1"/>
            <w:tabs>
              <w:tab w:val="left" w:pos="480"/>
              <w:tab w:val="right" w:leader="dot" w:pos="9062"/>
            </w:tabs>
            <w:rPr>
              <w:rFonts w:eastAsiaTheme="minorEastAsia" w:cstheme="minorBidi"/>
              <w:b w:val="0"/>
              <w:bCs w:val="0"/>
              <w:caps w:val="0"/>
              <w:noProof/>
              <w:sz w:val="22"/>
              <w:szCs w:val="22"/>
              <w:lang w:val="hu-HU" w:eastAsia="hu-HU"/>
            </w:rPr>
          </w:pPr>
          <w:r w:rsidRPr="003B2E90">
            <w:rPr>
              <w:b w:val="0"/>
              <w:bCs w:val="0"/>
            </w:rPr>
            <w:fldChar w:fldCharType="begin"/>
          </w:r>
          <w:r w:rsidRPr="003B2E90">
            <w:rPr>
              <w:b w:val="0"/>
              <w:bCs w:val="0"/>
            </w:rPr>
            <w:instrText xml:space="preserve"> TOC \o "1-1" \h \z \u </w:instrText>
          </w:r>
          <w:r w:rsidRPr="003B2E90">
            <w:rPr>
              <w:b w:val="0"/>
              <w:bCs w:val="0"/>
            </w:rPr>
            <w:fldChar w:fldCharType="separate"/>
          </w:r>
          <w:hyperlink w:anchor="_Toc38653407" w:history="1">
            <w:r w:rsidR="00FF333A" w:rsidRPr="00265345">
              <w:rPr>
                <w:rStyle w:val="Hiperhivatkozs"/>
                <w:noProof/>
                <w:lang w:val="hu-HU"/>
              </w:rPr>
              <w:t>1.</w:t>
            </w:r>
            <w:r w:rsidR="00FF333A">
              <w:rPr>
                <w:rFonts w:eastAsiaTheme="minorEastAsia" w:cstheme="minorBidi"/>
                <w:b w:val="0"/>
                <w:bCs w:val="0"/>
                <w:caps w:val="0"/>
                <w:noProof/>
                <w:sz w:val="22"/>
                <w:szCs w:val="22"/>
                <w:lang w:val="hu-HU" w:eastAsia="hu-HU"/>
              </w:rPr>
              <w:tab/>
            </w:r>
            <w:r w:rsidR="00FF333A" w:rsidRPr="00265345">
              <w:rPr>
                <w:rStyle w:val="Hiperhivatkozs"/>
                <w:noProof/>
                <w:lang w:val="hu-HU"/>
              </w:rPr>
              <w:t>A Kötelezett Szolgáltató adatai</w:t>
            </w:r>
            <w:r w:rsidR="00FF333A">
              <w:rPr>
                <w:noProof/>
                <w:webHidden/>
              </w:rPr>
              <w:tab/>
            </w:r>
            <w:r w:rsidR="00FF333A">
              <w:rPr>
                <w:noProof/>
                <w:webHidden/>
              </w:rPr>
              <w:fldChar w:fldCharType="begin"/>
            </w:r>
            <w:r w:rsidR="00FF333A">
              <w:rPr>
                <w:noProof/>
                <w:webHidden/>
              </w:rPr>
              <w:instrText xml:space="preserve"> PAGEREF _Toc38653407 \h </w:instrText>
            </w:r>
            <w:r w:rsidR="00FF333A">
              <w:rPr>
                <w:noProof/>
                <w:webHidden/>
              </w:rPr>
            </w:r>
            <w:r w:rsidR="00FF333A">
              <w:rPr>
                <w:noProof/>
                <w:webHidden/>
              </w:rPr>
              <w:fldChar w:fldCharType="separate"/>
            </w:r>
            <w:r w:rsidR="00FF333A">
              <w:rPr>
                <w:noProof/>
                <w:webHidden/>
              </w:rPr>
              <w:t>4</w:t>
            </w:r>
            <w:r w:rsidR="00FF333A">
              <w:rPr>
                <w:noProof/>
                <w:webHidden/>
              </w:rPr>
              <w:fldChar w:fldCharType="end"/>
            </w:r>
          </w:hyperlink>
        </w:p>
        <w:p w14:paraId="6DB34102" w14:textId="55D101A9" w:rsidR="00FF333A" w:rsidRDefault="00FF333A">
          <w:pPr>
            <w:pStyle w:val="TJ1"/>
            <w:tabs>
              <w:tab w:val="left" w:pos="480"/>
              <w:tab w:val="right" w:leader="dot" w:pos="9062"/>
            </w:tabs>
            <w:rPr>
              <w:rFonts w:eastAsiaTheme="minorEastAsia" w:cstheme="minorBidi"/>
              <w:b w:val="0"/>
              <w:bCs w:val="0"/>
              <w:caps w:val="0"/>
              <w:noProof/>
              <w:sz w:val="22"/>
              <w:szCs w:val="22"/>
              <w:lang w:val="hu-HU" w:eastAsia="hu-HU"/>
            </w:rPr>
          </w:pPr>
          <w:hyperlink w:anchor="_Toc38653408" w:history="1">
            <w:r w:rsidRPr="00265345">
              <w:rPr>
                <w:rStyle w:val="Hiperhivatkozs"/>
                <w:noProof/>
                <w:lang w:val="hu-HU"/>
              </w:rPr>
              <w:t>2.</w:t>
            </w:r>
            <w:r>
              <w:rPr>
                <w:rFonts w:eastAsiaTheme="minorEastAsia" w:cstheme="minorBidi"/>
                <w:b w:val="0"/>
                <w:bCs w:val="0"/>
                <w:caps w:val="0"/>
                <w:noProof/>
                <w:sz w:val="22"/>
                <w:szCs w:val="22"/>
                <w:lang w:val="hu-HU" w:eastAsia="hu-HU"/>
              </w:rPr>
              <w:tab/>
            </w:r>
            <w:r w:rsidRPr="00265345">
              <w:rPr>
                <w:rStyle w:val="Hiperhivatkozs"/>
                <w:noProof/>
                <w:lang w:val="hu-HU"/>
              </w:rPr>
              <w:t>Meghatározások</w:t>
            </w:r>
            <w:r>
              <w:rPr>
                <w:noProof/>
                <w:webHidden/>
              </w:rPr>
              <w:tab/>
            </w:r>
            <w:r>
              <w:rPr>
                <w:noProof/>
                <w:webHidden/>
              </w:rPr>
              <w:fldChar w:fldCharType="begin"/>
            </w:r>
            <w:r>
              <w:rPr>
                <w:noProof/>
                <w:webHidden/>
              </w:rPr>
              <w:instrText xml:space="preserve"> PAGEREF _Toc38653408 \h </w:instrText>
            </w:r>
            <w:r>
              <w:rPr>
                <w:noProof/>
                <w:webHidden/>
              </w:rPr>
            </w:r>
            <w:r>
              <w:rPr>
                <w:noProof/>
                <w:webHidden/>
              </w:rPr>
              <w:fldChar w:fldCharType="separate"/>
            </w:r>
            <w:r>
              <w:rPr>
                <w:noProof/>
                <w:webHidden/>
              </w:rPr>
              <w:t>4</w:t>
            </w:r>
            <w:r>
              <w:rPr>
                <w:noProof/>
                <w:webHidden/>
              </w:rPr>
              <w:fldChar w:fldCharType="end"/>
            </w:r>
          </w:hyperlink>
        </w:p>
        <w:p w14:paraId="10D1E8F5" w14:textId="1EAB6E6A" w:rsidR="00FF333A" w:rsidRDefault="00FF333A">
          <w:pPr>
            <w:pStyle w:val="TJ1"/>
            <w:tabs>
              <w:tab w:val="left" w:pos="480"/>
              <w:tab w:val="right" w:leader="dot" w:pos="9062"/>
            </w:tabs>
            <w:rPr>
              <w:rFonts w:eastAsiaTheme="minorEastAsia" w:cstheme="minorBidi"/>
              <w:b w:val="0"/>
              <w:bCs w:val="0"/>
              <w:caps w:val="0"/>
              <w:noProof/>
              <w:sz w:val="22"/>
              <w:szCs w:val="22"/>
              <w:lang w:val="hu-HU" w:eastAsia="hu-HU"/>
            </w:rPr>
          </w:pPr>
          <w:hyperlink w:anchor="_Toc38653409" w:history="1">
            <w:r w:rsidRPr="00265345">
              <w:rPr>
                <w:rStyle w:val="Hiperhivatkozs"/>
                <w:noProof/>
                <w:lang w:val="hu-HU"/>
              </w:rPr>
              <w:t>3.</w:t>
            </w:r>
            <w:r>
              <w:rPr>
                <w:rFonts w:eastAsiaTheme="minorEastAsia" w:cstheme="minorBidi"/>
                <w:b w:val="0"/>
                <w:bCs w:val="0"/>
                <w:caps w:val="0"/>
                <w:noProof/>
                <w:sz w:val="22"/>
                <w:szCs w:val="22"/>
                <w:lang w:val="hu-HU" w:eastAsia="hu-HU"/>
              </w:rPr>
              <w:tab/>
            </w:r>
            <w:r w:rsidRPr="00265345">
              <w:rPr>
                <w:rStyle w:val="Hiperhivatkozs"/>
                <w:noProof/>
                <w:lang w:val="hu-HU"/>
              </w:rPr>
              <w:t>A jelen INRUO célja, tárgya, hatálya, módosítása, közzétételi kötelezettség megszűnése és következménye</w:t>
            </w:r>
            <w:r>
              <w:rPr>
                <w:noProof/>
                <w:webHidden/>
              </w:rPr>
              <w:tab/>
            </w:r>
            <w:r>
              <w:rPr>
                <w:noProof/>
                <w:webHidden/>
              </w:rPr>
              <w:fldChar w:fldCharType="begin"/>
            </w:r>
            <w:r>
              <w:rPr>
                <w:noProof/>
                <w:webHidden/>
              </w:rPr>
              <w:instrText xml:space="preserve"> PAGEREF _Toc38653409 \h </w:instrText>
            </w:r>
            <w:r>
              <w:rPr>
                <w:noProof/>
                <w:webHidden/>
              </w:rPr>
            </w:r>
            <w:r>
              <w:rPr>
                <w:noProof/>
                <w:webHidden/>
              </w:rPr>
              <w:fldChar w:fldCharType="separate"/>
            </w:r>
            <w:r>
              <w:rPr>
                <w:noProof/>
                <w:webHidden/>
              </w:rPr>
              <w:t>4</w:t>
            </w:r>
            <w:r>
              <w:rPr>
                <w:noProof/>
                <w:webHidden/>
              </w:rPr>
              <w:fldChar w:fldCharType="end"/>
            </w:r>
          </w:hyperlink>
        </w:p>
        <w:p w14:paraId="5FE2C2F6" w14:textId="7B094477" w:rsidR="00FF333A" w:rsidRDefault="00FF333A">
          <w:pPr>
            <w:pStyle w:val="TJ1"/>
            <w:tabs>
              <w:tab w:val="left" w:pos="480"/>
              <w:tab w:val="right" w:leader="dot" w:pos="9062"/>
            </w:tabs>
            <w:rPr>
              <w:rFonts w:eastAsiaTheme="minorEastAsia" w:cstheme="minorBidi"/>
              <w:b w:val="0"/>
              <w:bCs w:val="0"/>
              <w:caps w:val="0"/>
              <w:noProof/>
              <w:sz w:val="22"/>
              <w:szCs w:val="22"/>
              <w:lang w:val="hu-HU" w:eastAsia="hu-HU"/>
            </w:rPr>
          </w:pPr>
          <w:hyperlink w:anchor="_Toc38653410" w:history="1">
            <w:r w:rsidRPr="00265345">
              <w:rPr>
                <w:rStyle w:val="Hiperhivatkozs"/>
                <w:noProof/>
                <w:lang w:val="hu-HU"/>
              </w:rPr>
              <w:t>4.</w:t>
            </w:r>
            <w:r>
              <w:rPr>
                <w:rFonts w:eastAsiaTheme="minorEastAsia" w:cstheme="minorBidi"/>
                <w:b w:val="0"/>
                <w:bCs w:val="0"/>
                <w:caps w:val="0"/>
                <w:noProof/>
                <w:sz w:val="22"/>
                <w:szCs w:val="22"/>
                <w:lang w:val="hu-HU" w:eastAsia="hu-HU"/>
              </w:rPr>
              <w:tab/>
            </w:r>
            <w:r w:rsidRPr="00265345">
              <w:rPr>
                <w:rStyle w:val="Hiperhivatkozs"/>
                <w:noProof/>
                <w:lang w:val="hu-HU"/>
              </w:rPr>
              <w:t>A megajánlott nagykereskedelmi szolgáltatások</w:t>
            </w:r>
            <w:r>
              <w:rPr>
                <w:noProof/>
                <w:webHidden/>
              </w:rPr>
              <w:tab/>
            </w:r>
            <w:r>
              <w:rPr>
                <w:noProof/>
                <w:webHidden/>
              </w:rPr>
              <w:fldChar w:fldCharType="begin"/>
            </w:r>
            <w:r>
              <w:rPr>
                <w:noProof/>
                <w:webHidden/>
              </w:rPr>
              <w:instrText xml:space="preserve"> PAGEREF _Toc38653410 \h </w:instrText>
            </w:r>
            <w:r>
              <w:rPr>
                <w:noProof/>
                <w:webHidden/>
              </w:rPr>
            </w:r>
            <w:r>
              <w:rPr>
                <w:noProof/>
                <w:webHidden/>
              </w:rPr>
              <w:fldChar w:fldCharType="separate"/>
            </w:r>
            <w:r>
              <w:rPr>
                <w:noProof/>
                <w:webHidden/>
              </w:rPr>
              <w:t>7</w:t>
            </w:r>
            <w:r>
              <w:rPr>
                <w:noProof/>
                <w:webHidden/>
              </w:rPr>
              <w:fldChar w:fldCharType="end"/>
            </w:r>
          </w:hyperlink>
        </w:p>
        <w:p w14:paraId="195E4DE8" w14:textId="47CD0E17" w:rsidR="00FF333A" w:rsidRDefault="00FF333A">
          <w:pPr>
            <w:pStyle w:val="TJ1"/>
            <w:tabs>
              <w:tab w:val="left" w:pos="480"/>
              <w:tab w:val="right" w:leader="dot" w:pos="9062"/>
            </w:tabs>
            <w:rPr>
              <w:rFonts w:eastAsiaTheme="minorEastAsia" w:cstheme="minorBidi"/>
              <w:b w:val="0"/>
              <w:bCs w:val="0"/>
              <w:caps w:val="0"/>
              <w:noProof/>
              <w:sz w:val="22"/>
              <w:szCs w:val="22"/>
              <w:lang w:val="hu-HU" w:eastAsia="hu-HU"/>
            </w:rPr>
          </w:pPr>
          <w:hyperlink w:anchor="_Toc38653411" w:history="1">
            <w:r w:rsidRPr="00265345">
              <w:rPr>
                <w:rStyle w:val="Hiperhivatkozs"/>
                <w:noProof/>
                <w:lang w:val="hu-HU"/>
              </w:rPr>
              <w:t>5.</w:t>
            </w:r>
            <w:r>
              <w:rPr>
                <w:rFonts w:eastAsiaTheme="minorEastAsia" w:cstheme="minorBidi"/>
                <w:b w:val="0"/>
                <w:bCs w:val="0"/>
                <w:caps w:val="0"/>
                <w:noProof/>
                <w:sz w:val="22"/>
                <w:szCs w:val="22"/>
                <w:lang w:val="hu-HU" w:eastAsia="hu-HU"/>
              </w:rPr>
              <w:tab/>
            </w:r>
            <w:r w:rsidRPr="00265345">
              <w:rPr>
                <w:rStyle w:val="Hiperhivatkozs"/>
                <w:noProof/>
                <w:lang w:val="hu-HU"/>
              </w:rPr>
              <w:t>A szerződő Felek általános kötelezettségei, a Felek közötti együttműködés szabályai:</w:t>
            </w:r>
            <w:r>
              <w:rPr>
                <w:noProof/>
                <w:webHidden/>
              </w:rPr>
              <w:tab/>
            </w:r>
            <w:r>
              <w:rPr>
                <w:noProof/>
                <w:webHidden/>
              </w:rPr>
              <w:fldChar w:fldCharType="begin"/>
            </w:r>
            <w:r>
              <w:rPr>
                <w:noProof/>
                <w:webHidden/>
              </w:rPr>
              <w:instrText xml:space="preserve"> PAGEREF _Toc38653411 \h </w:instrText>
            </w:r>
            <w:r>
              <w:rPr>
                <w:noProof/>
                <w:webHidden/>
              </w:rPr>
            </w:r>
            <w:r>
              <w:rPr>
                <w:noProof/>
                <w:webHidden/>
              </w:rPr>
              <w:fldChar w:fldCharType="separate"/>
            </w:r>
            <w:r>
              <w:rPr>
                <w:noProof/>
                <w:webHidden/>
              </w:rPr>
              <w:t>13</w:t>
            </w:r>
            <w:r>
              <w:rPr>
                <w:noProof/>
                <w:webHidden/>
              </w:rPr>
              <w:fldChar w:fldCharType="end"/>
            </w:r>
          </w:hyperlink>
        </w:p>
        <w:p w14:paraId="51DF7E65" w14:textId="3C8A0B25" w:rsidR="00FF333A" w:rsidRDefault="00FF333A">
          <w:pPr>
            <w:pStyle w:val="TJ1"/>
            <w:tabs>
              <w:tab w:val="left" w:pos="480"/>
              <w:tab w:val="right" w:leader="dot" w:pos="9062"/>
            </w:tabs>
            <w:rPr>
              <w:rFonts w:eastAsiaTheme="minorEastAsia" w:cstheme="minorBidi"/>
              <w:b w:val="0"/>
              <w:bCs w:val="0"/>
              <w:caps w:val="0"/>
              <w:noProof/>
              <w:sz w:val="22"/>
              <w:szCs w:val="22"/>
              <w:lang w:val="hu-HU" w:eastAsia="hu-HU"/>
            </w:rPr>
          </w:pPr>
          <w:hyperlink w:anchor="_Toc38653412" w:history="1">
            <w:r w:rsidRPr="00265345">
              <w:rPr>
                <w:rStyle w:val="Hiperhivatkozs"/>
                <w:noProof/>
                <w:lang w:val="hu-HU"/>
              </w:rPr>
              <w:t>6.</w:t>
            </w:r>
            <w:r>
              <w:rPr>
                <w:rFonts w:eastAsiaTheme="minorEastAsia" w:cstheme="minorBidi"/>
                <w:b w:val="0"/>
                <w:bCs w:val="0"/>
                <w:caps w:val="0"/>
                <w:noProof/>
                <w:sz w:val="22"/>
                <w:szCs w:val="22"/>
                <w:lang w:val="hu-HU" w:eastAsia="hu-HU"/>
              </w:rPr>
              <w:tab/>
            </w:r>
            <w:r w:rsidRPr="00265345">
              <w:rPr>
                <w:rStyle w:val="Hiperhivatkozs"/>
                <w:noProof/>
                <w:lang w:val="hu-HU"/>
              </w:rPr>
              <w:t>A Jogosult Szolgáltató jogai és kötelezettségei</w:t>
            </w:r>
            <w:r>
              <w:rPr>
                <w:noProof/>
                <w:webHidden/>
              </w:rPr>
              <w:tab/>
            </w:r>
            <w:r>
              <w:rPr>
                <w:noProof/>
                <w:webHidden/>
              </w:rPr>
              <w:fldChar w:fldCharType="begin"/>
            </w:r>
            <w:r>
              <w:rPr>
                <w:noProof/>
                <w:webHidden/>
              </w:rPr>
              <w:instrText xml:space="preserve"> PAGEREF _Toc38653412 \h </w:instrText>
            </w:r>
            <w:r>
              <w:rPr>
                <w:noProof/>
                <w:webHidden/>
              </w:rPr>
            </w:r>
            <w:r>
              <w:rPr>
                <w:noProof/>
                <w:webHidden/>
              </w:rPr>
              <w:fldChar w:fldCharType="separate"/>
            </w:r>
            <w:r>
              <w:rPr>
                <w:noProof/>
                <w:webHidden/>
              </w:rPr>
              <w:t>28</w:t>
            </w:r>
            <w:r>
              <w:rPr>
                <w:noProof/>
                <w:webHidden/>
              </w:rPr>
              <w:fldChar w:fldCharType="end"/>
            </w:r>
          </w:hyperlink>
        </w:p>
        <w:p w14:paraId="0600BC9D" w14:textId="5CE2669D" w:rsidR="00FF333A" w:rsidRDefault="00FF333A">
          <w:pPr>
            <w:pStyle w:val="TJ1"/>
            <w:tabs>
              <w:tab w:val="left" w:pos="480"/>
              <w:tab w:val="right" w:leader="dot" w:pos="9062"/>
            </w:tabs>
            <w:rPr>
              <w:rFonts w:eastAsiaTheme="minorEastAsia" w:cstheme="minorBidi"/>
              <w:b w:val="0"/>
              <w:bCs w:val="0"/>
              <w:caps w:val="0"/>
              <w:noProof/>
              <w:sz w:val="22"/>
              <w:szCs w:val="22"/>
              <w:lang w:val="hu-HU" w:eastAsia="hu-HU"/>
            </w:rPr>
          </w:pPr>
          <w:hyperlink w:anchor="_Toc38653413" w:history="1">
            <w:r w:rsidRPr="00265345">
              <w:rPr>
                <w:rStyle w:val="Hiperhivatkozs"/>
                <w:noProof/>
                <w:lang w:val="hu-HU"/>
              </w:rPr>
              <w:t>7.</w:t>
            </w:r>
            <w:r>
              <w:rPr>
                <w:rFonts w:eastAsiaTheme="minorEastAsia" w:cstheme="minorBidi"/>
                <w:b w:val="0"/>
                <w:bCs w:val="0"/>
                <w:caps w:val="0"/>
                <w:noProof/>
                <w:sz w:val="22"/>
                <w:szCs w:val="22"/>
                <w:lang w:val="hu-HU" w:eastAsia="hu-HU"/>
              </w:rPr>
              <w:tab/>
            </w:r>
            <w:r w:rsidRPr="00265345">
              <w:rPr>
                <w:rStyle w:val="Hiperhivatkozs"/>
                <w:noProof/>
                <w:lang w:val="hu-HU"/>
              </w:rPr>
              <w:t>A Kötelezett Szolgáltató jogai és kötelezettségei</w:t>
            </w:r>
            <w:r>
              <w:rPr>
                <w:noProof/>
                <w:webHidden/>
              </w:rPr>
              <w:tab/>
            </w:r>
            <w:r>
              <w:rPr>
                <w:noProof/>
                <w:webHidden/>
              </w:rPr>
              <w:fldChar w:fldCharType="begin"/>
            </w:r>
            <w:r>
              <w:rPr>
                <w:noProof/>
                <w:webHidden/>
              </w:rPr>
              <w:instrText xml:space="preserve"> PAGEREF _Toc38653413 \h </w:instrText>
            </w:r>
            <w:r>
              <w:rPr>
                <w:noProof/>
                <w:webHidden/>
              </w:rPr>
            </w:r>
            <w:r>
              <w:rPr>
                <w:noProof/>
                <w:webHidden/>
              </w:rPr>
              <w:fldChar w:fldCharType="separate"/>
            </w:r>
            <w:r>
              <w:rPr>
                <w:noProof/>
                <w:webHidden/>
              </w:rPr>
              <w:t>33</w:t>
            </w:r>
            <w:r>
              <w:rPr>
                <w:noProof/>
                <w:webHidden/>
              </w:rPr>
              <w:fldChar w:fldCharType="end"/>
            </w:r>
          </w:hyperlink>
        </w:p>
        <w:p w14:paraId="6550974B" w14:textId="508281DC" w:rsidR="00FF333A" w:rsidRDefault="00FF333A">
          <w:pPr>
            <w:pStyle w:val="TJ1"/>
            <w:tabs>
              <w:tab w:val="left" w:pos="480"/>
              <w:tab w:val="right" w:leader="dot" w:pos="9062"/>
            </w:tabs>
            <w:rPr>
              <w:rFonts w:eastAsiaTheme="minorEastAsia" w:cstheme="minorBidi"/>
              <w:b w:val="0"/>
              <w:bCs w:val="0"/>
              <w:caps w:val="0"/>
              <w:noProof/>
              <w:sz w:val="22"/>
              <w:szCs w:val="22"/>
              <w:lang w:val="hu-HU" w:eastAsia="hu-HU"/>
            </w:rPr>
          </w:pPr>
          <w:hyperlink w:anchor="_Toc38653414" w:history="1">
            <w:r w:rsidRPr="00265345">
              <w:rPr>
                <w:rStyle w:val="Hiperhivatkozs"/>
                <w:noProof/>
                <w:lang w:val="hu-HU"/>
              </w:rPr>
              <w:t>8.</w:t>
            </w:r>
            <w:r>
              <w:rPr>
                <w:rFonts w:eastAsiaTheme="minorEastAsia" w:cstheme="minorBidi"/>
                <w:b w:val="0"/>
                <w:bCs w:val="0"/>
                <w:caps w:val="0"/>
                <w:noProof/>
                <w:sz w:val="22"/>
                <w:szCs w:val="22"/>
                <w:lang w:val="hu-HU" w:eastAsia="hu-HU"/>
              </w:rPr>
              <w:tab/>
            </w:r>
            <w:r w:rsidRPr="00265345">
              <w:rPr>
                <w:rStyle w:val="Hiperhivatkozs"/>
                <w:noProof/>
                <w:lang w:val="hu-HU"/>
              </w:rPr>
              <w:t>A Szerződések rendszere</w:t>
            </w:r>
            <w:r>
              <w:rPr>
                <w:noProof/>
                <w:webHidden/>
              </w:rPr>
              <w:tab/>
            </w:r>
            <w:r>
              <w:rPr>
                <w:noProof/>
                <w:webHidden/>
              </w:rPr>
              <w:fldChar w:fldCharType="begin"/>
            </w:r>
            <w:r>
              <w:rPr>
                <w:noProof/>
                <w:webHidden/>
              </w:rPr>
              <w:instrText xml:space="preserve"> PAGEREF _Toc38653414 \h </w:instrText>
            </w:r>
            <w:r>
              <w:rPr>
                <w:noProof/>
                <w:webHidden/>
              </w:rPr>
            </w:r>
            <w:r>
              <w:rPr>
                <w:noProof/>
                <w:webHidden/>
              </w:rPr>
              <w:fldChar w:fldCharType="separate"/>
            </w:r>
            <w:r>
              <w:rPr>
                <w:noProof/>
                <w:webHidden/>
              </w:rPr>
              <w:t>35</w:t>
            </w:r>
            <w:r>
              <w:rPr>
                <w:noProof/>
                <w:webHidden/>
              </w:rPr>
              <w:fldChar w:fldCharType="end"/>
            </w:r>
          </w:hyperlink>
        </w:p>
        <w:p w14:paraId="5FC9044B" w14:textId="47213395" w:rsidR="00FF333A" w:rsidRDefault="00FF333A">
          <w:pPr>
            <w:pStyle w:val="TJ1"/>
            <w:tabs>
              <w:tab w:val="left" w:pos="480"/>
              <w:tab w:val="right" w:leader="dot" w:pos="9062"/>
            </w:tabs>
            <w:rPr>
              <w:rFonts w:eastAsiaTheme="minorEastAsia" w:cstheme="minorBidi"/>
              <w:b w:val="0"/>
              <w:bCs w:val="0"/>
              <w:caps w:val="0"/>
              <w:noProof/>
              <w:sz w:val="22"/>
              <w:szCs w:val="22"/>
              <w:lang w:val="hu-HU" w:eastAsia="hu-HU"/>
            </w:rPr>
          </w:pPr>
          <w:hyperlink w:anchor="_Toc38653415" w:history="1">
            <w:r w:rsidRPr="00265345">
              <w:rPr>
                <w:rStyle w:val="Hiperhivatkozs"/>
                <w:noProof/>
                <w:lang w:val="hu-HU"/>
              </w:rPr>
              <w:t>9.</w:t>
            </w:r>
            <w:r>
              <w:rPr>
                <w:rFonts w:eastAsiaTheme="minorEastAsia" w:cstheme="minorBidi"/>
                <w:b w:val="0"/>
                <w:bCs w:val="0"/>
                <w:caps w:val="0"/>
                <w:noProof/>
                <w:sz w:val="22"/>
                <w:szCs w:val="22"/>
                <w:lang w:val="hu-HU" w:eastAsia="hu-HU"/>
              </w:rPr>
              <w:tab/>
            </w:r>
            <w:r w:rsidRPr="00265345">
              <w:rPr>
                <w:rStyle w:val="Hiperhivatkozs"/>
                <w:noProof/>
                <w:lang w:val="hu-HU"/>
              </w:rPr>
              <w:t>Igénybejelentés</w:t>
            </w:r>
            <w:r>
              <w:rPr>
                <w:noProof/>
                <w:webHidden/>
              </w:rPr>
              <w:tab/>
            </w:r>
            <w:r>
              <w:rPr>
                <w:noProof/>
                <w:webHidden/>
              </w:rPr>
              <w:fldChar w:fldCharType="begin"/>
            </w:r>
            <w:r>
              <w:rPr>
                <w:noProof/>
                <w:webHidden/>
              </w:rPr>
              <w:instrText xml:space="preserve"> PAGEREF _Toc38653415 \h </w:instrText>
            </w:r>
            <w:r>
              <w:rPr>
                <w:noProof/>
                <w:webHidden/>
              </w:rPr>
            </w:r>
            <w:r>
              <w:rPr>
                <w:noProof/>
                <w:webHidden/>
              </w:rPr>
              <w:fldChar w:fldCharType="separate"/>
            </w:r>
            <w:r>
              <w:rPr>
                <w:noProof/>
                <w:webHidden/>
              </w:rPr>
              <w:t>38</w:t>
            </w:r>
            <w:r>
              <w:rPr>
                <w:noProof/>
                <w:webHidden/>
              </w:rPr>
              <w:fldChar w:fldCharType="end"/>
            </w:r>
          </w:hyperlink>
        </w:p>
        <w:p w14:paraId="3DB6883D" w14:textId="5FCB29AD" w:rsidR="00FF333A" w:rsidRDefault="00FF333A">
          <w:pPr>
            <w:pStyle w:val="TJ1"/>
            <w:tabs>
              <w:tab w:val="left" w:pos="480"/>
              <w:tab w:val="right" w:leader="dot" w:pos="9062"/>
            </w:tabs>
            <w:rPr>
              <w:rFonts w:eastAsiaTheme="minorEastAsia" w:cstheme="minorBidi"/>
              <w:b w:val="0"/>
              <w:bCs w:val="0"/>
              <w:caps w:val="0"/>
              <w:noProof/>
              <w:sz w:val="22"/>
              <w:szCs w:val="22"/>
              <w:lang w:val="hu-HU" w:eastAsia="hu-HU"/>
            </w:rPr>
          </w:pPr>
          <w:hyperlink w:anchor="_Toc38653416" w:history="1">
            <w:r w:rsidRPr="00265345">
              <w:rPr>
                <w:rStyle w:val="Hiperhivatkozs"/>
                <w:noProof/>
                <w:lang w:val="hu-HU"/>
              </w:rPr>
              <w:t>10.</w:t>
            </w:r>
            <w:r>
              <w:rPr>
                <w:rFonts w:eastAsiaTheme="minorEastAsia" w:cstheme="minorBidi"/>
                <w:b w:val="0"/>
                <w:bCs w:val="0"/>
                <w:caps w:val="0"/>
                <w:noProof/>
                <w:sz w:val="22"/>
                <w:szCs w:val="22"/>
                <w:lang w:val="hu-HU" w:eastAsia="hu-HU"/>
              </w:rPr>
              <w:tab/>
            </w:r>
            <w:r w:rsidRPr="00265345">
              <w:rPr>
                <w:rStyle w:val="Hiperhivatkozs"/>
                <w:noProof/>
                <w:lang w:val="hu-HU"/>
              </w:rPr>
              <w:t>Hálózati szerződést megelőző együttműködés, a hálózati szerződés megkötése, módosítása, tartalmának egyéb feltételei és megszűnése</w:t>
            </w:r>
            <w:r>
              <w:rPr>
                <w:noProof/>
                <w:webHidden/>
              </w:rPr>
              <w:tab/>
            </w:r>
            <w:r>
              <w:rPr>
                <w:noProof/>
                <w:webHidden/>
              </w:rPr>
              <w:fldChar w:fldCharType="begin"/>
            </w:r>
            <w:r>
              <w:rPr>
                <w:noProof/>
                <w:webHidden/>
              </w:rPr>
              <w:instrText xml:space="preserve"> PAGEREF _Toc38653416 \h </w:instrText>
            </w:r>
            <w:r>
              <w:rPr>
                <w:noProof/>
                <w:webHidden/>
              </w:rPr>
            </w:r>
            <w:r>
              <w:rPr>
                <w:noProof/>
                <w:webHidden/>
              </w:rPr>
              <w:fldChar w:fldCharType="separate"/>
            </w:r>
            <w:r>
              <w:rPr>
                <w:noProof/>
                <w:webHidden/>
              </w:rPr>
              <w:t>44</w:t>
            </w:r>
            <w:r>
              <w:rPr>
                <w:noProof/>
                <w:webHidden/>
              </w:rPr>
              <w:fldChar w:fldCharType="end"/>
            </w:r>
          </w:hyperlink>
        </w:p>
        <w:p w14:paraId="1E956195" w14:textId="11990D75" w:rsidR="00FF333A" w:rsidRDefault="00FF333A">
          <w:pPr>
            <w:pStyle w:val="TJ1"/>
            <w:tabs>
              <w:tab w:val="left" w:pos="480"/>
              <w:tab w:val="right" w:leader="dot" w:pos="9062"/>
            </w:tabs>
            <w:rPr>
              <w:rFonts w:eastAsiaTheme="minorEastAsia" w:cstheme="minorBidi"/>
              <w:b w:val="0"/>
              <w:bCs w:val="0"/>
              <w:caps w:val="0"/>
              <w:noProof/>
              <w:sz w:val="22"/>
              <w:szCs w:val="22"/>
              <w:lang w:val="hu-HU" w:eastAsia="hu-HU"/>
            </w:rPr>
          </w:pPr>
          <w:hyperlink w:anchor="_Toc38653417" w:history="1">
            <w:r w:rsidRPr="00265345">
              <w:rPr>
                <w:rStyle w:val="Hiperhivatkozs"/>
                <w:noProof/>
                <w:lang w:val="hu-HU"/>
              </w:rPr>
              <w:t>11.</w:t>
            </w:r>
            <w:r>
              <w:rPr>
                <w:rFonts w:eastAsiaTheme="minorEastAsia" w:cstheme="minorBidi"/>
                <w:b w:val="0"/>
                <w:bCs w:val="0"/>
                <w:caps w:val="0"/>
                <w:noProof/>
                <w:sz w:val="22"/>
                <w:szCs w:val="22"/>
                <w:lang w:val="hu-HU" w:eastAsia="hu-HU"/>
              </w:rPr>
              <w:tab/>
            </w:r>
            <w:r w:rsidRPr="00265345">
              <w:rPr>
                <w:rStyle w:val="Hiperhivatkozs"/>
                <w:noProof/>
                <w:lang w:val="hu-HU"/>
              </w:rPr>
              <w:t>Az ajánlati kötöttség, a Hálózati Szerződés időtartama</w:t>
            </w:r>
            <w:r>
              <w:rPr>
                <w:noProof/>
                <w:webHidden/>
              </w:rPr>
              <w:tab/>
            </w:r>
            <w:r>
              <w:rPr>
                <w:noProof/>
                <w:webHidden/>
              </w:rPr>
              <w:fldChar w:fldCharType="begin"/>
            </w:r>
            <w:r>
              <w:rPr>
                <w:noProof/>
                <w:webHidden/>
              </w:rPr>
              <w:instrText xml:space="preserve"> PAGEREF _Toc38653417 \h </w:instrText>
            </w:r>
            <w:r>
              <w:rPr>
                <w:noProof/>
                <w:webHidden/>
              </w:rPr>
            </w:r>
            <w:r>
              <w:rPr>
                <w:noProof/>
                <w:webHidden/>
              </w:rPr>
              <w:fldChar w:fldCharType="separate"/>
            </w:r>
            <w:r>
              <w:rPr>
                <w:noProof/>
                <w:webHidden/>
              </w:rPr>
              <w:t>50</w:t>
            </w:r>
            <w:r>
              <w:rPr>
                <w:noProof/>
                <w:webHidden/>
              </w:rPr>
              <w:fldChar w:fldCharType="end"/>
            </w:r>
          </w:hyperlink>
        </w:p>
        <w:p w14:paraId="63CD474D" w14:textId="573C80F7" w:rsidR="00FF333A" w:rsidRDefault="00FF333A">
          <w:pPr>
            <w:pStyle w:val="TJ1"/>
            <w:tabs>
              <w:tab w:val="left" w:pos="480"/>
              <w:tab w:val="right" w:leader="dot" w:pos="9062"/>
            </w:tabs>
            <w:rPr>
              <w:rFonts w:eastAsiaTheme="minorEastAsia" w:cstheme="minorBidi"/>
              <w:b w:val="0"/>
              <w:bCs w:val="0"/>
              <w:caps w:val="0"/>
              <w:noProof/>
              <w:sz w:val="22"/>
              <w:szCs w:val="22"/>
              <w:lang w:val="hu-HU" w:eastAsia="hu-HU"/>
            </w:rPr>
          </w:pPr>
          <w:hyperlink w:anchor="_Toc38653418" w:history="1">
            <w:r w:rsidRPr="00265345">
              <w:rPr>
                <w:rStyle w:val="Hiperhivatkozs"/>
                <w:noProof/>
                <w:lang w:val="hu-HU"/>
              </w:rPr>
              <w:t>12.</w:t>
            </w:r>
            <w:r>
              <w:rPr>
                <w:rFonts w:eastAsiaTheme="minorEastAsia" w:cstheme="minorBidi"/>
                <w:b w:val="0"/>
                <w:bCs w:val="0"/>
                <w:caps w:val="0"/>
                <w:noProof/>
                <w:sz w:val="22"/>
                <w:szCs w:val="22"/>
                <w:lang w:val="hu-HU" w:eastAsia="hu-HU"/>
              </w:rPr>
              <w:tab/>
            </w:r>
            <w:r w:rsidRPr="00265345">
              <w:rPr>
                <w:rStyle w:val="Hiperhivatkozs"/>
                <w:noProof/>
                <w:lang w:val="hu-HU"/>
              </w:rPr>
              <w:t>A Hálózati Szerződés módosítása</w:t>
            </w:r>
            <w:r>
              <w:rPr>
                <w:noProof/>
                <w:webHidden/>
              </w:rPr>
              <w:tab/>
            </w:r>
            <w:r>
              <w:rPr>
                <w:noProof/>
                <w:webHidden/>
              </w:rPr>
              <w:fldChar w:fldCharType="begin"/>
            </w:r>
            <w:r>
              <w:rPr>
                <w:noProof/>
                <w:webHidden/>
              </w:rPr>
              <w:instrText xml:space="preserve"> PAGEREF _Toc38653418 \h </w:instrText>
            </w:r>
            <w:r>
              <w:rPr>
                <w:noProof/>
                <w:webHidden/>
              </w:rPr>
            </w:r>
            <w:r>
              <w:rPr>
                <w:noProof/>
                <w:webHidden/>
              </w:rPr>
              <w:fldChar w:fldCharType="separate"/>
            </w:r>
            <w:r>
              <w:rPr>
                <w:noProof/>
                <w:webHidden/>
              </w:rPr>
              <w:t>53</w:t>
            </w:r>
            <w:r>
              <w:rPr>
                <w:noProof/>
                <w:webHidden/>
              </w:rPr>
              <w:fldChar w:fldCharType="end"/>
            </w:r>
          </w:hyperlink>
        </w:p>
        <w:p w14:paraId="55353B53" w14:textId="16C155B6" w:rsidR="00FF333A" w:rsidRDefault="00FF333A">
          <w:pPr>
            <w:pStyle w:val="TJ1"/>
            <w:tabs>
              <w:tab w:val="left" w:pos="480"/>
              <w:tab w:val="right" w:leader="dot" w:pos="9062"/>
            </w:tabs>
            <w:rPr>
              <w:rFonts w:eastAsiaTheme="minorEastAsia" w:cstheme="minorBidi"/>
              <w:b w:val="0"/>
              <w:bCs w:val="0"/>
              <w:caps w:val="0"/>
              <w:noProof/>
              <w:sz w:val="22"/>
              <w:szCs w:val="22"/>
              <w:lang w:val="hu-HU" w:eastAsia="hu-HU"/>
            </w:rPr>
          </w:pPr>
          <w:hyperlink w:anchor="_Toc38653419" w:history="1">
            <w:r w:rsidRPr="00265345">
              <w:rPr>
                <w:rStyle w:val="Hiperhivatkozs"/>
                <w:noProof/>
                <w:lang w:val="hu-HU"/>
              </w:rPr>
              <w:t>13.</w:t>
            </w:r>
            <w:r>
              <w:rPr>
                <w:rFonts w:eastAsiaTheme="minorEastAsia" w:cstheme="minorBidi"/>
                <w:b w:val="0"/>
                <w:bCs w:val="0"/>
                <w:caps w:val="0"/>
                <w:noProof/>
                <w:sz w:val="22"/>
                <w:szCs w:val="22"/>
                <w:lang w:val="hu-HU" w:eastAsia="hu-HU"/>
              </w:rPr>
              <w:tab/>
            </w:r>
            <w:r w:rsidRPr="00265345">
              <w:rPr>
                <w:rStyle w:val="Hiperhivatkozs"/>
                <w:noProof/>
                <w:lang w:val="hu-HU"/>
              </w:rPr>
              <w:t>A Hálózati Szerződés megszűnése</w:t>
            </w:r>
            <w:r>
              <w:rPr>
                <w:noProof/>
                <w:webHidden/>
              </w:rPr>
              <w:tab/>
            </w:r>
            <w:r>
              <w:rPr>
                <w:noProof/>
                <w:webHidden/>
              </w:rPr>
              <w:fldChar w:fldCharType="begin"/>
            </w:r>
            <w:r>
              <w:rPr>
                <w:noProof/>
                <w:webHidden/>
              </w:rPr>
              <w:instrText xml:space="preserve"> PAGEREF _Toc38653419 \h </w:instrText>
            </w:r>
            <w:r>
              <w:rPr>
                <w:noProof/>
                <w:webHidden/>
              </w:rPr>
            </w:r>
            <w:r>
              <w:rPr>
                <w:noProof/>
                <w:webHidden/>
              </w:rPr>
              <w:fldChar w:fldCharType="separate"/>
            </w:r>
            <w:r>
              <w:rPr>
                <w:noProof/>
                <w:webHidden/>
              </w:rPr>
              <w:t>56</w:t>
            </w:r>
            <w:r>
              <w:rPr>
                <w:noProof/>
                <w:webHidden/>
              </w:rPr>
              <w:fldChar w:fldCharType="end"/>
            </w:r>
          </w:hyperlink>
        </w:p>
        <w:p w14:paraId="7631BDA2" w14:textId="4FD76D2E" w:rsidR="00FF333A" w:rsidRDefault="00FF333A">
          <w:pPr>
            <w:pStyle w:val="TJ1"/>
            <w:tabs>
              <w:tab w:val="left" w:pos="480"/>
              <w:tab w:val="right" w:leader="dot" w:pos="9062"/>
            </w:tabs>
            <w:rPr>
              <w:rFonts w:eastAsiaTheme="minorEastAsia" w:cstheme="minorBidi"/>
              <w:b w:val="0"/>
              <w:bCs w:val="0"/>
              <w:caps w:val="0"/>
              <w:noProof/>
              <w:sz w:val="22"/>
              <w:szCs w:val="22"/>
              <w:lang w:val="hu-HU" w:eastAsia="hu-HU"/>
            </w:rPr>
          </w:pPr>
          <w:hyperlink w:anchor="_Toc38653420" w:history="1">
            <w:r w:rsidRPr="00265345">
              <w:rPr>
                <w:rStyle w:val="Hiperhivatkozs"/>
                <w:noProof/>
                <w:lang w:val="hu-HU"/>
              </w:rPr>
              <w:t>14.</w:t>
            </w:r>
            <w:r>
              <w:rPr>
                <w:rFonts w:eastAsiaTheme="minorEastAsia" w:cstheme="minorBidi"/>
                <w:b w:val="0"/>
                <w:bCs w:val="0"/>
                <w:caps w:val="0"/>
                <w:noProof/>
                <w:sz w:val="22"/>
                <w:szCs w:val="22"/>
                <w:lang w:val="hu-HU" w:eastAsia="hu-HU"/>
              </w:rPr>
              <w:tab/>
            </w:r>
            <w:r w:rsidRPr="00265345">
              <w:rPr>
                <w:rStyle w:val="Hiperhivatkozs"/>
                <w:noProof/>
                <w:lang w:val="hu-HU"/>
              </w:rPr>
              <w:t>Alap-, Felhordó Szolgáltatások és a Kiegészítő szolgáltatások lehetséges műszaki megoldásai</w:t>
            </w:r>
            <w:r>
              <w:rPr>
                <w:noProof/>
                <w:webHidden/>
              </w:rPr>
              <w:tab/>
            </w:r>
            <w:r>
              <w:rPr>
                <w:noProof/>
                <w:webHidden/>
              </w:rPr>
              <w:fldChar w:fldCharType="begin"/>
            </w:r>
            <w:r>
              <w:rPr>
                <w:noProof/>
                <w:webHidden/>
              </w:rPr>
              <w:instrText xml:space="preserve"> PAGEREF _Toc38653420 \h </w:instrText>
            </w:r>
            <w:r>
              <w:rPr>
                <w:noProof/>
                <w:webHidden/>
              </w:rPr>
            </w:r>
            <w:r>
              <w:rPr>
                <w:noProof/>
                <w:webHidden/>
              </w:rPr>
              <w:fldChar w:fldCharType="separate"/>
            </w:r>
            <w:r>
              <w:rPr>
                <w:noProof/>
                <w:webHidden/>
              </w:rPr>
              <w:t>59</w:t>
            </w:r>
            <w:r>
              <w:rPr>
                <w:noProof/>
                <w:webHidden/>
              </w:rPr>
              <w:fldChar w:fldCharType="end"/>
            </w:r>
          </w:hyperlink>
        </w:p>
        <w:p w14:paraId="6D44F1ED" w14:textId="5511B1AA" w:rsidR="00FF333A" w:rsidRDefault="00FF333A">
          <w:pPr>
            <w:pStyle w:val="TJ1"/>
            <w:tabs>
              <w:tab w:val="left" w:pos="480"/>
              <w:tab w:val="right" w:leader="dot" w:pos="9062"/>
            </w:tabs>
            <w:rPr>
              <w:rFonts w:eastAsiaTheme="minorEastAsia" w:cstheme="minorBidi"/>
              <w:b w:val="0"/>
              <w:bCs w:val="0"/>
              <w:caps w:val="0"/>
              <w:noProof/>
              <w:sz w:val="22"/>
              <w:szCs w:val="22"/>
              <w:lang w:val="hu-HU" w:eastAsia="hu-HU"/>
            </w:rPr>
          </w:pPr>
          <w:hyperlink w:anchor="_Toc38653421" w:history="1">
            <w:r w:rsidRPr="00265345">
              <w:rPr>
                <w:rStyle w:val="Hiperhivatkozs"/>
                <w:noProof/>
                <w:lang w:val="hu-HU"/>
              </w:rPr>
              <w:t>15.</w:t>
            </w:r>
            <w:r>
              <w:rPr>
                <w:rFonts w:eastAsiaTheme="minorEastAsia" w:cstheme="minorBidi"/>
                <w:b w:val="0"/>
                <w:bCs w:val="0"/>
                <w:caps w:val="0"/>
                <w:noProof/>
                <w:sz w:val="22"/>
                <w:szCs w:val="22"/>
                <w:lang w:val="hu-HU" w:eastAsia="hu-HU"/>
              </w:rPr>
              <w:tab/>
            </w:r>
            <w:r w:rsidRPr="00265345">
              <w:rPr>
                <w:rStyle w:val="Hiperhivatkozs"/>
                <w:noProof/>
                <w:lang w:val="hu-HU"/>
              </w:rPr>
              <w:t>Az interfészek megjelölése</w:t>
            </w:r>
            <w:r>
              <w:rPr>
                <w:noProof/>
                <w:webHidden/>
              </w:rPr>
              <w:tab/>
            </w:r>
            <w:r>
              <w:rPr>
                <w:noProof/>
                <w:webHidden/>
              </w:rPr>
              <w:fldChar w:fldCharType="begin"/>
            </w:r>
            <w:r>
              <w:rPr>
                <w:noProof/>
                <w:webHidden/>
              </w:rPr>
              <w:instrText xml:space="preserve"> PAGEREF _Toc38653421 \h </w:instrText>
            </w:r>
            <w:r>
              <w:rPr>
                <w:noProof/>
                <w:webHidden/>
              </w:rPr>
            </w:r>
            <w:r>
              <w:rPr>
                <w:noProof/>
                <w:webHidden/>
              </w:rPr>
              <w:fldChar w:fldCharType="separate"/>
            </w:r>
            <w:r>
              <w:rPr>
                <w:noProof/>
                <w:webHidden/>
              </w:rPr>
              <w:t>60</w:t>
            </w:r>
            <w:r>
              <w:rPr>
                <w:noProof/>
                <w:webHidden/>
              </w:rPr>
              <w:fldChar w:fldCharType="end"/>
            </w:r>
          </w:hyperlink>
        </w:p>
        <w:p w14:paraId="0901F787" w14:textId="64D06CC5" w:rsidR="00FF333A" w:rsidRDefault="00FF333A">
          <w:pPr>
            <w:pStyle w:val="TJ1"/>
            <w:tabs>
              <w:tab w:val="left" w:pos="480"/>
              <w:tab w:val="right" w:leader="dot" w:pos="9062"/>
            </w:tabs>
            <w:rPr>
              <w:rFonts w:eastAsiaTheme="minorEastAsia" w:cstheme="minorBidi"/>
              <w:b w:val="0"/>
              <w:bCs w:val="0"/>
              <w:caps w:val="0"/>
              <w:noProof/>
              <w:sz w:val="22"/>
              <w:szCs w:val="22"/>
              <w:lang w:val="hu-HU" w:eastAsia="hu-HU"/>
            </w:rPr>
          </w:pPr>
          <w:hyperlink w:anchor="_Toc38653422" w:history="1">
            <w:r w:rsidRPr="00265345">
              <w:rPr>
                <w:rStyle w:val="Hiperhivatkozs"/>
                <w:noProof/>
                <w:lang w:val="hu-HU"/>
              </w:rPr>
              <w:t>16.</w:t>
            </w:r>
            <w:r>
              <w:rPr>
                <w:rFonts w:eastAsiaTheme="minorEastAsia" w:cstheme="minorBidi"/>
                <w:b w:val="0"/>
                <w:bCs w:val="0"/>
                <w:caps w:val="0"/>
                <w:noProof/>
                <w:sz w:val="22"/>
                <w:szCs w:val="22"/>
                <w:lang w:val="hu-HU" w:eastAsia="hu-HU"/>
              </w:rPr>
              <w:tab/>
            </w:r>
            <w:r w:rsidRPr="00265345">
              <w:rPr>
                <w:rStyle w:val="Hiperhivatkozs"/>
                <w:noProof/>
                <w:lang w:val="hu-HU"/>
              </w:rPr>
              <w:t>A szolgáltatás minősége (beleértve az üzemeltetés és a karbantartás feltételeit is) és a rendelkezésre álló kapacitások</w:t>
            </w:r>
            <w:r>
              <w:rPr>
                <w:noProof/>
                <w:webHidden/>
              </w:rPr>
              <w:tab/>
            </w:r>
            <w:r>
              <w:rPr>
                <w:noProof/>
                <w:webHidden/>
              </w:rPr>
              <w:fldChar w:fldCharType="begin"/>
            </w:r>
            <w:r>
              <w:rPr>
                <w:noProof/>
                <w:webHidden/>
              </w:rPr>
              <w:instrText xml:space="preserve"> PAGEREF _Toc38653422 \h </w:instrText>
            </w:r>
            <w:r>
              <w:rPr>
                <w:noProof/>
                <w:webHidden/>
              </w:rPr>
            </w:r>
            <w:r>
              <w:rPr>
                <w:noProof/>
                <w:webHidden/>
              </w:rPr>
              <w:fldChar w:fldCharType="separate"/>
            </w:r>
            <w:r>
              <w:rPr>
                <w:noProof/>
                <w:webHidden/>
              </w:rPr>
              <w:t>60</w:t>
            </w:r>
            <w:r>
              <w:rPr>
                <w:noProof/>
                <w:webHidden/>
              </w:rPr>
              <w:fldChar w:fldCharType="end"/>
            </w:r>
          </w:hyperlink>
        </w:p>
        <w:p w14:paraId="2B81B536" w14:textId="0E33DDFA" w:rsidR="00FF333A" w:rsidRDefault="00FF333A">
          <w:pPr>
            <w:pStyle w:val="TJ1"/>
            <w:tabs>
              <w:tab w:val="left" w:pos="480"/>
              <w:tab w:val="right" w:leader="dot" w:pos="9062"/>
            </w:tabs>
            <w:rPr>
              <w:rFonts w:eastAsiaTheme="minorEastAsia" w:cstheme="minorBidi"/>
              <w:b w:val="0"/>
              <w:bCs w:val="0"/>
              <w:caps w:val="0"/>
              <w:noProof/>
              <w:sz w:val="22"/>
              <w:szCs w:val="22"/>
              <w:lang w:val="hu-HU" w:eastAsia="hu-HU"/>
            </w:rPr>
          </w:pPr>
          <w:hyperlink w:anchor="_Toc38653423" w:history="1">
            <w:r w:rsidRPr="00265345">
              <w:rPr>
                <w:rStyle w:val="Hiperhivatkozs"/>
                <w:noProof/>
                <w:lang w:val="hu-HU"/>
              </w:rPr>
              <w:t>17.</w:t>
            </w:r>
            <w:r>
              <w:rPr>
                <w:rFonts w:eastAsiaTheme="minorEastAsia" w:cstheme="minorBidi"/>
                <w:b w:val="0"/>
                <w:bCs w:val="0"/>
                <w:caps w:val="0"/>
                <w:noProof/>
                <w:sz w:val="22"/>
                <w:szCs w:val="22"/>
                <w:lang w:val="hu-HU" w:eastAsia="hu-HU"/>
              </w:rPr>
              <w:tab/>
            </w:r>
            <w:r w:rsidRPr="00265345">
              <w:rPr>
                <w:rStyle w:val="Hiperhivatkozs"/>
                <w:noProof/>
                <w:lang w:val="hu-HU"/>
              </w:rPr>
              <w:t>A számhordozhatóság feltételei, Hordozott szám beállítás</w:t>
            </w:r>
            <w:r>
              <w:rPr>
                <w:noProof/>
                <w:webHidden/>
              </w:rPr>
              <w:tab/>
            </w:r>
            <w:r>
              <w:rPr>
                <w:noProof/>
                <w:webHidden/>
              </w:rPr>
              <w:fldChar w:fldCharType="begin"/>
            </w:r>
            <w:r>
              <w:rPr>
                <w:noProof/>
                <w:webHidden/>
              </w:rPr>
              <w:instrText xml:space="preserve"> PAGEREF _Toc38653423 \h </w:instrText>
            </w:r>
            <w:r>
              <w:rPr>
                <w:noProof/>
                <w:webHidden/>
              </w:rPr>
            </w:r>
            <w:r>
              <w:rPr>
                <w:noProof/>
                <w:webHidden/>
              </w:rPr>
              <w:fldChar w:fldCharType="separate"/>
            </w:r>
            <w:r>
              <w:rPr>
                <w:noProof/>
                <w:webHidden/>
              </w:rPr>
              <w:t>60</w:t>
            </w:r>
            <w:r>
              <w:rPr>
                <w:noProof/>
                <w:webHidden/>
              </w:rPr>
              <w:fldChar w:fldCharType="end"/>
            </w:r>
          </w:hyperlink>
        </w:p>
        <w:p w14:paraId="2A1190D1" w14:textId="3A5596B7" w:rsidR="00FF333A" w:rsidRDefault="00FF333A">
          <w:pPr>
            <w:pStyle w:val="TJ1"/>
            <w:tabs>
              <w:tab w:val="left" w:pos="480"/>
              <w:tab w:val="right" w:leader="dot" w:pos="9062"/>
            </w:tabs>
            <w:rPr>
              <w:rFonts w:eastAsiaTheme="minorEastAsia" w:cstheme="minorBidi"/>
              <w:b w:val="0"/>
              <w:bCs w:val="0"/>
              <w:caps w:val="0"/>
              <w:noProof/>
              <w:sz w:val="22"/>
              <w:szCs w:val="22"/>
              <w:lang w:val="hu-HU" w:eastAsia="hu-HU"/>
            </w:rPr>
          </w:pPr>
          <w:hyperlink w:anchor="_Toc38653424" w:history="1">
            <w:r w:rsidRPr="00265345">
              <w:rPr>
                <w:rStyle w:val="Hiperhivatkozs"/>
                <w:noProof/>
                <w:lang w:val="hu-HU"/>
              </w:rPr>
              <w:t>18.</w:t>
            </w:r>
            <w:r>
              <w:rPr>
                <w:rFonts w:eastAsiaTheme="minorEastAsia" w:cstheme="minorBidi"/>
                <w:b w:val="0"/>
                <w:bCs w:val="0"/>
                <w:caps w:val="0"/>
                <w:noProof/>
                <w:sz w:val="22"/>
                <w:szCs w:val="22"/>
                <w:lang w:val="hu-HU" w:eastAsia="hu-HU"/>
              </w:rPr>
              <w:tab/>
            </w:r>
            <w:r w:rsidRPr="00265345">
              <w:rPr>
                <w:rStyle w:val="Hiperhivatkozs"/>
                <w:noProof/>
                <w:lang w:val="hu-HU"/>
              </w:rPr>
              <w:t>A hozzáférési és átengedési alapszolgáltatások, valamint a kiegészítő szolgáltatások díja és alkalmazási feltételeik</w:t>
            </w:r>
            <w:r>
              <w:rPr>
                <w:noProof/>
                <w:webHidden/>
              </w:rPr>
              <w:tab/>
            </w:r>
            <w:r>
              <w:rPr>
                <w:noProof/>
                <w:webHidden/>
              </w:rPr>
              <w:fldChar w:fldCharType="begin"/>
            </w:r>
            <w:r>
              <w:rPr>
                <w:noProof/>
                <w:webHidden/>
              </w:rPr>
              <w:instrText xml:space="preserve"> PAGEREF _Toc38653424 \h </w:instrText>
            </w:r>
            <w:r>
              <w:rPr>
                <w:noProof/>
                <w:webHidden/>
              </w:rPr>
            </w:r>
            <w:r>
              <w:rPr>
                <w:noProof/>
                <w:webHidden/>
              </w:rPr>
              <w:fldChar w:fldCharType="separate"/>
            </w:r>
            <w:r>
              <w:rPr>
                <w:noProof/>
                <w:webHidden/>
              </w:rPr>
              <w:t>60</w:t>
            </w:r>
            <w:r>
              <w:rPr>
                <w:noProof/>
                <w:webHidden/>
              </w:rPr>
              <w:fldChar w:fldCharType="end"/>
            </w:r>
          </w:hyperlink>
        </w:p>
        <w:p w14:paraId="7EED5E3D" w14:textId="5B876F91" w:rsidR="00FF333A" w:rsidRDefault="00FF333A">
          <w:pPr>
            <w:pStyle w:val="TJ1"/>
            <w:tabs>
              <w:tab w:val="left" w:pos="480"/>
              <w:tab w:val="right" w:leader="dot" w:pos="9062"/>
            </w:tabs>
            <w:rPr>
              <w:rFonts w:eastAsiaTheme="minorEastAsia" w:cstheme="minorBidi"/>
              <w:b w:val="0"/>
              <w:bCs w:val="0"/>
              <w:caps w:val="0"/>
              <w:noProof/>
              <w:sz w:val="22"/>
              <w:szCs w:val="22"/>
              <w:lang w:val="hu-HU" w:eastAsia="hu-HU"/>
            </w:rPr>
          </w:pPr>
          <w:hyperlink w:anchor="_Toc38653425" w:history="1">
            <w:r w:rsidRPr="00265345">
              <w:rPr>
                <w:rStyle w:val="Hiperhivatkozs"/>
                <w:noProof/>
                <w:lang w:val="hu-HU"/>
              </w:rPr>
              <w:t>19.</w:t>
            </w:r>
            <w:r>
              <w:rPr>
                <w:rFonts w:eastAsiaTheme="minorEastAsia" w:cstheme="minorBidi"/>
                <w:b w:val="0"/>
                <w:bCs w:val="0"/>
                <w:caps w:val="0"/>
                <w:noProof/>
                <w:sz w:val="22"/>
                <w:szCs w:val="22"/>
                <w:lang w:val="hu-HU" w:eastAsia="hu-HU"/>
              </w:rPr>
              <w:tab/>
            </w:r>
            <w:r w:rsidRPr="00265345">
              <w:rPr>
                <w:rStyle w:val="Hiperhivatkozs"/>
                <w:noProof/>
                <w:lang w:val="hu-HU"/>
              </w:rPr>
              <w:t>A Szolgáltatók közötti számlázási és elszámolási követelmények</w:t>
            </w:r>
            <w:r>
              <w:rPr>
                <w:noProof/>
                <w:webHidden/>
              </w:rPr>
              <w:tab/>
            </w:r>
            <w:r>
              <w:rPr>
                <w:noProof/>
                <w:webHidden/>
              </w:rPr>
              <w:fldChar w:fldCharType="begin"/>
            </w:r>
            <w:r>
              <w:rPr>
                <w:noProof/>
                <w:webHidden/>
              </w:rPr>
              <w:instrText xml:space="preserve"> PAGEREF _Toc38653425 \h </w:instrText>
            </w:r>
            <w:r>
              <w:rPr>
                <w:noProof/>
                <w:webHidden/>
              </w:rPr>
            </w:r>
            <w:r>
              <w:rPr>
                <w:noProof/>
                <w:webHidden/>
              </w:rPr>
              <w:fldChar w:fldCharType="separate"/>
            </w:r>
            <w:r>
              <w:rPr>
                <w:noProof/>
                <w:webHidden/>
              </w:rPr>
              <w:t>61</w:t>
            </w:r>
            <w:r>
              <w:rPr>
                <w:noProof/>
                <w:webHidden/>
              </w:rPr>
              <w:fldChar w:fldCharType="end"/>
            </w:r>
          </w:hyperlink>
        </w:p>
        <w:p w14:paraId="734552D4" w14:textId="1F611C28" w:rsidR="00FF333A" w:rsidRDefault="00FF333A">
          <w:pPr>
            <w:pStyle w:val="TJ1"/>
            <w:tabs>
              <w:tab w:val="left" w:pos="480"/>
              <w:tab w:val="right" w:leader="dot" w:pos="9062"/>
            </w:tabs>
            <w:rPr>
              <w:rFonts w:eastAsiaTheme="minorEastAsia" w:cstheme="minorBidi"/>
              <w:b w:val="0"/>
              <w:bCs w:val="0"/>
              <w:caps w:val="0"/>
              <w:noProof/>
              <w:sz w:val="22"/>
              <w:szCs w:val="22"/>
              <w:lang w:val="hu-HU" w:eastAsia="hu-HU"/>
            </w:rPr>
          </w:pPr>
          <w:hyperlink w:anchor="_Toc38653426" w:history="1">
            <w:r w:rsidRPr="00265345">
              <w:rPr>
                <w:rStyle w:val="Hiperhivatkozs"/>
                <w:noProof/>
                <w:lang w:val="hu-HU"/>
              </w:rPr>
              <w:t>20.</w:t>
            </w:r>
            <w:r>
              <w:rPr>
                <w:rFonts w:eastAsiaTheme="minorEastAsia" w:cstheme="minorBidi"/>
                <w:b w:val="0"/>
                <w:bCs w:val="0"/>
                <w:caps w:val="0"/>
                <w:noProof/>
                <w:sz w:val="22"/>
                <w:szCs w:val="22"/>
                <w:lang w:val="hu-HU" w:eastAsia="hu-HU"/>
              </w:rPr>
              <w:tab/>
            </w:r>
            <w:r w:rsidRPr="00265345">
              <w:rPr>
                <w:rStyle w:val="Hiperhivatkozs"/>
                <w:noProof/>
                <w:lang w:val="hu-HU"/>
              </w:rPr>
              <w:t>A közös eszközhasználat, a Helymegosztás és a berendezés használat feltételei, a Réz Érpáras Helyi Hurok vagy Újgenerációs Hozzáférési Hálózat Előfizetői Szakasza illetve Újgenerációs Hozzáférési Hurok átengedésének és a Közeli Bitfolyam Hozzáférésének architektúrája</w:t>
            </w:r>
            <w:r>
              <w:rPr>
                <w:noProof/>
                <w:webHidden/>
              </w:rPr>
              <w:tab/>
            </w:r>
            <w:r>
              <w:rPr>
                <w:noProof/>
                <w:webHidden/>
              </w:rPr>
              <w:fldChar w:fldCharType="begin"/>
            </w:r>
            <w:r>
              <w:rPr>
                <w:noProof/>
                <w:webHidden/>
              </w:rPr>
              <w:instrText xml:space="preserve"> PAGEREF _Toc38653426 \h </w:instrText>
            </w:r>
            <w:r>
              <w:rPr>
                <w:noProof/>
                <w:webHidden/>
              </w:rPr>
            </w:r>
            <w:r>
              <w:rPr>
                <w:noProof/>
                <w:webHidden/>
              </w:rPr>
              <w:fldChar w:fldCharType="separate"/>
            </w:r>
            <w:r>
              <w:rPr>
                <w:noProof/>
                <w:webHidden/>
              </w:rPr>
              <w:t>61</w:t>
            </w:r>
            <w:r>
              <w:rPr>
                <w:noProof/>
                <w:webHidden/>
              </w:rPr>
              <w:fldChar w:fldCharType="end"/>
            </w:r>
          </w:hyperlink>
        </w:p>
        <w:p w14:paraId="458774D8" w14:textId="6728010F" w:rsidR="00FF333A" w:rsidRDefault="00FF333A">
          <w:pPr>
            <w:pStyle w:val="TJ1"/>
            <w:tabs>
              <w:tab w:val="left" w:pos="480"/>
              <w:tab w:val="right" w:leader="dot" w:pos="9062"/>
            </w:tabs>
            <w:rPr>
              <w:rFonts w:eastAsiaTheme="minorEastAsia" w:cstheme="minorBidi"/>
              <w:b w:val="0"/>
              <w:bCs w:val="0"/>
              <w:caps w:val="0"/>
              <w:noProof/>
              <w:sz w:val="22"/>
              <w:szCs w:val="22"/>
              <w:lang w:val="hu-HU" w:eastAsia="hu-HU"/>
            </w:rPr>
          </w:pPr>
          <w:hyperlink w:anchor="_Toc38653427" w:history="1">
            <w:r w:rsidRPr="00265345">
              <w:rPr>
                <w:rStyle w:val="Hiperhivatkozs"/>
                <w:noProof/>
                <w:lang w:val="hu-HU"/>
              </w:rPr>
              <w:t>21.</w:t>
            </w:r>
            <w:r>
              <w:rPr>
                <w:rFonts w:eastAsiaTheme="minorEastAsia" w:cstheme="minorBidi"/>
                <w:b w:val="0"/>
                <w:bCs w:val="0"/>
                <w:caps w:val="0"/>
                <w:noProof/>
                <w:sz w:val="22"/>
                <w:szCs w:val="22"/>
                <w:lang w:val="hu-HU" w:eastAsia="hu-HU"/>
              </w:rPr>
              <w:tab/>
            </w:r>
            <w:r w:rsidRPr="00265345">
              <w:rPr>
                <w:rStyle w:val="Hiperhivatkozs"/>
                <w:noProof/>
                <w:lang w:val="hu-HU"/>
              </w:rPr>
              <w:t>A korábban biztosított hozzáférés visszavonásával, hozzáférési pontok áthelyezésével illetve valamely sávszélességű kiskereskedelmi szolgáltatás megszüntetésével kapcsolatos szabályozás</w:t>
            </w:r>
            <w:r>
              <w:rPr>
                <w:noProof/>
                <w:webHidden/>
              </w:rPr>
              <w:tab/>
            </w:r>
            <w:r>
              <w:rPr>
                <w:noProof/>
                <w:webHidden/>
              </w:rPr>
              <w:fldChar w:fldCharType="begin"/>
            </w:r>
            <w:r>
              <w:rPr>
                <w:noProof/>
                <w:webHidden/>
              </w:rPr>
              <w:instrText xml:space="preserve"> PAGEREF _Toc38653427 \h </w:instrText>
            </w:r>
            <w:r>
              <w:rPr>
                <w:noProof/>
                <w:webHidden/>
              </w:rPr>
            </w:r>
            <w:r>
              <w:rPr>
                <w:noProof/>
                <w:webHidden/>
              </w:rPr>
              <w:fldChar w:fldCharType="separate"/>
            </w:r>
            <w:r>
              <w:rPr>
                <w:noProof/>
                <w:webHidden/>
              </w:rPr>
              <w:t>62</w:t>
            </w:r>
            <w:r>
              <w:rPr>
                <w:noProof/>
                <w:webHidden/>
              </w:rPr>
              <w:fldChar w:fldCharType="end"/>
            </w:r>
          </w:hyperlink>
        </w:p>
        <w:p w14:paraId="789A569C" w14:textId="37618351" w:rsidR="00FF333A" w:rsidRDefault="00FF333A">
          <w:pPr>
            <w:pStyle w:val="TJ1"/>
            <w:tabs>
              <w:tab w:val="left" w:pos="480"/>
              <w:tab w:val="right" w:leader="dot" w:pos="9062"/>
            </w:tabs>
            <w:rPr>
              <w:rFonts w:eastAsiaTheme="minorEastAsia" w:cstheme="minorBidi"/>
              <w:b w:val="0"/>
              <w:bCs w:val="0"/>
              <w:caps w:val="0"/>
              <w:noProof/>
              <w:sz w:val="22"/>
              <w:szCs w:val="22"/>
              <w:lang w:val="hu-HU" w:eastAsia="hu-HU"/>
            </w:rPr>
          </w:pPr>
          <w:hyperlink w:anchor="_Toc38653428" w:history="1">
            <w:r w:rsidRPr="00265345">
              <w:rPr>
                <w:rStyle w:val="Hiperhivatkozs"/>
                <w:noProof/>
                <w:lang w:val="hu-HU"/>
              </w:rPr>
              <w:t>22.</w:t>
            </w:r>
            <w:r>
              <w:rPr>
                <w:rFonts w:eastAsiaTheme="minorEastAsia" w:cstheme="minorBidi"/>
                <w:b w:val="0"/>
                <w:bCs w:val="0"/>
                <w:caps w:val="0"/>
                <w:noProof/>
                <w:sz w:val="22"/>
                <w:szCs w:val="22"/>
                <w:lang w:val="hu-HU" w:eastAsia="hu-HU"/>
              </w:rPr>
              <w:tab/>
            </w:r>
            <w:r w:rsidRPr="00265345">
              <w:rPr>
                <w:rStyle w:val="Hiperhivatkozs"/>
                <w:noProof/>
                <w:lang w:val="hu-HU"/>
              </w:rPr>
              <w:t>Szellemi alkotásokhoz fűződő jogok</w:t>
            </w:r>
            <w:r>
              <w:rPr>
                <w:noProof/>
                <w:webHidden/>
              </w:rPr>
              <w:tab/>
            </w:r>
            <w:r>
              <w:rPr>
                <w:noProof/>
                <w:webHidden/>
              </w:rPr>
              <w:fldChar w:fldCharType="begin"/>
            </w:r>
            <w:r>
              <w:rPr>
                <w:noProof/>
                <w:webHidden/>
              </w:rPr>
              <w:instrText xml:space="preserve"> PAGEREF _Toc38653428 \h </w:instrText>
            </w:r>
            <w:r>
              <w:rPr>
                <w:noProof/>
                <w:webHidden/>
              </w:rPr>
            </w:r>
            <w:r>
              <w:rPr>
                <w:noProof/>
                <w:webHidden/>
              </w:rPr>
              <w:fldChar w:fldCharType="separate"/>
            </w:r>
            <w:r>
              <w:rPr>
                <w:noProof/>
                <w:webHidden/>
              </w:rPr>
              <w:t>68</w:t>
            </w:r>
            <w:r>
              <w:rPr>
                <w:noProof/>
                <w:webHidden/>
              </w:rPr>
              <w:fldChar w:fldCharType="end"/>
            </w:r>
          </w:hyperlink>
        </w:p>
        <w:p w14:paraId="53F99E33" w14:textId="0A0E603A" w:rsidR="00FF333A" w:rsidRDefault="00FF333A">
          <w:pPr>
            <w:pStyle w:val="TJ1"/>
            <w:tabs>
              <w:tab w:val="left" w:pos="480"/>
              <w:tab w:val="right" w:leader="dot" w:pos="9062"/>
            </w:tabs>
            <w:rPr>
              <w:rFonts w:eastAsiaTheme="minorEastAsia" w:cstheme="minorBidi"/>
              <w:b w:val="0"/>
              <w:bCs w:val="0"/>
              <w:caps w:val="0"/>
              <w:noProof/>
              <w:sz w:val="22"/>
              <w:szCs w:val="22"/>
              <w:lang w:val="hu-HU" w:eastAsia="hu-HU"/>
            </w:rPr>
          </w:pPr>
          <w:hyperlink w:anchor="_Toc38653429" w:history="1">
            <w:r w:rsidRPr="00265345">
              <w:rPr>
                <w:rStyle w:val="Hiperhivatkozs"/>
                <w:noProof/>
                <w:lang w:val="hu-HU"/>
              </w:rPr>
              <w:t>23.</w:t>
            </w:r>
            <w:r>
              <w:rPr>
                <w:rFonts w:eastAsiaTheme="minorEastAsia" w:cstheme="minorBidi"/>
                <w:b w:val="0"/>
                <w:bCs w:val="0"/>
                <w:caps w:val="0"/>
                <w:noProof/>
                <w:sz w:val="22"/>
                <w:szCs w:val="22"/>
                <w:lang w:val="hu-HU" w:eastAsia="hu-HU"/>
              </w:rPr>
              <w:tab/>
            </w:r>
            <w:r w:rsidRPr="00265345">
              <w:rPr>
                <w:rStyle w:val="Hiperhivatkozs"/>
                <w:noProof/>
                <w:lang w:val="hu-HU"/>
              </w:rPr>
              <w:t>Záró Rendelkezések</w:t>
            </w:r>
            <w:r>
              <w:rPr>
                <w:noProof/>
                <w:webHidden/>
              </w:rPr>
              <w:tab/>
            </w:r>
            <w:r>
              <w:rPr>
                <w:noProof/>
                <w:webHidden/>
              </w:rPr>
              <w:fldChar w:fldCharType="begin"/>
            </w:r>
            <w:r>
              <w:rPr>
                <w:noProof/>
                <w:webHidden/>
              </w:rPr>
              <w:instrText xml:space="preserve"> PAGEREF _Toc38653429 \h </w:instrText>
            </w:r>
            <w:r>
              <w:rPr>
                <w:noProof/>
                <w:webHidden/>
              </w:rPr>
            </w:r>
            <w:r>
              <w:rPr>
                <w:noProof/>
                <w:webHidden/>
              </w:rPr>
              <w:fldChar w:fldCharType="separate"/>
            </w:r>
            <w:r>
              <w:rPr>
                <w:noProof/>
                <w:webHidden/>
              </w:rPr>
              <w:t>6</w:t>
            </w:r>
            <w:r>
              <w:rPr>
                <w:noProof/>
                <w:webHidden/>
              </w:rPr>
              <w:t>9</w:t>
            </w:r>
            <w:r>
              <w:rPr>
                <w:noProof/>
                <w:webHidden/>
              </w:rPr>
              <w:fldChar w:fldCharType="end"/>
            </w:r>
          </w:hyperlink>
        </w:p>
        <w:p w14:paraId="0AAE090C" w14:textId="1E19E021" w:rsidR="001D5967" w:rsidRPr="003B2E90" w:rsidRDefault="002202D6">
          <w:r w:rsidRPr="003B2E90">
            <w:rPr>
              <w:rFonts w:asciiTheme="minorHAnsi" w:hAnsiTheme="minorHAnsi" w:cstheme="minorHAnsi"/>
              <w:b/>
              <w:bCs/>
              <w:sz w:val="20"/>
              <w:szCs w:val="20"/>
            </w:rPr>
            <w:fldChar w:fldCharType="end"/>
          </w:r>
        </w:p>
      </w:sdtContent>
    </w:sdt>
    <w:p w14:paraId="7DEE100F" w14:textId="77777777" w:rsidR="007F3C00" w:rsidRPr="003B2E90" w:rsidRDefault="007F3C00">
      <w:pPr>
        <w:rPr>
          <w:b/>
          <w:szCs w:val="22"/>
          <w:lang w:val="hu-HU"/>
        </w:rPr>
      </w:pPr>
      <w:r w:rsidRPr="003B2E90">
        <w:rPr>
          <w:b/>
          <w:szCs w:val="22"/>
          <w:lang w:val="hu-HU"/>
        </w:rPr>
        <w:br w:type="page"/>
      </w:r>
    </w:p>
    <w:p w14:paraId="1B234BC6" w14:textId="5B5C849C" w:rsidR="00766326" w:rsidRPr="004A09B7" w:rsidRDefault="00856A29" w:rsidP="00FF333A">
      <w:pPr>
        <w:tabs>
          <w:tab w:val="center" w:pos="4536"/>
          <w:tab w:val="left" w:pos="8190"/>
        </w:tabs>
        <w:spacing w:before="120" w:after="60"/>
        <w:rPr>
          <w:b/>
          <w:bCs/>
          <w:sz w:val="22"/>
          <w:szCs w:val="22"/>
          <w:lang w:val="hu-HU"/>
        </w:rPr>
      </w:pPr>
      <w:r>
        <w:rPr>
          <w:b/>
          <w:bCs/>
          <w:sz w:val="22"/>
          <w:szCs w:val="22"/>
          <w:lang w:val="hu-HU"/>
        </w:rPr>
        <w:lastRenderedPageBreak/>
        <w:tab/>
      </w:r>
      <w:r w:rsidR="00766326" w:rsidRPr="007921FC">
        <w:rPr>
          <w:b/>
          <w:bCs/>
          <w:sz w:val="22"/>
          <w:szCs w:val="22"/>
          <w:lang w:val="hu-HU"/>
        </w:rPr>
        <w:t>MELLÉKLETEK</w:t>
      </w:r>
      <w:r>
        <w:rPr>
          <w:b/>
          <w:bCs/>
          <w:sz w:val="22"/>
          <w:szCs w:val="22"/>
          <w:lang w:val="hu-HU"/>
        </w:rPr>
        <w:tab/>
      </w:r>
    </w:p>
    <w:p w14:paraId="341EA4DA" w14:textId="77777777" w:rsidR="00766326" w:rsidRPr="003B2E90" w:rsidRDefault="00766326">
      <w:pPr>
        <w:spacing w:before="120" w:after="60"/>
        <w:jc w:val="both"/>
        <w:rPr>
          <w:sz w:val="22"/>
          <w:szCs w:val="22"/>
          <w:lang w:val="hu-HU"/>
        </w:rPr>
      </w:pPr>
    </w:p>
    <w:p w14:paraId="16A70255" w14:textId="77777777" w:rsidR="00766326" w:rsidRPr="003B2E90" w:rsidRDefault="00766326" w:rsidP="004F4158">
      <w:pPr>
        <w:spacing w:after="120" w:line="288" w:lineRule="auto"/>
        <w:ind w:left="720" w:hanging="720"/>
        <w:jc w:val="both"/>
        <w:rPr>
          <w:sz w:val="20"/>
          <w:szCs w:val="20"/>
          <w:lang w:val="hu-HU"/>
        </w:rPr>
      </w:pPr>
      <w:r w:rsidRPr="003B2E90">
        <w:rPr>
          <w:sz w:val="20"/>
          <w:szCs w:val="20"/>
          <w:lang w:val="hu-HU"/>
        </w:rPr>
        <w:t>1.</w:t>
      </w:r>
      <w:r w:rsidRPr="003B2E90">
        <w:rPr>
          <w:sz w:val="20"/>
          <w:szCs w:val="20"/>
          <w:lang w:val="hu-HU"/>
        </w:rPr>
        <w:tab/>
        <w:t>MEGHATÁROZÁSOK</w:t>
      </w:r>
    </w:p>
    <w:p w14:paraId="20114721" w14:textId="5CE3860A" w:rsidR="00766326" w:rsidRPr="003B2E90" w:rsidRDefault="00766326" w:rsidP="004F4158">
      <w:pPr>
        <w:spacing w:after="120" w:line="288" w:lineRule="auto"/>
        <w:ind w:left="720" w:hanging="720"/>
        <w:jc w:val="both"/>
        <w:rPr>
          <w:sz w:val="20"/>
          <w:szCs w:val="20"/>
          <w:lang w:val="hu-HU"/>
        </w:rPr>
      </w:pPr>
      <w:r w:rsidRPr="003B2E90">
        <w:rPr>
          <w:sz w:val="20"/>
          <w:szCs w:val="20"/>
          <w:lang w:val="hu-HU"/>
        </w:rPr>
        <w:t>2.</w:t>
      </w:r>
      <w:r w:rsidRPr="003B2E90">
        <w:rPr>
          <w:sz w:val="20"/>
          <w:szCs w:val="20"/>
          <w:lang w:val="hu-HU"/>
        </w:rPr>
        <w:tab/>
      </w:r>
      <w:r w:rsidR="001A4F07" w:rsidRPr="003B2E90">
        <w:rPr>
          <w:sz w:val="20"/>
          <w:szCs w:val="20"/>
          <w:lang w:val="hu-HU"/>
        </w:rPr>
        <w:t>HOZZÁFÉRÉSI PONTOK ÉS HOZZÁFÉRÉSI AGGREGÁCIÓS PONTOK</w:t>
      </w:r>
    </w:p>
    <w:p w14:paraId="51E28512" w14:textId="77777777" w:rsidR="00766326" w:rsidRPr="003B2E90" w:rsidRDefault="00766326" w:rsidP="004F4158">
      <w:pPr>
        <w:spacing w:after="120" w:line="288" w:lineRule="auto"/>
        <w:ind w:left="720" w:hanging="720"/>
        <w:jc w:val="both"/>
        <w:rPr>
          <w:sz w:val="20"/>
          <w:szCs w:val="20"/>
          <w:lang w:val="hu-HU"/>
        </w:rPr>
      </w:pPr>
      <w:r w:rsidRPr="003B2E90">
        <w:rPr>
          <w:sz w:val="20"/>
          <w:szCs w:val="20"/>
          <w:lang w:val="hu-HU"/>
        </w:rPr>
        <w:t>3.A</w:t>
      </w:r>
      <w:r w:rsidRPr="003B2E90">
        <w:rPr>
          <w:sz w:val="20"/>
          <w:szCs w:val="20"/>
          <w:lang w:val="hu-HU"/>
        </w:rPr>
        <w:tab/>
        <w:t>RÉZ ÉRPÁRAS HELYI HURKOK VAGY RÉZ ÉRPÁRAS HELYI ALHURKOK NAGYKERESKEDELMI ÁTENGEDÉSE SZOLGÁLTATÁS LEÍRÁSA</w:t>
      </w:r>
    </w:p>
    <w:p w14:paraId="7A17D356" w14:textId="43F7C593" w:rsidR="00766326" w:rsidRPr="003B2E90" w:rsidRDefault="00766326" w:rsidP="004F4158">
      <w:pPr>
        <w:spacing w:after="120" w:line="288" w:lineRule="auto"/>
        <w:ind w:left="720" w:hanging="720"/>
        <w:jc w:val="both"/>
        <w:rPr>
          <w:sz w:val="20"/>
          <w:szCs w:val="20"/>
          <w:lang w:val="hu-HU"/>
        </w:rPr>
      </w:pPr>
      <w:r w:rsidRPr="003B2E90">
        <w:rPr>
          <w:sz w:val="20"/>
          <w:szCs w:val="20"/>
          <w:lang w:val="hu-HU"/>
        </w:rPr>
        <w:t>3.B</w:t>
      </w:r>
      <w:r w:rsidRPr="003B2E90">
        <w:rPr>
          <w:sz w:val="20"/>
          <w:szCs w:val="20"/>
          <w:lang w:val="hu-HU"/>
        </w:rPr>
        <w:tab/>
        <w:t>ÚJGENERÁCIÓS HOZZÁFÉRÉSI HÁLÓZATOK ELŐFIZETŐI SZAKASZAINAK ÉS ÚJGERENÁCIÓS HOZZÁFÉRÉSI HURKAINAK ÁTENGEDÉSE SZOLGÁLTATÁS LEÍRÁSA</w:t>
      </w:r>
    </w:p>
    <w:p w14:paraId="7F13753C" w14:textId="77777777" w:rsidR="00766326" w:rsidRPr="003B2E90" w:rsidRDefault="00766326" w:rsidP="004F4158">
      <w:pPr>
        <w:spacing w:after="120" w:line="288" w:lineRule="auto"/>
        <w:ind w:left="720" w:hanging="720"/>
        <w:jc w:val="both"/>
        <w:rPr>
          <w:sz w:val="20"/>
          <w:szCs w:val="20"/>
          <w:lang w:val="hu-HU"/>
        </w:rPr>
      </w:pPr>
      <w:r w:rsidRPr="003B2E90">
        <w:rPr>
          <w:sz w:val="20"/>
          <w:szCs w:val="20"/>
          <w:lang w:val="hu-HU"/>
        </w:rPr>
        <w:t>3.C</w:t>
      </w:r>
      <w:r w:rsidRPr="003B2E90">
        <w:rPr>
          <w:sz w:val="20"/>
          <w:szCs w:val="20"/>
          <w:lang w:val="hu-HU"/>
        </w:rPr>
        <w:tab/>
        <w:t>A KÖTELEZETT SZOLGÁLTATÓ ÁLTAL BIZTOSÍTOTT SZOLGÁLTATÁSOK ÜZEMELTETÉSE</w:t>
      </w:r>
    </w:p>
    <w:p w14:paraId="26995B67" w14:textId="69E31D87" w:rsidR="00766326" w:rsidRPr="003B2E90" w:rsidRDefault="00766326" w:rsidP="004F4158">
      <w:pPr>
        <w:spacing w:after="120" w:line="288" w:lineRule="auto"/>
        <w:ind w:left="720" w:hanging="720"/>
        <w:jc w:val="both"/>
        <w:rPr>
          <w:sz w:val="20"/>
          <w:szCs w:val="20"/>
          <w:lang w:val="hu-HU"/>
        </w:rPr>
      </w:pPr>
      <w:r w:rsidRPr="003B2E90">
        <w:rPr>
          <w:sz w:val="20"/>
          <w:szCs w:val="20"/>
          <w:lang w:val="hu-HU"/>
        </w:rPr>
        <w:t>4.</w:t>
      </w:r>
      <w:r w:rsidRPr="003B2E90">
        <w:rPr>
          <w:sz w:val="20"/>
          <w:szCs w:val="20"/>
          <w:lang w:val="hu-HU"/>
        </w:rPr>
        <w:tab/>
      </w:r>
      <w:r w:rsidR="005E4287">
        <w:rPr>
          <w:sz w:val="20"/>
          <w:szCs w:val="20"/>
          <w:lang w:val="hu-HU"/>
        </w:rPr>
        <w:t>HELYMEGOSZTÁSSAL ÉS TÁVOLI HOZZÁFÉRÉSSEL KAPCSOLATOS SZOLGÁLTATÁSOK LEÍRÁSA</w:t>
      </w:r>
    </w:p>
    <w:p w14:paraId="64543650" w14:textId="77777777" w:rsidR="00766326" w:rsidRPr="003B2E90" w:rsidRDefault="00766326" w:rsidP="004F4158">
      <w:pPr>
        <w:spacing w:after="120" w:line="288" w:lineRule="auto"/>
        <w:ind w:left="720" w:hanging="720"/>
        <w:jc w:val="both"/>
        <w:rPr>
          <w:sz w:val="20"/>
          <w:szCs w:val="20"/>
          <w:lang w:val="hu-HU"/>
        </w:rPr>
      </w:pPr>
      <w:r w:rsidRPr="003B2E90">
        <w:rPr>
          <w:sz w:val="20"/>
          <w:szCs w:val="20"/>
          <w:lang w:val="hu-HU"/>
        </w:rPr>
        <w:t>5.</w:t>
      </w:r>
      <w:r w:rsidRPr="003B2E90">
        <w:rPr>
          <w:sz w:val="20"/>
          <w:szCs w:val="20"/>
          <w:lang w:val="hu-HU"/>
        </w:rPr>
        <w:tab/>
        <w:t>A HOZZÁFÉRÉSI HÁLÓZATBAN ALKALMAZOTT KÁBELEK LÉNYEGES MŰSZAKI JELLEMZŐI</w:t>
      </w:r>
    </w:p>
    <w:p w14:paraId="0DB4883D" w14:textId="77777777" w:rsidR="00766326" w:rsidRPr="003B2E90" w:rsidRDefault="00766326" w:rsidP="004F4158">
      <w:pPr>
        <w:spacing w:after="120" w:line="288" w:lineRule="auto"/>
        <w:ind w:left="720" w:hanging="720"/>
        <w:jc w:val="both"/>
        <w:rPr>
          <w:sz w:val="20"/>
          <w:szCs w:val="20"/>
          <w:lang w:val="hu-HU"/>
        </w:rPr>
      </w:pPr>
      <w:r w:rsidRPr="003B2E90">
        <w:rPr>
          <w:sz w:val="20"/>
          <w:szCs w:val="20"/>
          <w:lang w:val="hu-HU"/>
        </w:rPr>
        <w:t>6.</w:t>
      </w:r>
      <w:r w:rsidRPr="003B2E90">
        <w:rPr>
          <w:sz w:val="20"/>
          <w:szCs w:val="20"/>
          <w:lang w:val="hu-HU"/>
        </w:rPr>
        <w:tab/>
        <w:t>A HOZZÁFÉRÉSI HURKOKBAN ÉS ALHURKOKBAN ALKALMAZHATÓ TECHNOLÓGIÁK BERENDEZÉSEIRE VONATKOZÓ SPECIFIKÁCIÓK ÉS MINŐSÍTÉSI ELJÁRÁSOK</w:t>
      </w:r>
    </w:p>
    <w:p w14:paraId="61DB3239" w14:textId="5671E465" w:rsidR="00766326" w:rsidRPr="003B2E90" w:rsidRDefault="00766326" w:rsidP="004F4158">
      <w:pPr>
        <w:spacing w:after="120" w:line="288" w:lineRule="auto"/>
        <w:ind w:left="720" w:hanging="720"/>
        <w:jc w:val="both"/>
        <w:rPr>
          <w:sz w:val="20"/>
          <w:szCs w:val="20"/>
          <w:lang w:val="hu-HU"/>
        </w:rPr>
      </w:pPr>
      <w:r w:rsidRPr="003B2E90">
        <w:rPr>
          <w:sz w:val="20"/>
          <w:szCs w:val="20"/>
          <w:lang w:val="hu-HU"/>
        </w:rPr>
        <w:t xml:space="preserve">7.     </w:t>
      </w:r>
      <w:r w:rsidRPr="003B2E90">
        <w:rPr>
          <w:sz w:val="20"/>
          <w:szCs w:val="20"/>
          <w:lang w:val="hu-HU"/>
        </w:rPr>
        <w:tab/>
        <w:t>KÖZELI BITFOLYAM HOZZÁFÉRÉS SZOLGÁLTATÁS LEÍRÁSA</w:t>
      </w:r>
    </w:p>
    <w:p w14:paraId="1755D06E" w14:textId="2FA40421" w:rsidR="00766326" w:rsidRPr="003B2E90" w:rsidRDefault="00766326" w:rsidP="004F4158">
      <w:pPr>
        <w:spacing w:after="120" w:line="288" w:lineRule="auto"/>
        <w:ind w:left="720" w:hanging="720"/>
        <w:jc w:val="both"/>
        <w:rPr>
          <w:sz w:val="20"/>
          <w:szCs w:val="20"/>
          <w:lang w:val="hu-HU"/>
        </w:rPr>
      </w:pPr>
      <w:r w:rsidRPr="003B2E90">
        <w:rPr>
          <w:sz w:val="20"/>
          <w:szCs w:val="20"/>
          <w:lang w:val="hu-HU"/>
        </w:rPr>
        <w:t>8.</w:t>
      </w:r>
      <w:r w:rsidRPr="003B2E90">
        <w:rPr>
          <w:sz w:val="20"/>
          <w:szCs w:val="20"/>
          <w:lang w:val="hu-HU"/>
        </w:rPr>
        <w:tab/>
        <w:t xml:space="preserve">ELŐFIZETŐI HOZZÁFÉRÉSI HÁLÓZATI SZAKASZ KIÉPÍTÉSE CÉLJÁBÓL NYÚJTOTT KÁBELHELY MEGOSZTÁS SZOLGÁLTATÁS LEÍRÁSA ÉS IGÉNYBEVÉTELI FELTÉTELEI </w:t>
      </w:r>
    </w:p>
    <w:p w14:paraId="5229BD7D" w14:textId="77777777" w:rsidR="00766326" w:rsidRPr="003B2E90" w:rsidRDefault="00766326" w:rsidP="004F4158">
      <w:pPr>
        <w:spacing w:after="120" w:line="288" w:lineRule="auto"/>
        <w:ind w:left="720" w:hanging="720"/>
        <w:jc w:val="both"/>
        <w:rPr>
          <w:sz w:val="20"/>
          <w:szCs w:val="20"/>
          <w:lang w:val="hu-HU"/>
        </w:rPr>
      </w:pPr>
      <w:r w:rsidRPr="003B2E90">
        <w:rPr>
          <w:sz w:val="20"/>
          <w:szCs w:val="20"/>
          <w:lang w:val="hu-HU"/>
        </w:rPr>
        <w:t>9.</w:t>
      </w:r>
      <w:r w:rsidRPr="003B2E90">
        <w:rPr>
          <w:sz w:val="20"/>
          <w:szCs w:val="20"/>
          <w:lang w:val="hu-HU"/>
        </w:rPr>
        <w:tab/>
        <w:t>HOZZÁFÉRÉSI ÉS ÁTENGEDÉSI ALAPSZOLGÁLTATÁSOK IGÉNYBEVÉTELÉNEK ELŐSEGÍTÉSE CÉLJÁBÓL NYÚJTOTT FELHORDÓ HÁLÓZATI SZOLGÁLTATÁSOK LEÍRÁSA ÉS IGÉNYBEVÉTEL FELTÉTELEI</w:t>
      </w:r>
    </w:p>
    <w:p w14:paraId="265740B9" w14:textId="423F200F" w:rsidR="00766326" w:rsidRPr="003B2E90" w:rsidRDefault="00766326" w:rsidP="004F4158">
      <w:pPr>
        <w:spacing w:after="120" w:line="288" w:lineRule="auto"/>
        <w:ind w:left="720" w:hanging="720"/>
        <w:jc w:val="both"/>
        <w:rPr>
          <w:sz w:val="20"/>
          <w:szCs w:val="20"/>
          <w:lang w:val="hu-HU"/>
        </w:rPr>
      </w:pPr>
      <w:r w:rsidRPr="003B2E90">
        <w:rPr>
          <w:sz w:val="20"/>
          <w:szCs w:val="20"/>
          <w:lang w:val="hu-HU"/>
        </w:rPr>
        <w:t>10.</w:t>
      </w:r>
      <w:r w:rsidRPr="003B2E90">
        <w:rPr>
          <w:sz w:val="20"/>
          <w:szCs w:val="20"/>
          <w:lang w:val="hu-HU"/>
        </w:rPr>
        <w:tab/>
      </w:r>
      <w:r w:rsidR="00D75A5E" w:rsidRPr="003B2E90">
        <w:rPr>
          <w:sz w:val="20"/>
          <w:szCs w:val="20"/>
          <w:lang w:val="hu-HU"/>
        </w:rPr>
        <w:t>ORSZÁGOS BITFOLYAM HOZZÁFÉRÉS</w:t>
      </w:r>
      <w:r w:rsidRPr="003B2E90">
        <w:rPr>
          <w:sz w:val="20"/>
          <w:szCs w:val="20"/>
          <w:lang w:val="hu-HU"/>
        </w:rPr>
        <w:t xml:space="preserve"> SZOLGÁLTATÁS LEÍRÁSA ÉS IGÉNYBEVÉTELI FELTÉTELEI</w:t>
      </w:r>
    </w:p>
    <w:p w14:paraId="7C5ACAA7" w14:textId="77777777" w:rsidR="00766326" w:rsidRPr="003B2E90" w:rsidRDefault="00766326" w:rsidP="004F4158">
      <w:pPr>
        <w:spacing w:after="120" w:line="288" w:lineRule="auto"/>
        <w:ind w:left="720" w:hanging="720"/>
        <w:jc w:val="both"/>
        <w:rPr>
          <w:sz w:val="20"/>
          <w:szCs w:val="20"/>
          <w:lang w:val="hu-HU"/>
        </w:rPr>
      </w:pPr>
      <w:r w:rsidRPr="003B2E90">
        <w:rPr>
          <w:sz w:val="20"/>
          <w:szCs w:val="20"/>
          <w:lang w:val="hu-HU"/>
        </w:rPr>
        <w:t>11.</w:t>
      </w:r>
      <w:r w:rsidRPr="003B2E90">
        <w:rPr>
          <w:sz w:val="20"/>
          <w:szCs w:val="20"/>
          <w:lang w:val="hu-HU"/>
        </w:rPr>
        <w:tab/>
        <w:t>DÍJAK, A DÍJSZÁMÍTÁS MÓDJA</w:t>
      </w:r>
    </w:p>
    <w:p w14:paraId="421D5384" w14:textId="77777777" w:rsidR="00766326" w:rsidRPr="004A09B7" w:rsidRDefault="00766326" w:rsidP="004A09B7">
      <w:pPr>
        <w:spacing w:after="120" w:line="288" w:lineRule="auto"/>
        <w:ind w:left="720" w:hanging="720"/>
        <w:jc w:val="both"/>
        <w:rPr>
          <w:sz w:val="20"/>
          <w:szCs w:val="20"/>
          <w:lang w:val="hu-HU"/>
        </w:rPr>
      </w:pPr>
      <w:r w:rsidRPr="007921FC">
        <w:rPr>
          <w:sz w:val="20"/>
          <w:szCs w:val="20"/>
          <w:lang w:val="hu-HU"/>
        </w:rPr>
        <w:t>12.</w:t>
      </w:r>
      <w:r w:rsidRPr="003B2E90">
        <w:rPr>
          <w:sz w:val="20"/>
          <w:lang w:val="hu-HU"/>
        </w:rPr>
        <w:tab/>
      </w:r>
      <w:r w:rsidRPr="007921FC">
        <w:rPr>
          <w:sz w:val="20"/>
          <w:szCs w:val="20"/>
          <w:lang w:val="hu-HU"/>
        </w:rPr>
        <w:t>IGÉNYBEJELENTÉSI ADATLAPOK</w:t>
      </w:r>
    </w:p>
    <w:p w14:paraId="7A19C9B0" w14:textId="77777777" w:rsidR="00766326" w:rsidRPr="003B2E90" w:rsidRDefault="00766326" w:rsidP="004F4158">
      <w:pPr>
        <w:spacing w:after="120" w:line="288" w:lineRule="auto"/>
        <w:ind w:left="720" w:hanging="720"/>
        <w:jc w:val="both"/>
        <w:rPr>
          <w:sz w:val="20"/>
          <w:szCs w:val="20"/>
          <w:lang w:val="hu-HU"/>
        </w:rPr>
      </w:pPr>
      <w:r w:rsidRPr="007921FC">
        <w:rPr>
          <w:sz w:val="20"/>
          <w:szCs w:val="20"/>
          <w:lang w:val="hu-HU"/>
        </w:rPr>
        <w:t>13.</w:t>
      </w:r>
      <w:r w:rsidRPr="003B2E90">
        <w:rPr>
          <w:sz w:val="20"/>
          <w:lang w:val="hu-HU"/>
        </w:rPr>
        <w:tab/>
      </w:r>
      <w:r w:rsidRPr="007921FC">
        <w:rPr>
          <w:sz w:val="20"/>
          <w:szCs w:val="20"/>
          <w:lang w:val="hu-HU"/>
        </w:rPr>
        <w:t>MINTASZERZŐDÉSEK</w:t>
      </w:r>
    </w:p>
    <w:p w14:paraId="4A5B63DE" w14:textId="77777777" w:rsidR="00766326" w:rsidRPr="003B2E90" w:rsidRDefault="00766326" w:rsidP="004F4158">
      <w:pPr>
        <w:spacing w:after="120" w:line="288" w:lineRule="auto"/>
        <w:ind w:left="720" w:hanging="720"/>
        <w:jc w:val="both"/>
        <w:rPr>
          <w:sz w:val="20"/>
          <w:szCs w:val="20"/>
          <w:lang w:val="hu-HU"/>
        </w:rPr>
      </w:pPr>
      <w:r w:rsidRPr="007921FC">
        <w:rPr>
          <w:sz w:val="20"/>
          <w:szCs w:val="20"/>
          <w:lang w:val="hu-HU"/>
        </w:rPr>
        <w:t>14.</w:t>
      </w:r>
      <w:r w:rsidRPr="003B2E90">
        <w:rPr>
          <w:sz w:val="20"/>
          <w:lang w:val="hu-HU"/>
        </w:rPr>
        <w:tab/>
      </w:r>
      <w:r w:rsidRPr="007921FC">
        <w:rPr>
          <w:sz w:val="20"/>
          <w:szCs w:val="20"/>
          <w:lang w:val="hu-HU"/>
        </w:rPr>
        <w:t>BANKGARANCIA MINTA</w:t>
      </w:r>
    </w:p>
    <w:p w14:paraId="2F130A1A" w14:textId="4FE4D5D5" w:rsidR="00766326" w:rsidRDefault="00766326" w:rsidP="004F4158">
      <w:pPr>
        <w:spacing w:after="120" w:line="288" w:lineRule="auto"/>
        <w:ind w:left="720" w:hanging="720"/>
        <w:jc w:val="both"/>
        <w:rPr>
          <w:sz w:val="20"/>
          <w:szCs w:val="20"/>
          <w:lang w:val="hu-HU"/>
        </w:rPr>
      </w:pPr>
      <w:r w:rsidRPr="003B2E90">
        <w:rPr>
          <w:sz w:val="20"/>
          <w:szCs w:val="20"/>
          <w:lang w:val="hu-HU"/>
        </w:rPr>
        <w:t xml:space="preserve">15. </w:t>
      </w:r>
      <w:r w:rsidRPr="003B2E90">
        <w:rPr>
          <w:sz w:val="20"/>
          <w:szCs w:val="20"/>
          <w:lang w:val="hu-HU"/>
        </w:rPr>
        <w:tab/>
        <w:t>A SZOLGÁLTATÓVÁLTÁS ÉS A SZOLGÁLTATÁSVÁLTÁS RÉSZLETES SZABÁLYAI</w:t>
      </w:r>
    </w:p>
    <w:p w14:paraId="11FAAA65" w14:textId="6DB1B690" w:rsidR="00B75B36" w:rsidRDefault="009150A5" w:rsidP="004A09B7">
      <w:pPr>
        <w:spacing w:after="120" w:line="288" w:lineRule="auto"/>
        <w:ind w:left="720" w:hanging="720"/>
        <w:jc w:val="both"/>
        <w:rPr>
          <w:b/>
        </w:rPr>
      </w:pPr>
      <w:r>
        <w:rPr>
          <w:sz w:val="20"/>
          <w:szCs w:val="20"/>
          <w:lang w:val="hu-HU"/>
        </w:rPr>
        <w:t>16.</w:t>
      </w:r>
      <w:r>
        <w:rPr>
          <w:sz w:val="20"/>
          <w:szCs w:val="20"/>
          <w:lang w:val="hu-HU"/>
        </w:rPr>
        <w:tab/>
      </w:r>
      <w:r w:rsidR="00B75B36">
        <w:rPr>
          <w:sz w:val="20"/>
          <w:szCs w:val="20"/>
          <w:lang w:val="hu-HU"/>
        </w:rPr>
        <w:t>TELJESÍTMÉNYMUTATÓK, MINŐSÉGI SZINTEK ÉS KÖTBÉR</w:t>
      </w:r>
    </w:p>
    <w:p w14:paraId="18EC39DA" w14:textId="39FA8D40" w:rsidR="009150A5" w:rsidRPr="003B2E90" w:rsidRDefault="009150A5" w:rsidP="004F4158">
      <w:pPr>
        <w:spacing w:after="120" w:line="288" w:lineRule="auto"/>
        <w:ind w:left="720" w:hanging="720"/>
        <w:jc w:val="both"/>
        <w:rPr>
          <w:sz w:val="20"/>
          <w:szCs w:val="20"/>
          <w:lang w:val="hu-HU"/>
        </w:rPr>
      </w:pPr>
    </w:p>
    <w:p w14:paraId="6221D5A3" w14:textId="77777777" w:rsidR="00766326" w:rsidRPr="003B2E90" w:rsidRDefault="00766326" w:rsidP="00720D97">
      <w:pPr>
        <w:pStyle w:val="Cmsor1"/>
        <w:numPr>
          <w:ilvl w:val="0"/>
          <w:numId w:val="14"/>
        </w:numPr>
        <w:rPr>
          <w:sz w:val="22"/>
          <w:szCs w:val="22"/>
          <w:lang w:val="hu-HU"/>
        </w:rPr>
      </w:pPr>
      <w:bookmarkStart w:id="1" w:name="_Toc508693016"/>
      <w:bookmarkStart w:id="2" w:name="_Toc508855335"/>
      <w:bookmarkStart w:id="3" w:name="_Toc508855769"/>
      <w:bookmarkStart w:id="4" w:name="_Toc508856205"/>
      <w:bookmarkStart w:id="5" w:name="_Toc508856639"/>
      <w:bookmarkStart w:id="6" w:name="_Toc508857073"/>
      <w:bookmarkStart w:id="7" w:name="_Toc508857106"/>
      <w:bookmarkEnd w:id="1"/>
      <w:bookmarkEnd w:id="2"/>
      <w:bookmarkEnd w:id="3"/>
      <w:bookmarkEnd w:id="4"/>
      <w:bookmarkEnd w:id="5"/>
      <w:bookmarkEnd w:id="6"/>
      <w:bookmarkEnd w:id="7"/>
      <w:r w:rsidRPr="003B2E90">
        <w:rPr>
          <w:snapToGrid w:val="0"/>
          <w:sz w:val="22"/>
          <w:szCs w:val="22"/>
          <w:lang w:val="hu-HU"/>
        </w:rPr>
        <w:br w:type="page"/>
      </w:r>
      <w:bookmarkStart w:id="8" w:name="_Toc536244565"/>
      <w:bookmarkStart w:id="9" w:name="_Toc536354454"/>
      <w:bookmarkStart w:id="10" w:name="_Toc106601566"/>
      <w:bookmarkStart w:id="11" w:name="_Toc38653407"/>
      <w:r w:rsidRPr="003B2E90">
        <w:rPr>
          <w:sz w:val="22"/>
          <w:szCs w:val="22"/>
          <w:lang w:val="hu-HU"/>
        </w:rPr>
        <w:lastRenderedPageBreak/>
        <w:t>A Kötelezett Szolgáltató adatai</w:t>
      </w:r>
      <w:bookmarkEnd w:id="8"/>
      <w:bookmarkEnd w:id="9"/>
      <w:bookmarkEnd w:id="10"/>
      <w:bookmarkEnd w:id="11"/>
    </w:p>
    <w:p w14:paraId="470DB039" w14:textId="77777777" w:rsidR="00766326" w:rsidRPr="004A09B7" w:rsidRDefault="00766326">
      <w:pPr>
        <w:pStyle w:val="Cmsor2"/>
        <w:numPr>
          <w:ilvl w:val="1"/>
          <w:numId w:val="14"/>
        </w:numPr>
        <w:rPr>
          <w:b w:val="0"/>
          <w:lang w:val="hu-HU"/>
        </w:rPr>
      </w:pPr>
      <w:bookmarkStart w:id="12" w:name="_Toc536354455"/>
      <w:r w:rsidRPr="007921FC">
        <w:rPr>
          <w:b w:val="0"/>
          <w:lang w:val="hu-HU"/>
        </w:rPr>
        <w:t>A Kötelezett Szolgáltató cégneve:</w:t>
      </w:r>
      <w:bookmarkEnd w:id="12"/>
      <w:r w:rsidRPr="007921FC">
        <w:rPr>
          <w:b w:val="0"/>
          <w:lang w:val="hu-HU"/>
        </w:rPr>
        <w:t xml:space="preserve"> INVITEL Távközlési Zártkörűen Működő Részvénytársaság</w:t>
      </w:r>
    </w:p>
    <w:p w14:paraId="732E44A9" w14:textId="77777777" w:rsidR="00766326" w:rsidRPr="004A09B7" w:rsidRDefault="00766326">
      <w:pPr>
        <w:pStyle w:val="Cmsor2"/>
        <w:numPr>
          <w:ilvl w:val="1"/>
          <w:numId w:val="14"/>
        </w:numPr>
        <w:rPr>
          <w:b w:val="0"/>
          <w:lang w:val="hu-HU"/>
        </w:rPr>
      </w:pPr>
      <w:bookmarkStart w:id="13" w:name="_Toc536354456"/>
      <w:r w:rsidRPr="007921FC">
        <w:rPr>
          <w:b w:val="0"/>
          <w:lang w:val="hu-HU"/>
        </w:rPr>
        <w:t>A Kötelezett Szolgáltató rövidített cégneve</w:t>
      </w:r>
      <w:bookmarkEnd w:id="13"/>
      <w:r w:rsidRPr="007921FC">
        <w:rPr>
          <w:b w:val="0"/>
          <w:lang w:val="hu-HU"/>
        </w:rPr>
        <w:t>: INVITEL Zrt.</w:t>
      </w:r>
    </w:p>
    <w:p w14:paraId="510CEBF3" w14:textId="19C63083" w:rsidR="00766326" w:rsidRPr="004A09B7" w:rsidRDefault="00766326">
      <w:pPr>
        <w:pStyle w:val="Cmsor2"/>
        <w:numPr>
          <w:ilvl w:val="1"/>
          <w:numId w:val="14"/>
        </w:numPr>
        <w:rPr>
          <w:b w:val="0"/>
          <w:lang w:val="hu-HU"/>
        </w:rPr>
      </w:pPr>
      <w:bookmarkStart w:id="14" w:name="_Toc536354457"/>
      <w:r w:rsidRPr="007921FC">
        <w:rPr>
          <w:b w:val="0"/>
          <w:lang w:val="hu-HU"/>
        </w:rPr>
        <w:t>A Kötelezett Szolgáltató cégjegyzékszáma:</w:t>
      </w:r>
      <w:bookmarkEnd w:id="14"/>
      <w:r w:rsidRPr="007921FC">
        <w:rPr>
          <w:b w:val="0"/>
          <w:lang w:val="hu-HU"/>
        </w:rPr>
        <w:t xml:space="preserve"> Cg. </w:t>
      </w:r>
      <w:r w:rsidR="006C72C6">
        <w:rPr>
          <w:b w:val="0"/>
          <w:lang w:val="hu-HU"/>
        </w:rPr>
        <w:t>01-10-049957</w:t>
      </w:r>
    </w:p>
    <w:p w14:paraId="77C49A1F" w14:textId="076D5013" w:rsidR="00766326" w:rsidRPr="004A09B7" w:rsidRDefault="00766326" w:rsidP="009150A5">
      <w:pPr>
        <w:pStyle w:val="Cmsor2"/>
        <w:numPr>
          <w:ilvl w:val="1"/>
          <w:numId w:val="14"/>
        </w:numPr>
        <w:rPr>
          <w:b w:val="0"/>
          <w:lang w:val="hu-HU"/>
        </w:rPr>
      </w:pPr>
      <w:bookmarkStart w:id="15" w:name="_Toc536354458"/>
      <w:r w:rsidRPr="007921FC">
        <w:rPr>
          <w:b w:val="0"/>
          <w:lang w:val="hu-HU"/>
        </w:rPr>
        <w:t>A Kötelezett Szolgáltató székhelye:</w:t>
      </w:r>
      <w:bookmarkEnd w:id="15"/>
      <w:r w:rsidRPr="007921FC">
        <w:rPr>
          <w:b w:val="0"/>
          <w:lang w:val="hu-HU"/>
        </w:rPr>
        <w:t xml:space="preserve"> </w:t>
      </w:r>
      <w:r w:rsidR="009150A5" w:rsidRPr="009150A5">
        <w:rPr>
          <w:b w:val="0"/>
          <w:lang w:val="hu-HU"/>
        </w:rPr>
        <w:t>1134 Budapest, Váci út 37.</w:t>
      </w:r>
    </w:p>
    <w:p w14:paraId="240622B3" w14:textId="77777777" w:rsidR="00766326" w:rsidRPr="003B2E90" w:rsidRDefault="00766326" w:rsidP="006A2EE6">
      <w:pPr>
        <w:pStyle w:val="Cmsor1"/>
        <w:numPr>
          <w:ilvl w:val="0"/>
          <w:numId w:val="14"/>
        </w:numPr>
        <w:rPr>
          <w:sz w:val="22"/>
          <w:szCs w:val="22"/>
          <w:lang w:val="hu-HU"/>
        </w:rPr>
      </w:pPr>
      <w:bookmarkStart w:id="16" w:name="_Toc536244566"/>
      <w:bookmarkStart w:id="17" w:name="_Toc536354460"/>
      <w:bookmarkStart w:id="18" w:name="_Toc106601567"/>
      <w:bookmarkStart w:id="19" w:name="_Toc38653408"/>
      <w:r w:rsidRPr="003B2E90">
        <w:rPr>
          <w:sz w:val="22"/>
          <w:szCs w:val="22"/>
          <w:lang w:val="hu-HU"/>
        </w:rPr>
        <w:t>Meghatározások</w:t>
      </w:r>
      <w:bookmarkEnd w:id="19"/>
    </w:p>
    <w:p w14:paraId="1A6E0299" w14:textId="77777777" w:rsidR="00766326" w:rsidRPr="004A09B7" w:rsidRDefault="00766326">
      <w:pPr>
        <w:pStyle w:val="Szvegtrzs"/>
        <w:rPr>
          <w:lang w:val="hu-HU"/>
        </w:rPr>
      </w:pPr>
      <w:r w:rsidRPr="007921FC">
        <w:rPr>
          <w:lang w:val="hu-HU"/>
        </w:rPr>
        <w:t>A jelen INRUO-ban használt meghatározások a jelen INRUO 1. sz. mellékletében foglalt jelentéssel bírnak.</w:t>
      </w:r>
    </w:p>
    <w:p w14:paraId="09666BB2" w14:textId="77777777" w:rsidR="00766326" w:rsidRPr="003B2E90" w:rsidRDefault="00766326">
      <w:pPr>
        <w:pStyle w:val="Cmsor1"/>
        <w:numPr>
          <w:ilvl w:val="0"/>
          <w:numId w:val="14"/>
        </w:numPr>
        <w:rPr>
          <w:sz w:val="22"/>
          <w:szCs w:val="22"/>
          <w:lang w:val="hu-HU"/>
        </w:rPr>
      </w:pPr>
      <w:bookmarkStart w:id="20" w:name="_Toc536244567"/>
      <w:bookmarkStart w:id="21" w:name="_Toc536354461"/>
      <w:bookmarkStart w:id="22" w:name="_Toc106601568"/>
      <w:bookmarkStart w:id="23" w:name="_Toc38653409"/>
      <w:bookmarkEnd w:id="16"/>
      <w:bookmarkEnd w:id="17"/>
      <w:bookmarkEnd w:id="18"/>
      <w:r w:rsidRPr="003B2E90">
        <w:rPr>
          <w:sz w:val="22"/>
          <w:szCs w:val="22"/>
          <w:lang w:val="hu-HU"/>
        </w:rPr>
        <w:t>A jelen INRUO célja, tárgya, hatálya, módosítása, közzétételi kötelezettség megszűnése</w:t>
      </w:r>
      <w:bookmarkEnd w:id="20"/>
      <w:bookmarkEnd w:id="21"/>
      <w:r w:rsidRPr="003B2E90">
        <w:rPr>
          <w:sz w:val="22"/>
          <w:szCs w:val="22"/>
          <w:lang w:val="hu-HU"/>
        </w:rPr>
        <w:t xml:space="preserve"> és következménye</w:t>
      </w:r>
      <w:bookmarkEnd w:id="22"/>
      <w:bookmarkEnd w:id="23"/>
    </w:p>
    <w:p w14:paraId="393E4369" w14:textId="77777777" w:rsidR="00766326" w:rsidRPr="004A09B7" w:rsidRDefault="00766326">
      <w:pPr>
        <w:pStyle w:val="Cmsor2"/>
        <w:numPr>
          <w:ilvl w:val="1"/>
          <w:numId w:val="14"/>
        </w:numPr>
        <w:rPr>
          <w:lang w:val="hu-HU"/>
        </w:rPr>
      </w:pPr>
      <w:bookmarkStart w:id="24" w:name="_Toc536354462"/>
      <w:r w:rsidRPr="007921FC">
        <w:rPr>
          <w:lang w:val="hu-HU"/>
        </w:rPr>
        <w:t>A jelen INRUO célja</w:t>
      </w:r>
      <w:bookmarkEnd w:id="24"/>
    </w:p>
    <w:p w14:paraId="24ACF261" w14:textId="64157D2F" w:rsidR="00766326" w:rsidRPr="003B2E90" w:rsidRDefault="00766326" w:rsidP="76EDD7E7">
      <w:pPr>
        <w:pStyle w:val="Szvegtrzsbehzssal"/>
        <w:rPr>
          <w:szCs w:val="22"/>
        </w:rPr>
      </w:pPr>
      <w:r w:rsidRPr="003B2E90">
        <w:t xml:space="preserve">A Kötelezett Szolgáltató által a Nemzeti Média- és Hírközlési Hatóság Elnöke </w:t>
      </w:r>
      <w:r w:rsidR="00575C96" w:rsidRPr="003B2E90">
        <w:t>PC/17915-65/2</w:t>
      </w:r>
      <w:r w:rsidR="056F2819" w:rsidRPr="003B2E90">
        <w:t>0</w:t>
      </w:r>
      <w:r w:rsidR="00575C96" w:rsidRPr="003B2E90">
        <w:t>17</w:t>
      </w:r>
      <w:r w:rsidRPr="003B2E90">
        <w:t xml:space="preserve"> (</w:t>
      </w:r>
      <w:r w:rsidR="00850EF6" w:rsidRPr="003B2E90">
        <w:t xml:space="preserve">a továbbiakban </w:t>
      </w:r>
      <w:r w:rsidR="00850EF6" w:rsidRPr="003B2E90">
        <w:rPr>
          <w:b/>
          <w:bCs/>
        </w:rPr>
        <w:t>„</w:t>
      </w:r>
      <w:r w:rsidR="00575C96" w:rsidRPr="003B2E90">
        <w:rPr>
          <w:b/>
          <w:bCs/>
        </w:rPr>
        <w:t>3a</w:t>
      </w:r>
      <w:r w:rsidRPr="003B2E90">
        <w:rPr>
          <w:b/>
          <w:bCs/>
        </w:rPr>
        <w:t xml:space="preserve"> piachatározat</w:t>
      </w:r>
      <w:r w:rsidR="00850EF6" w:rsidRPr="003B2E90">
        <w:rPr>
          <w:b/>
          <w:bCs/>
        </w:rPr>
        <w:t>”</w:t>
      </w:r>
      <w:r w:rsidRPr="003B2E90">
        <w:t xml:space="preserve">) és </w:t>
      </w:r>
      <w:r w:rsidR="00575C96" w:rsidRPr="003B2E90">
        <w:t xml:space="preserve">PC/17920-67/2017 </w:t>
      </w:r>
      <w:r w:rsidRPr="003B2E90">
        <w:t>(</w:t>
      </w:r>
      <w:r w:rsidR="00850EF6" w:rsidRPr="003B2E90">
        <w:t xml:space="preserve">a továbbiakban </w:t>
      </w:r>
      <w:r w:rsidR="00850EF6" w:rsidRPr="003B2E90">
        <w:rPr>
          <w:b/>
          <w:bCs/>
        </w:rPr>
        <w:t>„</w:t>
      </w:r>
      <w:r w:rsidR="00575C96" w:rsidRPr="003B2E90">
        <w:rPr>
          <w:b/>
          <w:bCs/>
        </w:rPr>
        <w:t>3b</w:t>
      </w:r>
      <w:r w:rsidRPr="003B2E90">
        <w:rPr>
          <w:b/>
          <w:bCs/>
        </w:rPr>
        <w:t xml:space="preserve"> piachatározat</w:t>
      </w:r>
      <w:r w:rsidR="00850EF6" w:rsidRPr="003B2E90">
        <w:rPr>
          <w:b/>
          <w:bCs/>
        </w:rPr>
        <w:t>”</w:t>
      </w:r>
      <w:r w:rsidRPr="003B2E90">
        <w:t>) sz</w:t>
      </w:r>
      <w:r w:rsidR="00040F31" w:rsidRPr="003B2E90">
        <w:t>ámú,</w:t>
      </w:r>
      <w:r w:rsidRPr="003B2E90">
        <w:t xml:space="preserve"> a </w:t>
      </w:r>
      <w:r w:rsidR="00575C96" w:rsidRPr="003B2E90">
        <w:t>HF/44-10/2011. és HF/56-12/2011. sz.</w:t>
      </w:r>
      <w:r w:rsidRPr="003B2E90">
        <w:t xml:space="preserve"> határozataiban kirótt kötelezettségeket módosító  határozataiban (a továbbiakban együttesen: </w:t>
      </w:r>
      <w:r w:rsidR="00EF0155" w:rsidRPr="003B2E90">
        <w:rPr>
          <w:b/>
          <w:bCs/>
        </w:rPr>
        <w:t>„</w:t>
      </w:r>
      <w:r w:rsidRPr="003B2E90">
        <w:rPr>
          <w:b/>
          <w:bCs/>
        </w:rPr>
        <w:t>JPE határozatok</w:t>
      </w:r>
      <w:r w:rsidR="00EF0155" w:rsidRPr="003B2E90">
        <w:rPr>
          <w:b/>
          <w:bCs/>
        </w:rPr>
        <w:t>”</w:t>
      </w:r>
      <w:r w:rsidRPr="003B2E90">
        <w:t xml:space="preserve">) foglaltak alapján – a határozatokban előírt kötelezettségekre tekintettel </w:t>
      </w:r>
      <w:r w:rsidR="007B6BF5" w:rsidRPr="003B2E90">
        <w:t>–</w:t>
      </w:r>
      <w:r w:rsidRPr="003B2E90">
        <w:t xml:space="preserve"> összeállított jelen referencia ajánlat (a továbbiakban: </w:t>
      </w:r>
      <w:r w:rsidR="00EF0155" w:rsidRPr="003B2E90">
        <w:rPr>
          <w:b/>
          <w:bCs/>
        </w:rPr>
        <w:t>„</w:t>
      </w:r>
      <w:r w:rsidRPr="003B2E90">
        <w:rPr>
          <w:b/>
          <w:bCs/>
        </w:rPr>
        <w:t>INRUO</w:t>
      </w:r>
      <w:r w:rsidR="00EF0155" w:rsidRPr="003B2E90">
        <w:rPr>
          <w:b/>
          <w:bCs/>
        </w:rPr>
        <w:t>”</w:t>
      </w:r>
      <w:r w:rsidRPr="003B2E90">
        <w:t>) célja, hogy a Kötelezett Szolgáltató által nyújtott hálózati szolgáltatás igénybevétele során a szerződő Felek (a Kötelezett Szolgáltató és a Jogosult Szolgáltatók) jogait és kötelezettségeit keretjelleggel szabályozza és a Jogosult Szolgáltató által jelen INRUO alapján benyújtott ajánlat esetén a Felek ennek figyelembevételével kössenek egymással Hálózati Szerződést. Jelen INRUO a Nemzeti Média- és Hírközlési Hatóság elnök</w:t>
      </w:r>
      <w:r w:rsidR="00CA5B0C" w:rsidRPr="003B2E90">
        <w:t xml:space="preserve">ének </w:t>
      </w:r>
      <w:r w:rsidR="00114D20" w:rsidRPr="003B2E90">
        <w:t xml:space="preserve">az elektronikus hírközlési előfizetői szerződések részletes szabályairól szóló 2/2015. (III.30.) NMHH rendelet illetve </w:t>
      </w:r>
      <w:r w:rsidR="00CA5B0C" w:rsidRPr="003B2E90">
        <w:t>a számhordozás részletes szabályairól szóló</w:t>
      </w:r>
      <w:r w:rsidRPr="003B2E90">
        <w:t xml:space="preserve"> 2/2012. (I.24.) NM</w:t>
      </w:r>
      <w:r w:rsidR="006744CA" w:rsidRPr="003B2E90">
        <w:t>H</w:t>
      </w:r>
      <w:r w:rsidRPr="003B2E90">
        <w:t xml:space="preserve">H rendelet (a továbbiakban: </w:t>
      </w:r>
      <w:r w:rsidR="00EC5EE2" w:rsidRPr="003B2E90">
        <w:rPr>
          <w:b/>
          <w:bCs/>
        </w:rPr>
        <w:t>„</w:t>
      </w:r>
      <w:r w:rsidR="00D07AC8" w:rsidRPr="003B2E90">
        <w:rPr>
          <w:b/>
          <w:bCs/>
        </w:rPr>
        <w:t>Számhordozási</w:t>
      </w:r>
      <w:r w:rsidRPr="003B2E90">
        <w:rPr>
          <w:b/>
          <w:bCs/>
        </w:rPr>
        <w:t xml:space="preserve"> Rendelet</w:t>
      </w:r>
      <w:r w:rsidR="00EC5EE2" w:rsidRPr="003B2E90">
        <w:rPr>
          <w:b/>
          <w:bCs/>
        </w:rPr>
        <w:t>”</w:t>
      </w:r>
      <w:r w:rsidRPr="003B2E90">
        <w:t xml:space="preserve">) </w:t>
      </w:r>
      <w:r w:rsidR="00114D20" w:rsidRPr="003B2E90">
        <w:t xml:space="preserve">2018. március 14-én </w:t>
      </w:r>
      <w:r w:rsidRPr="003B2E90">
        <w:t>hatályos rendelkezéseinek figyelembevételével készült. Jelen INRUO a Kötelezett Szolgáltató</w:t>
      </w:r>
      <w:r w:rsidR="00F92499" w:rsidRPr="003B2E90">
        <w:t>ra</w:t>
      </w:r>
      <w:r w:rsidRPr="003B2E90">
        <w:t xml:space="preserve"> </w:t>
      </w:r>
      <w:r w:rsidR="00114D20" w:rsidRPr="003B2E90">
        <w:t xml:space="preserve">a JPE határozatokban kirótt kötelezettségek </w:t>
      </w:r>
      <w:r w:rsidR="00824B91" w:rsidRPr="003B2E90">
        <w:t xml:space="preserve">alapján megajánlott szolgáltatások </w:t>
      </w:r>
      <w:r w:rsidRPr="003B2E90">
        <w:t>feltételrendszerét egységes szerkezetben tartalmazza, tekintettel arra, hogy az Elnök a fent hivatkozott határozataiban előírta, hogy a Kötelezett Szolgáltató a határozatokban meghatározott nagykereskedelmi hozzáférési és átengedési szolgáltatásokra vonatkozó új referencia ajánlatát egy dokumentumban nyújtsa be az Elnökhöz jóváhagyásra. A jelen INRUO Törzsszövegében vagy Mellékleteiben nem szabályozott kérdésekben a JPE határozatokban</w:t>
      </w:r>
      <w:r w:rsidR="00A66F55" w:rsidRPr="003B2E90">
        <w:t xml:space="preserve"> és</w:t>
      </w:r>
      <w:r w:rsidRPr="003B2E90">
        <w:t xml:space="preserve"> </w:t>
      </w:r>
      <w:r w:rsidR="00824B91" w:rsidRPr="003B2E90">
        <w:t xml:space="preserve">az </w:t>
      </w:r>
      <w:r w:rsidRPr="003B2E90">
        <w:t>elektronikus hírközlésről szóló 2003. évi C. törvényben</w:t>
      </w:r>
      <w:r w:rsidR="008A3F31" w:rsidRPr="003B2E90">
        <w:t xml:space="preserve"> (a továbbiakban </w:t>
      </w:r>
      <w:r w:rsidR="008A3F31" w:rsidRPr="003B2E90">
        <w:rPr>
          <w:b/>
          <w:bCs/>
        </w:rPr>
        <w:t>„Eht.”</w:t>
      </w:r>
      <w:r w:rsidR="008A3F31" w:rsidRPr="003B2E90">
        <w:t>)</w:t>
      </w:r>
      <w:r w:rsidRPr="003B2E90">
        <w:t xml:space="preserve"> foglalt rendelkezéseket kell alkalmazni.</w:t>
      </w:r>
    </w:p>
    <w:p w14:paraId="3B873B91" w14:textId="77777777" w:rsidR="00766326" w:rsidRPr="004A09B7" w:rsidRDefault="00766326">
      <w:pPr>
        <w:pStyle w:val="Cmsor2"/>
        <w:numPr>
          <w:ilvl w:val="1"/>
          <w:numId w:val="14"/>
        </w:numPr>
        <w:rPr>
          <w:lang w:val="hu-HU"/>
        </w:rPr>
      </w:pPr>
      <w:bookmarkStart w:id="25" w:name="_Toc508855344"/>
      <w:bookmarkStart w:id="26" w:name="_Toc508855778"/>
      <w:bookmarkStart w:id="27" w:name="_Toc508856214"/>
      <w:bookmarkStart w:id="28" w:name="_Toc508856648"/>
      <w:bookmarkStart w:id="29" w:name="_Toc508855345"/>
      <w:bookmarkStart w:id="30" w:name="_Toc508855779"/>
      <w:bookmarkStart w:id="31" w:name="_Toc508856215"/>
      <w:bookmarkStart w:id="32" w:name="_Toc508856649"/>
      <w:bookmarkStart w:id="33" w:name="_Toc508855346"/>
      <w:bookmarkStart w:id="34" w:name="_Toc508855780"/>
      <w:bookmarkStart w:id="35" w:name="_Toc508856216"/>
      <w:bookmarkStart w:id="36" w:name="_Toc508856650"/>
      <w:bookmarkStart w:id="37" w:name="_Toc536354463"/>
      <w:bookmarkEnd w:id="25"/>
      <w:bookmarkEnd w:id="26"/>
      <w:bookmarkEnd w:id="27"/>
      <w:bookmarkEnd w:id="28"/>
      <w:bookmarkEnd w:id="29"/>
      <w:bookmarkEnd w:id="30"/>
      <w:bookmarkEnd w:id="31"/>
      <w:bookmarkEnd w:id="32"/>
      <w:bookmarkEnd w:id="33"/>
      <w:bookmarkEnd w:id="34"/>
      <w:bookmarkEnd w:id="35"/>
      <w:bookmarkEnd w:id="36"/>
      <w:r w:rsidRPr="007921FC">
        <w:rPr>
          <w:lang w:val="hu-HU"/>
        </w:rPr>
        <w:t>A jelen INRUO tárgyi hatálya</w:t>
      </w:r>
      <w:bookmarkEnd w:id="37"/>
    </w:p>
    <w:p w14:paraId="4E04F7FA" w14:textId="2510F39D" w:rsidR="00764A4E" w:rsidRPr="003B2E90" w:rsidRDefault="00766326" w:rsidP="00764A4E">
      <w:pPr>
        <w:pStyle w:val="Szvegtrzs"/>
        <w:rPr>
          <w:lang w:val="hu-HU"/>
        </w:rPr>
      </w:pPr>
      <w:bookmarkStart w:id="38" w:name="_Toc536354464"/>
      <w:r w:rsidRPr="007921FC">
        <w:rPr>
          <w:lang w:val="hu-HU"/>
        </w:rPr>
        <w:t>A jelen INRUO tárgyi hatálya a hálózati szerződéskötésre</w:t>
      </w:r>
      <w:r w:rsidR="004D61CD" w:rsidRPr="007921FC">
        <w:rPr>
          <w:lang w:val="hu-HU"/>
        </w:rPr>
        <w:t>, azt megelőző eljárásokra, a hálózati szerződés teljesítésére</w:t>
      </w:r>
      <w:r w:rsidR="00DD52EE" w:rsidRPr="00F824C4">
        <w:rPr>
          <w:lang w:val="hu-HU"/>
        </w:rPr>
        <w:t>, a hálózati szerződés módosítására</w:t>
      </w:r>
      <w:r w:rsidR="006C72C6">
        <w:rPr>
          <w:lang w:val="hu-HU"/>
        </w:rPr>
        <w:t>,</w:t>
      </w:r>
      <w:r w:rsidR="00DD52EE" w:rsidRPr="00F824C4">
        <w:rPr>
          <w:lang w:val="hu-HU"/>
        </w:rPr>
        <w:t xml:space="preserve"> </w:t>
      </w:r>
      <w:r w:rsidR="00CB40DB" w:rsidRPr="00F824C4">
        <w:rPr>
          <w:lang w:val="hu-HU"/>
        </w:rPr>
        <w:t>illetve megsz</w:t>
      </w:r>
      <w:r w:rsidR="006C72C6">
        <w:rPr>
          <w:lang w:val="hu-HU"/>
        </w:rPr>
        <w:t>ü</w:t>
      </w:r>
      <w:r w:rsidR="00CB40DB" w:rsidRPr="00F824C4">
        <w:rPr>
          <w:lang w:val="hu-HU"/>
        </w:rPr>
        <w:t>ntetésre</w:t>
      </w:r>
      <w:r w:rsidR="00973911" w:rsidRPr="007921FC">
        <w:rPr>
          <w:lang w:val="hu-HU"/>
        </w:rPr>
        <w:t xml:space="preserve">– </w:t>
      </w:r>
      <w:r w:rsidR="00340F2E" w:rsidRPr="007921FC">
        <w:rPr>
          <w:lang w:val="hu-HU"/>
        </w:rPr>
        <w:t>a</w:t>
      </w:r>
      <w:r w:rsidRPr="00F824C4">
        <w:rPr>
          <w:lang w:val="hu-HU"/>
        </w:rPr>
        <w:t xml:space="preserve"> JPE határozatokban, valamint vonatkozó jogszabályi előírásokban foglaltak alapján a jelen INRUO </w:t>
      </w:r>
      <w:r w:rsidR="001D2E81" w:rsidRPr="001A6C19">
        <w:rPr>
          <w:lang w:val="hu-HU"/>
        </w:rPr>
        <w:t>T</w:t>
      </w:r>
      <w:r w:rsidRPr="001A6C19">
        <w:rPr>
          <w:lang w:val="hu-HU"/>
        </w:rPr>
        <w:t>örzsszövegében és az INRUO részét képező mellékleteiben meghatározott teljes feltételrendszer</w:t>
      </w:r>
      <w:r w:rsidR="0007014F" w:rsidRPr="00AA2385">
        <w:rPr>
          <w:lang w:val="hu-HU"/>
        </w:rPr>
        <w:t>rel –</w:t>
      </w:r>
      <w:r w:rsidRPr="004D63CC">
        <w:rPr>
          <w:lang w:val="hu-HU"/>
        </w:rPr>
        <w:t xml:space="preserve"> terjed ki.</w:t>
      </w:r>
      <w:bookmarkEnd w:id="38"/>
      <w:r w:rsidR="00764A4E" w:rsidRPr="003B2E90">
        <w:rPr>
          <w:lang w:val="hu-HU"/>
        </w:rPr>
        <w:t xml:space="preserve"> </w:t>
      </w:r>
    </w:p>
    <w:p w14:paraId="2604948E" w14:textId="7AFB7679" w:rsidR="0063729C" w:rsidRDefault="0063729C" w:rsidP="00764A4E">
      <w:pPr>
        <w:pStyle w:val="Szvegtrzs"/>
        <w:rPr>
          <w:lang w:val="hu-HU"/>
        </w:rPr>
      </w:pPr>
    </w:p>
    <w:p w14:paraId="1BFCEEB4" w14:textId="77777777" w:rsidR="00266336" w:rsidRPr="003B2E90" w:rsidRDefault="00266336" w:rsidP="00764A4E">
      <w:pPr>
        <w:pStyle w:val="Szvegtrzs"/>
        <w:rPr>
          <w:lang w:val="hu-HU"/>
        </w:rPr>
      </w:pPr>
    </w:p>
    <w:p w14:paraId="0B012D14" w14:textId="77777777" w:rsidR="00766326" w:rsidRPr="004A09B7" w:rsidRDefault="00766326">
      <w:pPr>
        <w:pStyle w:val="Cmsor2"/>
        <w:numPr>
          <w:ilvl w:val="1"/>
          <w:numId w:val="14"/>
        </w:numPr>
        <w:rPr>
          <w:lang w:val="hu-HU"/>
        </w:rPr>
      </w:pPr>
      <w:bookmarkStart w:id="39" w:name="_Toc508855348"/>
      <w:bookmarkStart w:id="40" w:name="_Toc508855782"/>
      <w:bookmarkStart w:id="41" w:name="_Toc508856218"/>
      <w:bookmarkStart w:id="42" w:name="_Toc508856652"/>
      <w:bookmarkStart w:id="43" w:name="_Toc508855349"/>
      <w:bookmarkStart w:id="44" w:name="_Toc508855783"/>
      <w:bookmarkStart w:id="45" w:name="_Toc508856219"/>
      <w:bookmarkStart w:id="46" w:name="_Toc508856653"/>
      <w:bookmarkStart w:id="47" w:name="_Toc508855350"/>
      <w:bookmarkStart w:id="48" w:name="_Toc508855784"/>
      <w:bookmarkStart w:id="49" w:name="_Toc508856220"/>
      <w:bookmarkStart w:id="50" w:name="_Toc508856654"/>
      <w:bookmarkStart w:id="51" w:name="_Toc508855351"/>
      <w:bookmarkStart w:id="52" w:name="_Toc508855785"/>
      <w:bookmarkStart w:id="53" w:name="_Toc508856221"/>
      <w:bookmarkStart w:id="54" w:name="_Toc508856655"/>
      <w:bookmarkStart w:id="55" w:name="_Toc508855352"/>
      <w:bookmarkStart w:id="56" w:name="_Toc508855786"/>
      <w:bookmarkStart w:id="57" w:name="_Toc508856222"/>
      <w:bookmarkStart w:id="58" w:name="_Toc508856656"/>
      <w:bookmarkStart w:id="59" w:name="_Toc508855353"/>
      <w:bookmarkStart w:id="60" w:name="_Toc508855787"/>
      <w:bookmarkStart w:id="61" w:name="_Toc508856223"/>
      <w:bookmarkStart w:id="62" w:name="_Toc508856657"/>
      <w:bookmarkStart w:id="63" w:name="_Toc536354465"/>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r w:rsidRPr="007921FC">
        <w:rPr>
          <w:lang w:val="hu-HU"/>
        </w:rPr>
        <w:t>A jelen INRUO személyi hatálya</w:t>
      </w:r>
      <w:bookmarkEnd w:id="63"/>
    </w:p>
    <w:p w14:paraId="472B1D93" w14:textId="421717D3" w:rsidR="00766326" w:rsidRPr="003B2E90" w:rsidRDefault="00766326" w:rsidP="76EDD7E7">
      <w:pPr>
        <w:pStyle w:val="Szvegtrzsbehzssal"/>
        <w:rPr>
          <w:szCs w:val="22"/>
        </w:rPr>
      </w:pPr>
      <w:r w:rsidRPr="007921FC">
        <w:t>Jelen INRUO személyi hatálya kiterjed a Kötelezett Szolgáltatóra</w:t>
      </w:r>
      <w:r w:rsidR="00824B91" w:rsidRPr="00F824C4">
        <w:t>,</w:t>
      </w:r>
      <w:r w:rsidRPr="00F824C4">
        <w:t xml:space="preserve"> illetve</w:t>
      </w:r>
      <w:r w:rsidR="00373DB3" w:rsidRPr="001A6C19">
        <w:t xml:space="preserve"> </w:t>
      </w:r>
      <w:r w:rsidRPr="001A6C19">
        <w:t>annak jogutódjára és az annak jelen INRUO-ban foglalt szolgáltatásait igénybevevő</w:t>
      </w:r>
      <w:r w:rsidR="00F70884" w:rsidRPr="00AA2385">
        <w:t>,</w:t>
      </w:r>
      <w:r w:rsidRPr="004D63CC">
        <w:t xml:space="preserve"> illetve az azok igénybevételére irányuló ajánlatot tevő Jogosult Szolgáltatóra.</w:t>
      </w:r>
    </w:p>
    <w:p w14:paraId="5C1A6AEA" w14:textId="77777777" w:rsidR="00766326" w:rsidRPr="004A09B7" w:rsidRDefault="00766326">
      <w:pPr>
        <w:pStyle w:val="Cmsor2"/>
        <w:numPr>
          <w:ilvl w:val="1"/>
          <w:numId w:val="14"/>
        </w:numPr>
        <w:rPr>
          <w:lang w:val="hu-HU"/>
        </w:rPr>
      </w:pPr>
      <w:r w:rsidRPr="007921FC">
        <w:rPr>
          <w:lang w:val="hu-HU"/>
        </w:rPr>
        <w:t xml:space="preserve"> A jelen INRUO területi hatálya</w:t>
      </w:r>
    </w:p>
    <w:p w14:paraId="7C847D07" w14:textId="77777777" w:rsidR="00766326" w:rsidRPr="003B2E90" w:rsidRDefault="00766326" w:rsidP="76EDD7E7">
      <w:pPr>
        <w:pStyle w:val="Szvegtrzsbehzssal"/>
        <w:rPr>
          <w:szCs w:val="22"/>
        </w:rPr>
      </w:pPr>
      <w:r w:rsidRPr="007921FC">
        <w:t>A jelen INRUO alapján megajánlott szolgáltatások vonatkozásában a jelen INRUO hatálya az alábbi földrajzi területekre terjed ki:</w:t>
      </w:r>
    </w:p>
    <w:p w14:paraId="01BD7693" w14:textId="4641B5D5" w:rsidR="00766326" w:rsidRPr="003B2E90" w:rsidRDefault="00766326" w:rsidP="76EDD7E7">
      <w:pPr>
        <w:pStyle w:val="Szvegtrzsbehzssal"/>
        <w:rPr>
          <w:bCs/>
          <w:szCs w:val="22"/>
        </w:rPr>
      </w:pPr>
      <w:r w:rsidRPr="007921FC">
        <w:t>A Kötelezett Szolgáltatónak a Magyar</w:t>
      </w:r>
      <w:r w:rsidR="00903126" w:rsidRPr="007921FC">
        <w:t>ország</w:t>
      </w:r>
      <w:r w:rsidRPr="007921FC">
        <w:t xml:space="preserve"> területén az ANFT 1. sz. mellékletének 2.1.3. pontja alapján megh</w:t>
      </w:r>
      <w:r w:rsidRPr="00F824C4">
        <w:t>atározott 24, 25, 27, 28, 32, 33, 57, 62, 63,66, 68, 88, 89 és 95 hívósz</w:t>
      </w:r>
      <w:r w:rsidR="00EB39A5" w:rsidRPr="00F824C4">
        <w:t>ámú számozási területeire</w:t>
      </w:r>
      <w:r w:rsidR="00BC5D48" w:rsidRPr="001A6C19">
        <w:t>,</w:t>
      </w:r>
      <w:r w:rsidR="00EB39A5" w:rsidRPr="001A6C19">
        <w:t xml:space="preserve"> kivétel Ajka, Aszód, Balatonfűzfő, </w:t>
      </w:r>
      <w:r w:rsidR="004F4BA3" w:rsidRPr="001A6C19">
        <w:t>Bátonyterenye, B</w:t>
      </w:r>
      <w:r w:rsidR="004F4BA3" w:rsidRPr="00AA2385">
        <w:t xml:space="preserve">ékéscsaba, </w:t>
      </w:r>
      <w:r w:rsidR="000E5125" w:rsidRPr="004D63CC">
        <w:t>Csömör, D</w:t>
      </w:r>
      <w:r w:rsidR="0062316E" w:rsidRPr="004D63CC">
        <w:t xml:space="preserve">omony, Dunaújváros, Erdőkertes, Fót, Halásztelek, Iklad, </w:t>
      </w:r>
      <w:r w:rsidR="00EB39A5" w:rsidRPr="004D63CC">
        <w:t>Kazá</w:t>
      </w:r>
      <w:r w:rsidR="00EB39A5" w:rsidRPr="0024074D">
        <w:t xml:space="preserve">r, Kerepes, Kistarcsa, Mogyoród, Nagytarcsa, Pécel, Salgótarján, Szada, Szeged, </w:t>
      </w:r>
      <w:r w:rsidR="005D3528" w:rsidRPr="0024074D">
        <w:t>Szigethalom, Taksony, Tura, Várpalota, Vesz</w:t>
      </w:r>
      <w:r w:rsidR="005D3528" w:rsidRPr="005E2926">
        <w:t>prém és Vizslás településekre</w:t>
      </w:r>
      <w:r w:rsidRPr="005E2926">
        <w:t>.</w:t>
      </w:r>
    </w:p>
    <w:p w14:paraId="5C7A90C9" w14:textId="77777777" w:rsidR="00766326" w:rsidRPr="004A09B7" w:rsidRDefault="00766326">
      <w:pPr>
        <w:pStyle w:val="Cmsor2"/>
        <w:numPr>
          <w:ilvl w:val="1"/>
          <w:numId w:val="14"/>
        </w:numPr>
        <w:rPr>
          <w:lang w:val="hu-HU"/>
        </w:rPr>
      </w:pPr>
      <w:bookmarkStart w:id="64" w:name="_Toc536354467"/>
      <w:r w:rsidRPr="007921FC">
        <w:rPr>
          <w:lang w:val="hu-HU"/>
        </w:rPr>
        <w:t>A jelen INRUO időbeli hatálya</w:t>
      </w:r>
      <w:bookmarkEnd w:id="64"/>
    </w:p>
    <w:p w14:paraId="65114F61" w14:textId="2FBE7F6D" w:rsidR="00766326" w:rsidRPr="003B2E90" w:rsidRDefault="00766326">
      <w:pPr>
        <w:pStyle w:val="Cmsor3"/>
        <w:numPr>
          <w:ilvl w:val="2"/>
          <w:numId w:val="14"/>
        </w:numPr>
        <w:tabs>
          <w:tab w:val="num" w:pos="1701"/>
        </w:tabs>
        <w:ind w:left="1701" w:hanging="1134"/>
        <w:rPr>
          <w:lang w:val="hu-HU"/>
        </w:rPr>
      </w:pPr>
      <w:bookmarkStart w:id="65" w:name="_Toc536354468"/>
      <w:r w:rsidRPr="003B2E90">
        <w:rPr>
          <w:lang w:val="hu-HU"/>
        </w:rPr>
        <w:t>Az Eht. 67/A</w:t>
      </w:r>
      <w:r w:rsidR="00BE6CA8" w:rsidRPr="003B2E90">
        <w:rPr>
          <w:lang w:val="hu-HU"/>
        </w:rPr>
        <w:t>.</w:t>
      </w:r>
      <w:r w:rsidRPr="003B2E90">
        <w:rPr>
          <w:lang w:val="hu-HU"/>
        </w:rPr>
        <w:t xml:space="preserve"> § (4) bekezdése alapján az Elnök a jelen INRUO jóváhagyása tárgyában hozott határozatában rendelkezik a referencia ajánlat vagy annak egyes részei hatálybalépésének időpontjáról</w:t>
      </w:r>
      <w:r w:rsidR="00034C07" w:rsidRPr="003B2E90">
        <w:rPr>
          <w:lang w:val="hu-HU"/>
        </w:rPr>
        <w:t xml:space="preserve">. </w:t>
      </w:r>
      <w:r w:rsidR="00F2444A">
        <w:rPr>
          <w:lang w:val="hu-HU"/>
        </w:rPr>
        <w:t>A jelen INRUO a jelen INRUO jóváhagyása tárgyában hozott határozatban foglalt időpontban lép hatályba és ettől az időponttól alkalmazandó</w:t>
      </w:r>
    </w:p>
    <w:p w14:paraId="641F1D58" w14:textId="7C84943B" w:rsidR="00766326" w:rsidRPr="004A09B7" w:rsidRDefault="00C972AF">
      <w:pPr>
        <w:pStyle w:val="Cmsor3"/>
        <w:numPr>
          <w:ilvl w:val="2"/>
          <w:numId w:val="14"/>
        </w:numPr>
        <w:tabs>
          <w:tab w:val="num" w:pos="1701"/>
        </w:tabs>
        <w:ind w:left="1701" w:hanging="1134"/>
        <w:rPr>
          <w:lang w:val="hu-HU"/>
        </w:rPr>
      </w:pPr>
      <w:r w:rsidRPr="002A2B34">
        <w:rPr>
          <w:rFonts w:cs="Arial"/>
          <w:lang w:val="hu-HU"/>
        </w:rPr>
        <w:t>Jelen INRUO hatályát veszíti, amennyiben az Elnök az Eht. 65. § szerinti eljárásában meghozott újabb piachatározatában megszünteti a Kötelezett Szolgáltató jelentős piaci erővel rendelkező szolgáltatóként való azonosítását a „Helyhez kötött helyi hozzáférés nagykereskedelmi biztosítása” illetve a „Központi hozzáférés helyhez kötött nagykereskedelmi biztosítása tömegpiaci termékekhez” elnevezésű piacok</w:t>
      </w:r>
      <w:r w:rsidR="005F77E6" w:rsidRPr="002A2B34">
        <w:rPr>
          <w:rFonts w:cs="Arial"/>
          <w:lang w:val="hu-HU"/>
        </w:rPr>
        <w:t xml:space="preserve"> valamelyikén</w:t>
      </w:r>
      <w:r w:rsidRPr="002A2B34">
        <w:rPr>
          <w:rFonts w:cs="Arial"/>
          <w:lang w:val="hu-HU"/>
        </w:rPr>
        <w:t xml:space="preserve"> vagy mindkettőn. Amennyiben az Elnök határozatában az INRUO-t átmeneti ideig hatályban tartja, az INRUO az átmeneti időszak lejártával veszti hatályát</w:t>
      </w:r>
      <w:r w:rsidRPr="002A2B34">
        <w:rPr>
          <w:rFonts w:cs="Arial"/>
          <w:i/>
          <w:lang w:val="hu-HU"/>
        </w:rPr>
        <w:t>.</w:t>
      </w:r>
      <w:bookmarkStart w:id="66" w:name="_Toc536354469"/>
      <w:bookmarkEnd w:id="65"/>
    </w:p>
    <w:p w14:paraId="18B5A265" w14:textId="6D51C609" w:rsidR="00766326" w:rsidRPr="004A09B7" w:rsidRDefault="00766326">
      <w:pPr>
        <w:pStyle w:val="Cmsor3"/>
        <w:numPr>
          <w:ilvl w:val="2"/>
          <w:numId w:val="14"/>
        </w:numPr>
        <w:tabs>
          <w:tab w:val="num" w:pos="1701"/>
        </w:tabs>
        <w:ind w:left="1701" w:hanging="1134"/>
        <w:rPr>
          <w:lang w:val="hu-HU"/>
        </w:rPr>
      </w:pPr>
      <w:r w:rsidRPr="007921FC">
        <w:rPr>
          <w:lang w:val="hu-HU"/>
        </w:rPr>
        <w:t xml:space="preserve">Jelen INRUO a fenti 3.5.1. pontban írt hatályba lépésének időpontjáig a Kötelezett Szolgáltató korábbi </w:t>
      </w:r>
      <w:r w:rsidR="00B201BF" w:rsidRPr="007921FC">
        <w:rPr>
          <w:lang w:val="hu-HU"/>
        </w:rPr>
        <w:t>–</w:t>
      </w:r>
      <w:r w:rsidRPr="00F824C4">
        <w:rPr>
          <w:lang w:val="hu-HU"/>
        </w:rPr>
        <w:t xml:space="preserve"> </w:t>
      </w:r>
      <w:r w:rsidR="00EA68D2" w:rsidRPr="00EA68D2">
        <w:rPr>
          <w:lang w:val="hu-HU"/>
        </w:rPr>
        <w:t xml:space="preserve">PC/7642-24/2018. </w:t>
      </w:r>
      <w:r w:rsidRPr="001A6C19">
        <w:rPr>
          <w:lang w:val="hu-HU"/>
        </w:rPr>
        <w:t xml:space="preserve"> sz. határozat</w:t>
      </w:r>
      <w:r w:rsidR="003C07DA" w:rsidRPr="001A6C19">
        <w:rPr>
          <w:lang w:val="hu-HU"/>
        </w:rPr>
        <w:t>t</w:t>
      </w:r>
      <w:r w:rsidRPr="001A6C19">
        <w:rPr>
          <w:lang w:val="hu-HU"/>
        </w:rPr>
        <w:t xml:space="preserve">al jóváhagyott </w:t>
      </w:r>
      <w:r w:rsidR="00475F33" w:rsidRPr="00AA2385">
        <w:rPr>
          <w:lang w:val="hu-HU"/>
        </w:rPr>
        <w:t>–</w:t>
      </w:r>
      <w:r w:rsidRPr="004D63CC">
        <w:rPr>
          <w:lang w:val="hu-HU"/>
        </w:rPr>
        <w:t xml:space="preserve"> referencia ajánlatát kell alkalmazni. Jelen INRUO az Elnök általi jóváhagyást követően a hatálybalépése napjával a korábbi referencia ajánlat helyébe lép, mely korábbi referencia ajánlat ezzel egyidejűleg hatályát veszti.</w:t>
      </w:r>
    </w:p>
    <w:p w14:paraId="0B23C5FA" w14:textId="18A4C79E" w:rsidR="00766326" w:rsidRPr="004A09B7" w:rsidRDefault="00766326">
      <w:pPr>
        <w:pStyle w:val="Cmsor3"/>
        <w:numPr>
          <w:ilvl w:val="2"/>
          <w:numId w:val="14"/>
        </w:numPr>
        <w:tabs>
          <w:tab w:val="num" w:pos="1701"/>
        </w:tabs>
        <w:ind w:left="1701" w:hanging="1134"/>
        <w:rPr>
          <w:lang w:val="hu-HU"/>
        </w:rPr>
      </w:pPr>
      <w:r w:rsidRPr="007921FC">
        <w:rPr>
          <w:lang w:val="hu-HU"/>
        </w:rPr>
        <w:t>A jelen INRUO-ban foglalt rendelkezések jelen INRUO hatályba lépésének napját követően alkalmazandóak</w:t>
      </w:r>
      <w:r w:rsidR="00B201BF" w:rsidRPr="00F824C4">
        <w:rPr>
          <w:lang w:val="hu-HU"/>
        </w:rPr>
        <w:t>.</w:t>
      </w:r>
      <w:r w:rsidRPr="00F824C4">
        <w:rPr>
          <w:lang w:val="hu-HU"/>
        </w:rPr>
        <w:t xml:space="preserve"> </w:t>
      </w:r>
    </w:p>
    <w:p w14:paraId="2BB8D5A1" w14:textId="77777777" w:rsidR="0063729C" w:rsidRPr="003B2E90" w:rsidRDefault="0063729C" w:rsidP="00CF12F8">
      <w:pPr>
        <w:pStyle w:val="Szvegtrzs2"/>
        <w:rPr>
          <w:lang w:val="hu-HU"/>
        </w:rPr>
      </w:pPr>
    </w:p>
    <w:p w14:paraId="766EADA8" w14:textId="2C15600F" w:rsidR="00766326" w:rsidRPr="004A09B7" w:rsidRDefault="00766326">
      <w:pPr>
        <w:pStyle w:val="Cmsor2"/>
        <w:numPr>
          <w:ilvl w:val="1"/>
          <w:numId w:val="14"/>
        </w:numPr>
        <w:rPr>
          <w:lang w:val="hu-HU"/>
        </w:rPr>
      </w:pPr>
      <w:bookmarkStart w:id="67" w:name="_Toc508855361"/>
      <w:bookmarkStart w:id="68" w:name="_Toc508855795"/>
      <w:bookmarkStart w:id="69" w:name="_Toc508856231"/>
      <w:bookmarkStart w:id="70" w:name="_Toc508856665"/>
      <w:bookmarkEnd w:id="67"/>
      <w:bookmarkEnd w:id="68"/>
      <w:bookmarkEnd w:id="69"/>
      <w:bookmarkEnd w:id="70"/>
      <w:r w:rsidRPr="007921FC">
        <w:rPr>
          <w:lang w:val="hu-HU"/>
        </w:rPr>
        <w:t>A jelen INRUO közzététel</w:t>
      </w:r>
      <w:bookmarkEnd w:id="66"/>
      <w:r w:rsidRPr="007921FC">
        <w:rPr>
          <w:lang w:val="hu-HU"/>
        </w:rPr>
        <w:t>e</w:t>
      </w:r>
    </w:p>
    <w:p w14:paraId="0F08FBD2" w14:textId="77777777" w:rsidR="00766326" w:rsidRPr="003B2E90" w:rsidRDefault="00766326" w:rsidP="76EDD7E7">
      <w:pPr>
        <w:pStyle w:val="Szvegtrzsbehzssal"/>
        <w:rPr>
          <w:bCs/>
          <w:szCs w:val="22"/>
        </w:rPr>
      </w:pPr>
      <w:r w:rsidRPr="007921FC">
        <w:lastRenderedPageBreak/>
        <w:t>Az Elnök a jóváhagyás tárgyában született határozatot és a referencia ajánlatot internetes oldalán közzéteszi. Az Elnök által jóváhagyott referencia ajánla</w:t>
      </w:r>
      <w:r w:rsidRPr="00F824C4">
        <w:t>tot a Kötelezett Szolgáltató a határozat kézhezvételét követő 5 napon belül internetes oldalán nyilvánosságra hozza</w:t>
      </w:r>
      <w:bookmarkStart w:id="71" w:name="_Toc536354470"/>
      <w:r w:rsidRPr="00F824C4">
        <w:t>.</w:t>
      </w:r>
    </w:p>
    <w:p w14:paraId="66B16F71" w14:textId="77777777" w:rsidR="00766326" w:rsidRPr="004A09B7" w:rsidRDefault="00766326">
      <w:pPr>
        <w:pStyle w:val="Cmsor2"/>
        <w:numPr>
          <w:ilvl w:val="1"/>
          <w:numId w:val="14"/>
        </w:numPr>
        <w:rPr>
          <w:lang w:val="hu-HU"/>
        </w:rPr>
      </w:pPr>
      <w:r w:rsidRPr="007921FC">
        <w:rPr>
          <w:lang w:val="hu-HU"/>
        </w:rPr>
        <w:t>A jelen INRUO módosítása</w:t>
      </w:r>
      <w:bookmarkEnd w:id="71"/>
    </w:p>
    <w:p w14:paraId="400D3F2E" w14:textId="77777777" w:rsidR="00766326" w:rsidRPr="004A09B7" w:rsidRDefault="00766326">
      <w:pPr>
        <w:pStyle w:val="Cmsor3"/>
        <w:numPr>
          <w:ilvl w:val="2"/>
          <w:numId w:val="14"/>
        </w:numPr>
        <w:tabs>
          <w:tab w:val="num" w:pos="1701"/>
        </w:tabs>
        <w:ind w:left="1701" w:hanging="1134"/>
        <w:rPr>
          <w:lang w:val="hu-HU"/>
        </w:rPr>
      </w:pPr>
      <w:bookmarkStart w:id="72" w:name="_Toc535229329"/>
      <w:bookmarkStart w:id="73" w:name="_Toc535309525"/>
      <w:bookmarkStart w:id="74" w:name="_Toc535390078"/>
      <w:bookmarkStart w:id="75" w:name="_Toc535818780"/>
      <w:r w:rsidRPr="007921FC">
        <w:rPr>
          <w:lang w:val="hu-HU"/>
        </w:rPr>
        <w:t>A Kötelezett Szolgáltató a jelen INRUO hatályba lépését követően felülvizsgálhatja a jelen INRUO-t és módosítását kezdeményezheti az Elnöknél a módosítás indokának, a módosuló részek és a módosítás tartalmának egyidejű meghatározásával.</w:t>
      </w:r>
      <w:bookmarkEnd w:id="72"/>
      <w:bookmarkEnd w:id="73"/>
      <w:bookmarkEnd w:id="74"/>
      <w:bookmarkEnd w:id="75"/>
      <w:r w:rsidRPr="007921FC">
        <w:rPr>
          <w:lang w:val="hu-HU"/>
        </w:rPr>
        <w:t xml:space="preserve"> A jelen INRUO módosításának jóváhagyására irányuló kérelemhez csatolni kell a jelen INRUO módosuló részeivel kapcsolatos </w:t>
      </w:r>
      <w:r w:rsidRPr="00F824C4">
        <w:rPr>
          <w:lang w:val="hu-HU"/>
        </w:rPr>
        <w:t>adatokat és dokumentumokat, valamint a jelen INRUO-nak a módosításokkal egységes szerkezetbe foglalt változatát. A referencia ajánlat kérelemre történő módosításával kapcsolatos eljárásra az Eht. referencia ajánlat jóváhagyásával kapcsolatos eljárás szabályait kell alkalmazni az Eht. 67/B.§-a szerinti eltérésekkel.</w:t>
      </w:r>
    </w:p>
    <w:p w14:paraId="573DAE96" w14:textId="2D2C4005" w:rsidR="00766326" w:rsidRPr="004A09B7" w:rsidRDefault="00766326">
      <w:pPr>
        <w:pStyle w:val="Cmsor3"/>
        <w:numPr>
          <w:ilvl w:val="2"/>
          <w:numId w:val="14"/>
        </w:numPr>
        <w:tabs>
          <w:tab w:val="num" w:pos="1701"/>
        </w:tabs>
        <w:ind w:left="1701" w:hanging="1134"/>
        <w:rPr>
          <w:lang w:val="hu-HU"/>
        </w:rPr>
      </w:pPr>
      <w:r w:rsidRPr="007921FC">
        <w:rPr>
          <w:lang w:val="hu-HU"/>
        </w:rPr>
        <w:t>Az Elnök indokolt esetben jogosult a jóváhagyott referencia ajánlat módosítását hivatalból előírni. Ebben az eljárásban nem kell alkalmazni a szolgáltató általi INRUO módosításra vonatkozó szabályokat.</w:t>
      </w:r>
    </w:p>
    <w:p w14:paraId="15A0BFE2" w14:textId="3E365AA1" w:rsidR="00C90D29" w:rsidRPr="004A09B7" w:rsidRDefault="0021668F">
      <w:pPr>
        <w:pStyle w:val="Cmsor3"/>
        <w:numPr>
          <w:ilvl w:val="2"/>
          <w:numId w:val="14"/>
        </w:numPr>
        <w:tabs>
          <w:tab w:val="num" w:pos="1701"/>
        </w:tabs>
        <w:ind w:left="1701" w:hanging="1134"/>
        <w:rPr>
          <w:lang w:val="hu-HU"/>
        </w:rPr>
      </w:pPr>
      <w:r w:rsidRPr="007921FC">
        <w:rPr>
          <w:lang w:val="hu-HU"/>
        </w:rPr>
        <w:t xml:space="preserve">A Kötelezett Szolgáltató köteles a </w:t>
      </w:r>
      <w:r w:rsidR="007D716C" w:rsidRPr="007921FC">
        <w:rPr>
          <w:lang w:val="hu-HU"/>
        </w:rPr>
        <w:t xml:space="preserve">jelen INRUO </w:t>
      </w:r>
      <w:r w:rsidR="00CB4313" w:rsidRPr="00F824C4">
        <w:rPr>
          <w:lang w:val="hu-HU"/>
        </w:rPr>
        <w:t xml:space="preserve">Törzsszöveg </w:t>
      </w:r>
      <w:r w:rsidR="007D716C" w:rsidRPr="00F824C4">
        <w:rPr>
          <w:lang w:val="hu-HU"/>
        </w:rPr>
        <w:t xml:space="preserve">9.5.3. </w:t>
      </w:r>
      <w:r w:rsidRPr="001A6C19">
        <w:rPr>
          <w:lang w:val="hu-HU"/>
        </w:rPr>
        <w:t>pontban foglalt kötelezettséghez kapcsolódó eljárás alapján a jelen INRUO módosítására irányuló kérelmet az Eht. 67/B. §-ában foglaltakn</w:t>
      </w:r>
      <w:r w:rsidR="00BD1C38" w:rsidRPr="001A6C19">
        <w:rPr>
          <w:lang w:val="hu-HU"/>
        </w:rPr>
        <w:t>a</w:t>
      </w:r>
      <w:r w:rsidRPr="00AA2385">
        <w:rPr>
          <w:lang w:val="hu-HU"/>
        </w:rPr>
        <w:t>k megfelelően az Elnöknek benyújtani.</w:t>
      </w:r>
    </w:p>
    <w:p w14:paraId="745F9964" w14:textId="77777777" w:rsidR="00766326" w:rsidRPr="004A09B7" w:rsidRDefault="00766326">
      <w:pPr>
        <w:pStyle w:val="Cmsor2"/>
        <w:numPr>
          <w:ilvl w:val="1"/>
          <w:numId w:val="14"/>
        </w:numPr>
        <w:rPr>
          <w:lang w:val="hu-HU"/>
        </w:rPr>
      </w:pPr>
      <w:bookmarkStart w:id="76" w:name="_Toc535390080"/>
      <w:bookmarkStart w:id="77" w:name="_Toc535818781"/>
      <w:bookmarkStart w:id="78" w:name="_Toc536354471"/>
      <w:r w:rsidRPr="007921FC">
        <w:rPr>
          <w:lang w:val="hu-HU"/>
        </w:rPr>
        <w:t>A jelen INRUO közzétételi kötelezettség megszűnés</w:t>
      </w:r>
      <w:bookmarkEnd w:id="76"/>
      <w:bookmarkEnd w:id="77"/>
      <w:r w:rsidRPr="007921FC">
        <w:rPr>
          <w:lang w:val="hu-HU"/>
        </w:rPr>
        <w:t>e</w:t>
      </w:r>
      <w:bookmarkEnd w:id="78"/>
      <w:r w:rsidRPr="007921FC">
        <w:rPr>
          <w:lang w:val="hu-HU"/>
        </w:rPr>
        <w:t xml:space="preserve"> és következményei</w:t>
      </w:r>
    </w:p>
    <w:p w14:paraId="128C768F" w14:textId="1438BEE3" w:rsidR="00766326" w:rsidRPr="004A09B7" w:rsidRDefault="00766326">
      <w:pPr>
        <w:pStyle w:val="Cmsor3"/>
        <w:numPr>
          <w:ilvl w:val="2"/>
          <w:numId w:val="14"/>
        </w:numPr>
        <w:tabs>
          <w:tab w:val="num" w:pos="1701"/>
        </w:tabs>
        <w:ind w:left="1701" w:hanging="1134"/>
        <w:rPr>
          <w:lang w:val="hu-HU"/>
        </w:rPr>
      </w:pPr>
      <w:r w:rsidRPr="007921FC">
        <w:rPr>
          <w:lang w:val="hu-HU"/>
        </w:rPr>
        <w:t xml:space="preserve">Ha az Elnök határozatában megállapítja, hogy a Kötelezett Szolgáltatót már nem terheli referencia ajánlat közzétételi kötelezettség, úgy az Elnök határozatának </w:t>
      </w:r>
      <w:r w:rsidR="00E17A3D" w:rsidRPr="00F824C4">
        <w:rPr>
          <w:lang w:val="hu-HU"/>
        </w:rPr>
        <w:t>véglegessé válásától</w:t>
      </w:r>
      <w:r w:rsidRPr="00F824C4">
        <w:rPr>
          <w:lang w:val="hu-HU"/>
        </w:rPr>
        <w:t xml:space="preserve"> számított napt</w:t>
      </w:r>
      <w:r w:rsidRPr="001A6C19">
        <w:rPr>
          <w:lang w:val="hu-HU"/>
        </w:rPr>
        <w:t xml:space="preserve">ól a Kötelezett Szolgáltató akkor sem köteles a jelen INRUO szerinti Hálózati Szerződés megkötésére, ha azt egy másik szolgáltató a </w:t>
      </w:r>
      <w:r w:rsidR="00E17A3D" w:rsidRPr="001A6C19">
        <w:rPr>
          <w:lang w:val="hu-HU"/>
        </w:rPr>
        <w:t>véglegessé válást</w:t>
      </w:r>
      <w:r w:rsidRPr="00AA2385">
        <w:rPr>
          <w:lang w:val="hu-HU"/>
        </w:rPr>
        <w:t xml:space="preserve"> megelőzően kezdeményezte.</w:t>
      </w:r>
    </w:p>
    <w:p w14:paraId="31AD0EB6" w14:textId="3F19E98B" w:rsidR="00766326" w:rsidRPr="004A09B7" w:rsidRDefault="00766326">
      <w:pPr>
        <w:pStyle w:val="Cmsor3"/>
        <w:numPr>
          <w:ilvl w:val="2"/>
          <w:numId w:val="14"/>
        </w:numPr>
        <w:tabs>
          <w:tab w:val="num" w:pos="1701"/>
        </w:tabs>
        <w:ind w:left="1701" w:hanging="1134"/>
        <w:rPr>
          <w:lang w:val="hu-HU"/>
        </w:rPr>
      </w:pPr>
      <w:r w:rsidRPr="007921FC">
        <w:rPr>
          <w:lang w:val="hu-HU"/>
        </w:rPr>
        <w:t xml:space="preserve">A jelen INRUO alapján kötött Hálózati Szerződéseket a Kötelezett Szolgáltató az Elnök </w:t>
      </w:r>
      <w:r w:rsidR="00CC3B64" w:rsidRPr="007921FC">
        <w:rPr>
          <w:lang w:val="hu-HU"/>
        </w:rPr>
        <w:t xml:space="preserve">jelen INRUO Törzsszöveg </w:t>
      </w:r>
      <w:r w:rsidRPr="00F824C4">
        <w:rPr>
          <w:lang w:val="hu-HU"/>
        </w:rPr>
        <w:t>3.5.2. pont</w:t>
      </w:r>
      <w:r w:rsidR="00CC3B64" w:rsidRPr="00F824C4">
        <w:rPr>
          <w:lang w:val="hu-HU"/>
        </w:rPr>
        <w:t>já</w:t>
      </w:r>
      <w:r w:rsidRPr="001A6C19">
        <w:rPr>
          <w:lang w:val="hu-HU"/>
        </w:rPr>
        <w:t xml:space="preserve">ban írt határozata </w:t>
      </w:r>
      <w:r w:rsidR="00A33D47" w:rsidRPr="001A6C19">
        <w:rPr>
          <w:lang w:val="hu-HU"/>
        </w:rPr>
        <w:t>véglegesség válásának</w:t>
      </w:r>
      <w:r w:rsidRPr="007921FC">
        <w:rPr>
          <w:lang w:val="hu-HU"/>
        </w:rPr>
        <w:t xml:space="preserve"> napján, amennyiben az határozatlan időre jött létre, legalább 90 napos felmondási idővel felmondhatja. Amennyiben a határozott idejű szerződésből 6 hónapnál hosszabb idő van hátra, úgy ebben az esetben ugyancsak 90 napos felmondási határidővel gyakorolhatja felmondási jogát a kötelezett szolgáltató.</w:t>
      </w:r>
    </w:p>
    <w:p w14:paraId="571A2FE3" w14:textId="57C32969" w:rsidR="00766326" w:rsidRPr="004A09B7" w:rsidRDefault="00766326">
      <w:pPr>
        <w:pStyle w:val="Cmsor3"/>
        <w:numPr>
          <w:ilvl w:val="2"/>
          <w:numId w:val="14"/>
        </w:numPr>
        <w:tabs>
          <w:tab w:val="num" w:pos="1701"/>
        </w:tabs>
        <w:ind w:left="1701" w:hanging="1134"/>
        <w:rPr>
          <w:lang w:val="hu-HU"/>
        </w:rPr>
      </w:pPr>
      <w:r w:rsidRPr="007921FC">
        <w:rPr>
          <w:lang w:val="hu-HU"/>
        </w:rPr>
        <w:t>A Hálózati Szerződés módosítható, ha az Elnök megállapítja, hogy a Kötelezett Szolgáltató referencia ajánlat adási kötelezettsége már nem áll fenn és a Felek a Hálózati Szerződést módosítva kívánják fenntartani.</w:t>
      </w:r>
    </w:p>
    <w:p w14:paraId="12E5D5D6" w14:textId="77777777" w:rsidR="00FE1C56" w:rsidRPr="003B2E90" w:rsidRDefault="00FE1C56" w:rsidP="00CF12F8">
      <w:pPr>
        <w:pStyle w:val="Szvegtrzs2"/>
        <w:rPr>
          <w:lang w:val="hu-HU"/>
        </w:rPr>
      </w:pPr>
    </w:p>
    <w:p w14:paraId="60ABC9D4" w14:textId="77777777" w:rsidR="00766326" w:rsidRPr="004A09B7" w:rsidRDefault="00766326">
      <w:pPr>
        <w:pStyle w:val="Cmsor2"/>
        <w:numPr>
          <w:ilvl w:val="1"/>
          <w:numId w:val="14"/>
        </w:numPr>
        <w:rPr>
          <w:lang w:val="hu-HU"/>
        </w:rPr>
      </w:pPr>
      <w:bookmarkStart w:id="79" w:name="_Toc536354472"/>
      <w:r w:rsidRPr="007921FC">
        <w:rPr>
          <w:lang w:val="hu-HU"/>
        </w:rPr>
        <w:t>Az INRUO-tól való eltérés lehetősége</w:t>
      </w:r>
      <w:bookmarkEnd w:id="79"/>
    </w:p>
    <w:p w14:paraId="396AA98D" w14:textId="77777777" w:rsidR="00766326" w:rsidRPr="004A09B7" w:rsidRDefault="00766326" w:rsidP="004A09B7">
      <w:pPr>
        <w:pStyle w:val="Cmsor3"/>
        <w:numPr>
          <w:ilvl w:val="2"/>
          <w:numId w:val="0"/>
        </w:numPr>
        <w:ind w:left="567"/>
        <w:rPr>
          <w:lang w:val="hu-HU"/>
        </w:rPr>
      </w:pPr>
      <w:r w:rsidRPr="007921FC">
        <w:rPr>
          <w:lang w:val="hu-HU"/>
        </w:rPr>
        <w:t>A Kötelezett Szolgáltató közzétett referencia ajánlatához annak hatálya alatt kötve van bármely Jogosult Szolgáltatóval szemben, attól a Hálózati Szerződéseiben a Jogosult Szolgáltató beleegyezésével sem térhet el.</w:t>
      </w:r>
    </w:p>
    <w:p w14:paraId="2A503405" w14:textId="77777777" w:rsidR="00234884" w:rsidRPr="004A09B7" w:rsidRDefault="00234884">
      <w:pPr>
        <w:pStyle w:val="Cmsor2"/>
        <w:numPr>
          <w:ilvl w:val="1"/>
          <w:numId w:val="14"/>
        </w:numPr>
        <w:rPr>
          <w:lang w:val="hu-HU"/>
        </w:rPr>
      </w:pPr>
      <w:r w:rsidRPr="007921FC">
        <w:rPr>
          <w:lang w:val="hu-HU"/>
        </w:rPr>
        <w:lastRenderedPageBreak/>
        <w:t>Vis maior</w:t>
      </w:r>
    </w:p>
    <w:p w14:paraId="08579363" w14:textId="2A0BEE43" w:rsidR="00234884" w:rsidRPr="004A09B7" w:rsidRDefault="00234884" w:rsidP="004A09B7">
      <w:pPr>
        <w:pStyle w:val="Cmsor3"/>
        <w:numPr>
          <w:ilvl w:val="2"/>
          <w:numId w:val="0"/>
        </w:numPr>
        <w:ind w:left="567"/>
        <w:rPr>
          <w:lang w:val="hu-HU"/>
        </w:rPr>
      </w:pPr>
      <w:r w:rsidRPr="007921FC">
        <w:rPr>
          <w:lang w:val="hu-HU"/>
        </w:rPr>
        <w:t>Egyik Fél sem felel a jelen INRUO alapján megkötött Hálózati szerződés szerinti kötelezettsége teljesítéséért azon esetekben, amikor olyan, mindkét Fél érdekkörén kívül eső, előre nem látható körülmények (vis maior) merülnek fel, amelyek megakadályozzák a Hálózati szerződés teljesítését. Ilyen körülmények például a háborús cselekmények, lázadás, szabotázs, robbantásos merénylet, vagy más szükséghelyzet, elemi csapás, árvíz, tűzvész, villámcsapás, illetve más termés</w:t>
      </w:r>
      <w:r w:rsidRPr="00F824C4">
        <w:rPr>
          <w:lang w:val="hu-HU"/>
        </w:rPr>
        <w:t xml:space="preserve">zeti katasztrófa, munkabeszüntetés, a honvédelmi törvény, rendőrségi törvény alapján feljogosított szervek </w:t>
      </w:r>
      <w:r w:rsidR="00196BE8" w:rsidRPr="00F824C4">
        <w:rPr>
          <w:lang w:val="hu-HU"/>
        </w:rPr>
        <w:t>rendelkezésére tett intézkedés.</w:t>
      </w:r>
    </w:p>
    <w:p w14:paraId="4BF75067" w14:textId="66D9EE24" w:rsidR="00766326" w:rsidRPr="003B2E90" w:rsidRDefault="00766326" w:rsidP="005461DB">
      <w:pPr>
        <w:pStyle w:val="Cmsor1"/>
        <w:numPr>
          <w:ilvl w:val="0"/>
          <w:numId w:val="14"/>
        </w:numPr>
        <w:rPr>
          <w:sz w:val="22"/>
          <w:szCs w:val="22"/>
          <w:lang w:val="hu-HU"/>
        </w:rPr>
      </w:pPr>
      <w:bookmarkStart w:id="80" w:name="_Toc38653410"/>
      <w:r w:rsidRPr="003B2E90">
        <w:rPr>
          <w:sz w:val="22"/>
          <w:szCs w:val="22"/>
          <w:lang w:val="hu-HU"/>
        </w:rPr>
        <w:t>A megajánlott nagykereskedelmi szolgáltatások</w:t>
      </w:r>
      <w:bookmarkEnd w:id="80"/>
    </w:p>
    <w:p w14:paraId="69D45283" w14:textId="165E8C27" w:rsidR="00766326" w:rsidRPr="004A09B7" w:rsidRDefault="00000192">
      <w:pPr>
        <w:pStyle w:val="Szvegtrzs2"/>
        <w:ind w:left="567"/>
        <w:rPr>
          <w:lang w:val="hu-HU"/>
        </w:rPr>
      </w:pPr>
      <w:r w:rsidRPr="007921FC">
        <w:rPr>
          <w:lang w:val="hu-HU"/>
        </w:rPr>
        <w:t>A jelen INRUO-ban megajánlott nagykereskedelmi átengedési illetve hozzáférési alapszolgáltatásokat, felhordó hálózati szolgáltatásokat és kiegészítő szolgáltatásokat a 4.1.-4.2. pontok tartalmazzák. A Kötelezett Szolgáltató a szolgáltatásokat a saját tulajdonában lévő, vagy általa üzemeltetett hálózatokon, illetv</w:t>
      </w:r>
      <w:r w:rsidRPr="00F824C4">
        <w:rPr>
          <w:lang w:val="hu-HU"/>
        </w:rPr>
        <w:t xml:space="preserve">e hálózati elemeken kívül azokra a hálózatokra, illetve hálózati elemekre kiterjedően is biztosítja, amelyeknek nem üzemeltetője, de a hálózat használatára vonatkozóan a Kötelezett </w:t>
      </w:r>
      <w:r w:rsidRPr="001A6C19">
        <w:rPr>
          <w:lang w:val="hu-HU"/>
        </w:rPr>
        <w:t>Szolgáltatót és/vagy a vele egy vállalatcsoportba tartozó szolgáltatót kizárólagos jog illeti meg, vagy a hálózat tulajdonosával vagy üzemeltetőjével olyan megállapodást kötött, ami a hálózathoz való hozzáférést más, az előző kötelezetti érdekkörön kívüli szolgáltatók számára végeredményben kizárja. Ez nem vonatkozik a kábelhely megosztásra, amely esetében az idegen tulajdonban lévő kábelhelyekkel kapcsolatos szabályokat a 8. melléklet tartalmazza.</w:t>
      </w:r>
    </w:p>
    <w:p w14:paraId="116E564A" w14:textId="78D614C4" w:rsidR="00766326" w:rsidRPr="004A09B7" w:rsidRDefault="00543CF9">
      <w:pPr>
        <w:pStyle w:val="Cmsor2"/>
        <w:numPr>
          <w:ilvl w:val="1"/>
          <w:numId w:val="14"/>
        </w:numPr>
        <w:rPr>
          <w:lang w:val="hu-HU"/>
        </w:rPr>
      </w:pPr>
      <w:r w:rsidRPr="007921FC">
        <w:rPr>
          <w:lang w:val="hu-HU"/>
        </w:rPr>
        <w:t>A</w:t>
      </w:r>
      <w:r w:rsidR="00766326" w:rsidRPr="007921FC">
        <w:rPr>
          <w:lang w:val="hu-HU"/>
        </w:rPr>
        <w:t>lapszolgáltatások</w:t>
      </w:r>
    </w:p>
    <w:p w14:paraId="50F12189" w14:textId="77777777" w:rsidR="00766326" w:rsidRPr="003B2E90" w:rsidRDefault="00766326" w:rsidP="006B47F5">
      <w:pPr>
        <w:pStyle w:val="Cmsor3"/>
        <w:numPr>
          <w:ilvl w:val="2"/>
          <w:numId w:val="14"/>
        </w:numPr>
        <w:tabs>
          <w:tab w:val="num" w:pos="1701"/>
        </w:tabs>
        <w:ind w:left="1701" w:hanging="1134"/>
        <w:rPr>
          <w:lang w:val="hu-HU"/>
        </w:rPr>
      </w:pPr>
      <w:r w:rsidRPr="003B2E90">
        <w:rPr>
          <w:lang w:val="hu-HU"/>
        </w:rPr>
        <w:t xml:space="preserve">Réz Érpáras Helyi Hurkok és Alhurkok Átengedése </w:t>
      </w:r>
    </w:p>
    <w:p w14:paraId="4DA057A4" w14:textId="484EA965" w:rsidR="00766326" w:rsidRPr="004A09B7" w:rsidRDefault="00766326">
      <w:pPr>
        <w:pStyle w:val="Szvegtrzs2"/>
        <w:ind w:left="1701"/>
        <w:rPr>
          <w:lang w:val="hu-HU"/>
        </w:rPr>
      </w:pPr>
      <w:r w:rsidRPr="007921FC">
        <w:rPr>
          <w:lang w:val="hu-HU"/>
        </w:rPr>
        <w:t xml:space="preserve">A Kötelezett Szolgáltató Réz Érpáras Helyi Hurkok és Alhurkok nagykereskedelmi Átengedését (beleértve a Részleges vagy Teljes Átengedést) </w:t>
      </w:r>
      <w:r w:rsidR="00A80A50" w:rsidRPr="007921FC">
        <w:rPr>
          <w:lang w:val="hu-HU"/>
        </w:rPr>
        <w:t>el</w:t>
      </w:r>
      <w:r w:rsidR="00584AA3" w:rsidRPr="007921FC">
        <w:rPr>
          <w:lang w:val="hu-HU"/>
        </w:rPr>
        <w:t xml:space="preserve">őfizetői </w:t>
      </w:r>
      <w:r w:rsidR="00584AA3" w:rsidRPr="00F824C4">
        <w:rPr>
          <w:lang w:val="hu-HU"/>
        </w:rPr>
        <w:t>szolgáltatás nyújtása érdekében</w:t>
      </w:r>
      <w:r w:rsidRPr="00F824C4">
        <w:rPr>
          <w:lang w:val="hu-HU"/>
        </w:rPr>
        <w:t xml:space="preserve"> biztosítja a Jogosult Szolgáltató számára.</w:t>
      </w:r>
    </w:p>
    <w:p w14:paraId="15344CC4" w14:textId="72672B87" w:rsidR="003C3514" w:rsidRPr="004A09B7" w:rsidRDefault="003C3514">
      <w:pPr>
        <w:pStyle w:val="Szvegtrzs2"/>
        <w:ind w:left="1701"/>
        <w:rPr>
          <w:lang w:val="hu-HU"/>
        </w:rPr>
      </w:pPr>
      <w:r w:rsidRPr="007921FC">
        <w:rPr>
          <w:lang w:val="hu-HU"/>
        </w:rPr>
        <w:t>A Kötelezett Szolgáltató az átengedést a réz érpáras hozzáférési hálózata által lefedett szolgáltatási területen biztosítja. A hálózat által lefedett szolgáltatási terület – a meglévő előfizetői hozzáférési pontokon túlmenően – kiterjed mindazokra a földr</w:t>
      </w:r>
      <w:r w:rsidRPr="00F824C4">
        <w:rPr>
          <w:lang w:val="hu-HU"/>
        </w:rPr>
        <w:t>ajzi címekre, amelyek esetében a Kötelezett Szolgáltató az adott hálózaton nyújtott kiskereskedelmi internet szolgáltatás létesítésekor nem, vagy legfeljebb bruttó 5000 Ft értékben számítana fel azon a jogcímen külön szolgáltatás létesíté</w:t>
      </w:r>
      <w:r w:rsidRPr="001A6C19">
        <w:rPr>
          <w:lang w:val="hu-HU"/>
        </w:rPr>
        <w:t>si díjat, hogy az adott földrajzi cím kívül esik a hálózat által lefedett szolgáltatási területen.</w:t>
      </w:r>
    </w:p>
    <w:p w14:paraId="36707E00" w14:textId="6D6264EA" w:rsidR="003C3514" w:rsidRPr="004A09B7" w:rsidRDefault="003C3514">
      <w:pPr>
        <w:pStyle w:val="Szvegtrzs2"/>
        <w:ind w:left="1701"/>
        <w:rPr>
          <w:lang w:val="hu-HU"/>
        </w:rPr>
      </w:pPr>
      <w:r w:rsidRPr="007921FC">
        <w:rPr>
          <w:lang w:val="hu-HU"/>
        </w:rPr>
        <w:t xml:space="preserve">A Kötelezett Szolgáltató a </w:t>
      </w:r>
      <w:r w:rsidR="00526AFE" w:rsidRPr="007921FC">
        <w:rPr>
          <w:lang w:val="hu-HU"/>
        </w:rPr>
        <w:t>R</w:t>
      </w:r>
      <w:r w:rsidRPr="00F824C4">
        <w:rPr>
          <w:lang w:val="hu-HU"/>
        </w:rPr>
        <w:t xml:space="preserve">éz </w:t>
      </w:r>
      <w:r w:rsidR="00526AFE" w:rsidRPr="00F824C4">
        <w:rPr>
          <w:lang w:val="hu-HU"/>
        </w:rPr>
        <w:t>É</w:t>
      </w:r>
      <w:r w:rsidRPr="001A6C19">
        <w:rPr>
          <w:lang w:val="hu-HU"/>
        </w:rPr>
        <w:t xml:space="preserve">rpáras </w:t>
      </w:r>
      <w:r w:rsidR="00526AFE" w:rsidRPr="001A6C19">
        <w:rPr>
          <w:lang w:val="hu-HU"/>
        </w:rPr>
        <w:t>H</w:t>
      </w:r>
      <w:r w:rsidRPr="001A6C19">
        <w:rPr>
          <w:lang w:val="hu-HU"/>
        </w:rPr>
        <w:t xml:space="preserve">elyi </w:t>
      </w:r>
      <w:r w:rsidR="00526AFE" w:rsidRPr="001A6C19">
        <w:rPr>
          <w:lang w:val="hu-HU"/>
        </w:rPr>
        <w:t>H</w:t>
      </w:r>
      <w:r w:rsidRPr="001A6C19">
        <w:rPr>
          <w:lang w:val="hu-HU"/>
        </w:rPr>
        <w:t xml:space="preserve">urkok és </w:t>
      </w:r>
      <w:r w:rsidR="00526AFE" w:rsidRPr="00AA2385">
        <w:rPr>
          <w:lang w:val="hu-HU"/>
        </w:rPr>
        <w:t>A</w:t>
      </w:r>
      <w:r w:rsidRPr="004D63CC">
        <w:rPr>
          <w:lang w:val="hu-HU"/>
        </w:rPr>
        <w:t xml:space="preserve">lhurkok </w:t>
      </w:r>
      <w:r w:rsidR="00526AFE" w:rsidRPr="004D63CC">
        <w:rPr>
          <w:lang w:val="hu-HU"/>
        </w:rPr>
        <w:t>Á</w:t>
      </w:r>
      <w:r w:rsidRPr="004D63CC">
        <w:rPr>
          <w:lang w:val="hu-HU"/>
        </w:rPr>
        <w:t>tengedésé</w:t>
      </w:r>
      <w:r w:rsidR="00526AFE" w:rsidRPr="004D63CC">
        <w:rPr>
          <w:lang w:val="hu-HU"/>
        </w:rPr>
        <w:t>t</w:t>
      </w:r>
      <w:r w:rsidRPr="004D63CC">
        <w:rPr>
          <w:lang w:val="hu-HU"/>
        </w:rPr>
        <w:t xml:space="preserve"> </w:t>
      </w:r>
      <w:r w:rsidR="00526AFE" w:rsidRPr="0024074D">
        <w:rPr>
          <w:lang w:val="hu-HU"/>
        </w:rPr>
        <w:t xml:space="preserve">(beleértve Részleges vagy Teljes Átengedést) </w:t>
      </w:r>
      <w:r w:rsidRPr="0024074D">
        <w:rPr>
          <w:lang w:val="hu-HU"/>
        </w:rPr>
        <w:t xml:space="preserve">csak abban az esetben </w:t>
      </w:r>
      <w:r w:rsidR="00526AFE" w:rsidRPr="0024074D">
        <w:rPr>
          <w:lang w:val="hu-HU"/>
        </w:rPr>
        <w:t>biztosítja</w:t>
      </w:r>
      <w:r w:rsidRPr="005E2926">
        <w:rPr>
          <w:lang w:val="hu-HU"/>
        </w:rPr>
        <w:t>, ha azt a Jogosult Szolgáltató az átengedett (al)hurokhoz tartozó előfizetői hozzáférési ponton előfizetői szolgáltatás</w:t>
      </w:r>
      <w:r w:rsidR="00526AFE" w:rsidRPr="005E2926">
        <w:rPr>
          <w:lang w:val="hu-HU"/>
        </w:rPr>
        <w:t xml:space="preserve"> </w:t>
      </w:r>
      <w:r w:rsidRPr="005E2926">
        <w:rPr>
          <w:lang w:val="hu-HU"/>
        </w:rPr>
        <w:t>Jogosult Szolgáltató, vagy más, a Jogosult Szolgáltatóval szerződött szolgáltató által történő nyújtása érdekében igényli</w:t>
      </w:r>
      <w:r w:rsidR="00526AFE" w:rsidRPr="005E2926">
        <w:rPr>
          <w:lang w:val="hu-HU"/>
        </w:rPr>
        <w:t>.</w:t>
      </w:r>
    </w:p>
    <w:p w14:paraId="4DDD371D" w14:textId="56E0A86C" w:rsidR="00766326" w:rsidRPr="004A09B7" w:rsidRDefault="00766326">
      <w:pPr>
        <w:pStyle w:val="Szvegtrzs2"/>
        <w:ind w:left="1701"/>
        <w:rPr>
          <w:lang w:val="hu-HU"/>
        </w:rPr>
      </w:pPr>
      <w:r w:rsidRPr="007921FC">
        <w:rPr>
          <w:lang w:val="hu-HU"/>
        </w:rPr>
        <w:t>A Réz Érpáras Helyi Hurkok vagy Réz Érpáras Helyi Alhurkok nagykereskedelmi Átengedése szolgáltatások leírását és igén</w:t>
      </w:r>
      <w:r w:rsidRPr="00F824C4">
        <w:rPr>
          <w:lang w:val="hu-HU"/>
        </w:rPr>
        <w:t xml:space="preserve">ybevételének feltételeit jelen INRUO 3.A </w:t>
      </w:r>
      <w:r w:rsidR="00422D11" w:rsidRPr="00F824C4">
        <w:rPr>
          <w:lang w:val="hu-HU"/>
        </w:rPr>
        <w:t xml:space="preserve">sz. </w:t>
      </w:r>
      <w:r w:rsidRPr="001A6C19">
        <w:rPr>
          <w:lang w:val="hu-HU"/>
        </w:rPr>
        <w:t>melléklete tartalmazza.</w:t>
      </w:r>
    </w:p>
    <w:p w14:paraId="654366C0" w14:textId="2E159BB1" w:rsidR="00526AFE" w:rsidRPr="003B2E90" w:rsidRDefault="009B40CC" w:rsidP="00526AFE">
      <w:pPr>
        <w:pStyle w:val="Cmsor3"/>
        <w:numPr>
          <w:ilvl w:val="2"/>
          <w:numId w:val="14"/>
        </w:numPr>
        <w:tabs>
          <w:tab w:val="num" w:pos="1701"/>
        </w:tabs>
        <w:ind w:left="1701" w:hanging="1134"/>
        <w:rPr>
          <w:lang w:val="hu-HU"/>
        </w:rPr>
      </w:pPr>
      <w:r w:rsidRPr="003B2E90">
        <w:rPr>
          <w:lang w:val="hu-HU"/>
        </w:rPr>
        <w:lastRenderedPageBreak/>
        <w:t xml:space="preserve">Pont-multipont </w:t>
      </w:r>
      <w:r w:rsidR="00526AFE" w:rsidRPr="003B2E90">
        <w:rPr>
          <w:lang w:val="hu-HU"/>
        </w:rPr>
        <w:t>Újgenerációs Hozzáférési Hálózatok Előfizetői Szakaszainak Átengedése</w:t>
      </w:r>
    </w:p>
    <w:p w14:paraId="65C9AE09" w14:textId="03AEE05B" w:rsidR="00526AFE" w:rsidRPr="004A09B7" w:rsidRDefault="00526AFE">
      <w:pPr>
        <w:pStyle w:val="Szvegtrzs2"/>
        <w:ind w:left="1701"/>
        <w:rPr>
          <w:lang w:val="hu-HU"/>
        </w:rPr>
      </w:pPr>
      <w:r w:rsidRPr="007921FC">
        <w:rPr>
          <w:lang w:val="hu-HU"/>
        </w:rPr>
        <w:t xml:space="preserve">A Kötelezett Szolgáltató </w:t>
      </w:r>
      <w:r w:rsidR="00402A0B" w:rsidRPr="007921FC">
        <w:rPr>
          <w:lang w:val="hu-HU"/>
        </w:rPr>
        <w:t xml:space="preserve">FTTH </w:t>
      </w:r>
      <w:r w:rsidR="009B40CC" w:rsidRPr="007921FC">
        <w:rPr>
          <w:lang w:val="hu-HU"/>
        </w:rPr>
        <w:t xml:space="preserve">pont-multipont </w:t>
      </w:r>
      <w:r w:rsidRPr="00F824C4">
        <w:rPr>
          <w:lang w:val="hu-HU"/>
        </w:rPr>
        <w:t xml:space="preserve">Újgenerációs Hozzáférési Hálózatok Előfizetői Szakaszainak (beleértve a Részleges vagy Teljes Átengedést) nagykereskedelmi Átengedését </w:t>
      </w:r>
      <w:r w:rsidR="00584AA3" w:rsidRPr="00F824C4">
        <w:rPr>
          <w:lang w:val="hu-HU"/>
        </w:rPr>
        <w:t xml:space="preserve">előfizetői szolgáltatás nyújtása érdekében </w:t>
      </w:r>
      <w:r w:rsidRPr="007921FC">
        <w:rPr>
          <w:lang w:val="hu-HU"/>
        </w:rPr>
        <w:t>biztosítja a Jogosult Szolgáltató számára. A Jogosult Szolgáltató igénye esetén a Kötelezett Szolgáltató biztosítja a szolgáltatás igénybevételéhez szükséges meghatározott hálózati elemekhez, szolgáltatásokhoz való hozzáférést és a kapcsolódó közös eszközhasználatot.</w:t>
      </w:r>
    </w:p>
    <w:p w14:paraId="56DF9D12" w14:textId="65C7E587" w:rsidR="002911EC" w:rsidRPr="004A09B7" w:rsidRDefault="002911EC">
      <w:pPr>
        <w:pStyle w:val="Szvegtrzs2"/>
        <w:ind w:left="1701"/>
        <w:rPr>
          <w:lang w:val="hu-HU"/>
        </w:rPr>
      </w:pPr>
      <w:r w:rsidRPr="007921FC">
        <w:rPr>
          <w:lang w:val="hu-HU"/>
        </w:rPr>
        <w:t>A Kötelezett Szolgáltató az átengedést a</w:t>
      </w:r>
      <w:r w:rsidR="00A964C4" w:rsidRPr="007921FC">
        <w:rPr>
          <w:lang w:val="hu-HU"/>
        </w:rPr>
        <w:t>z</w:t>
      </w:r>
      <w:r w:rsidR="00A964C4" w:rsidRPr="00F824C4">
        <w:rPr>
          <w:lang w:val="hu-HU"/>
        </w:rPr>
        <w:t xml:space="preserve"> FTTH</w:t>
      </w:r>
      <w:r w:rsidRPr="00F824C4">
        <w:rPr>
          <w:lang w:val="hu-HU"/>
        </w:rPr>
        <w:t xml:space="preserve"> pont-multipont Újgenerációs Hozzáférési Hálózata által lefedett szolgáltatási területen köteles biztosítani. A hálózat által lefedett szolgáltatási terület – a meglé</w:t>
      </w:r>
      <w:r w:rsidRPr="001A6C19">
        <w:rPr>
          <w:lang w:val="hu-HU"/>
        </w:rPr>
        <w:t>vő előfizetői hozzáférési pontokon túlmenően – kiterjed mindazokra a földrajzi címekre, amelyek esetében a Kötelezett Szolgáltató az adott hálózaton nyújtott kiskereskedelmi internet szolgáltatás létesítésekor nem, vagy legfeljebb bruttó 5000 Ft értékben számítana fel azon a jogcímen külön szolgáltatás létesítési díjat, hogy az adott földrajzi cím kívül esik a hálózat által lefedett szolgáltatási területen.</w:t>
      </w:r>
    </w:p>
    <w:p w14:paraId="7559FF94" w14:textId="169EC364" w:rsidR="00C568C9" w:rsidRPr="004A09B7" w:rsidRDefault="00C568C9">
      <w:pPr>
        <w:pStyle w:val="Szvegtrzs2"/>
        <w:ind w:left="1701"/>
        <w:rPr>
          <w:lang w:val="hu-HU"/>
        </w:rPr>
      </w:pPr>
      <w:r w:rsidRPr="007921FC">
        <w:rPr>
          <w:lang w:val="hu-HU"/>
        </w:rPr>
        <w:t>A Kötelezett Szolgáltató a</w:t>
      </w:r>
      <w:r w:rsidR="002B18C8" w:rsidRPr="007921FC">
        <w:rPr>
          <w:lang w:val="hu-HU"/>
        </w:rPr>
        <w:t>z FTTH</w:t>
      </w:r>
      <w:r w:rsidRPr="00F824C4">
        <w:rPr>
          <w:lang w:val="hu-HU"/>
        </w:rPr>
        <w:t xml:space="preserve"> pont-multipont Újgenerációs Hozzáférési Hálózatok Előfizetői Szakaszainak átengedésére csak abban az esetben köteles, ha azt a Jogosult Szolgáltató az átengedett előfizetői szakaszhoz tartozó előfizetői hozzáférési ponton előfizetői szolgáltatás Jogosult </w:t>
      </w:r>
      <w:r w:rsidRPr="001A6C19">
        <w:rPr>
          <w:lang w:val="hu-HU"/>
        </w:rPr>
        <w:t>Szolgáltató, vagy más, a Jogosult Szolgáltatóval szerződött szolgáltató által történő nyújtása érdekében igényli.</w:t>
      </w:r>
    </w:p>
    <w:p w14:paraId="3A98425B" w14:textId="77777777" w:rsidR="00766326" w:rsidRPr="003B2E90" w:rsidRDefault="00766326" w:rsidP="006B47F5">
      <w:pPr>
        <w:pStyle w:val="Cmsor3"/>
        <w:numPr>
          <w:ilvl w:val="2"/>
          <w:numId w:val="14"/>
        </w:numPr>
        <w:tabs>
          <w:tab w:val="num" w:pos="1701"/>
        </w:tabs>
        <w:ind w:left="1701" w:hanging="1134"/>
        <w:rPr>
          <w:lang w:val="hu-HU"/>
        </w:rPr>
      </w:pPr>
      <w:bookmarkStart w:id="81" w:name="_Toc508855378"/>
      <w:bookmarkStart w:id="82" w:name="_Toc508855812"/>
      <w:bookmarkStart w:id="83" w:name="_Toc508856248"/>
      <w:bookmarkStart w:id="84" w:name="_Toc508856682"/>
      <w:bookmarkEnd w:id="81"/>
      <w:bookmarkEnd w:id="82"/>
      <w:bookmarkEnd w:id="83"/>
      <w:bookmarkEnd w:id="84"/>
      <w:r w:rsidRPr="003B2E90">
        <w:rPr>
          <w:lang w:val="hu-HU"/>
        </w:rPr>
        <w:t>Közeli Bitfolyam Hozzáférés Szolgáltatás</w:t>
      </w:r>
    </w:p>
    <w:p w14:paraId="7E366955" w14:textId="1376DA93" w:rsidR="00766326" w:rsidRPr="003B2E90" w:rsidRDefault="00766326" w:rsidP="006B47F5">
      <w:pPr>
        <w:pStyle w:val="Cmsor2"/>
        <w:numPr>
          <w:ilvl w:val="1"/>
          <w:numId w:val="0"/>
        </w:numPr>
        <w:tabs>
          <w:tab w:val="clear" w:pos="22"/>
          <w:tab w:val="left" w:pos="1701"/>
        </w:tabs>
        <w:ind w:left="1701"/>
        <w:rPr>
          <w:b w:val="0"/>
          <w:lang w:val="hu-HU"/>
        </w:rPr>
      </w:pPr>
      <w:r w:rsidRPr="003B2E90">
        <w:rPr>
          <w:b w:val="0"/>
          <w:lang w:val="hu-HU"/>
        </w:rPr>
        <w:t>A Kötelezett Szolgáltató köteles a Közeli Bitfolyam Hozzáférés nyújtására, valamint a szolgáltatás igénybevételéhez szükséges meghatározott hálózati elemekhez, szolgáltatásokhoz való hozzáférés és kapcsolódó közös eszközhasználat biztosítására a Jogosult Szolgáltató erre vonatkozó igénye esetén.</w:t>
      </w:r>
    </w:p>
    <w:p w14:paraId="0873DEA3" w14:textId="6B9057AC" w:rsidR="00766326" w:rsidRPr="003B2E90" w:rsidRDefault="007A7C94">
      <w:pPr>
        <w:pStyle w:val="Szvegtrzs"/>
        <w:tabs>
          <w:tab w:val="left" w:pos="1701"/>
        </w:tabs>
        <w:ind w:left="1701"/>
        <w:rPr>
          <w:lang w:val="hu-HU"/>
        </w:rPr>
      </w:pPr>
      <w:r w:rsidRPr="003B2E90">
        <w:rPr>
          <w:lang w:val="hu-HU"/>
        </w:rPr>
        <w:t>A Kötelezett Szolgáltató a Közeli Bitfolyam Hozzáférés Szolgáltatás</w:t>
      </w:r>
      <w:r w:rsidRPr="007921FC">
        <w:rPr>
          <w:b/>
          <w:bCs/>
          <w:lang w:val="hu-HU"/>
        </w:rPr>
        <w:t xml:space="preserve"> </w:t>
      </w:r>
      <w:r w:rsidRPr="003B2E90">
        <w:rPr>
          <w:lang w:val="hu-HU"/>
        </w:rPr>
        <w:t>nyújtását a hozzáférési hálózata által lefedett szolgáltatási területen biztosítja. A hálózat által lefedett szolgáltatási terület – a meglévő előfizetői hozzáférési pontokon túlmenően – kiterjed mindazokra a földrajzi címekre, amelyek esetében a Kötelezett Szolgáltató az adott hálózaton nyújtott kiskereskedelmi internet szolgáltatás létesítésekor nem, vagy legfeljebb bruttó 5000 Ft értékben számítana fel azon a jogcímen külön szolgáltatás létesítési díjat, hogy az adott földrajzi cím kívül esik a hálózat által lefedett szolgáltatási területen.</w:t>
      </w:r>
    </w:p>
    <w:p w14:paraId="6030D753" w14:textId="23311CBA" w:rsidR="00766326" w:rsidRPr="003B2E90" w:rsidRDefault="00766326" w:rsidP="006B47F5">
      <w:pPr>
        <w:pStyle w:val="Szvegtrzs"/>
        <w:tabs>
          <w:tab w:val="left" w:pos="1701"/>
        </w:tabs>
        <w:ind w:left="1701"/>
        <w:rPr>
          <w:lang w:val="hu-HU"/>
        </w:rPr>
      </w:pPr>
      <w:r w:rsidRPr="003B2E90">
        <w:rPr>
          <w:lang w:val="hu-HU"/>
        </w:rPr>
        <w:t>A Kötelezett Szolgáltató jelen INRUO területi hatálya alá tartozó hálózatában kábelmodemes előfizetői hurkokkal nem rendelkezik, így jelen INRUO alapján a Kötelezett Szolgáltató Közeli Bitfolyam Hozzáférés szolgáltatást kábelmodemes előfizetői hurkokra nem ajánl meg.</w:t>
      </w:r>
    </w:p>
    <w:p w14:paraId="4CC16943" w14:textId="0BADD883" w:rsidR="00766326" w:rsidRPr="003B2E90" w:rsidRDefault="00766326" w:rsidP="006B47F5">
      <w:pPr>
        <w:pStyle w:val="Szvegtrzs"/>
        <w:tabs>
          <w:tab w:val="left" w:pos="1701"/>
        </w:tabs>
        <w:ind w:left="1701"/>
        <w:rPr>
          <w:lang w:val="hu-HU"/>
        </w:rPr>
      </w:pPr>
      <w:r w:rsidRPr="003B2E90">
        <w:rPr>
          <w:lang w:val="hu-HU"/>
        </w:rPr>
        <w:t>A Közeli Bitfolyam Hozzáférés szolgáltatás leírását és igénybevételének feltételét jelen INRUO 7.A és 7.B</w:t>
      </w:r>
      <w:r w:rsidR="00422D11" w:rsidRPr="003B2E90">
        <w:rPr>
          <w:lang w:val="hu-HU"/>
        </w:rPr>
        <w:t xml:space="preserve"> sz.</w:t>
      </w:r>
      <w:r w:rsidRPr="003B2E90">
        <w:rPr>
          <w:lang w:val="hu-HU"/>
        </w:rPr>
        <w:t xml:space="preserve"> mellékletei tartalmazzák.</w:t>
      </w:r>
    </w:p>
    <w:p w14:paraId="32F00E93" w14:textId="77777777" w:rsidR="00766326" w:rsidRPr="003B2E90" w:rsidRDefault="00766326" w:rsidP="00D31279">
      <w:pPr>
        <w:pStyle w:val="Cmsor3"/>
        <w:numPr>
          <w:ilvl w:val="2"/>
          <w:numId w:val="14"/>
        </w:numPr>
        <w:tabs>
          <w:tab w:val="num" w:pos="1701"/>
        </w:tabs>
        <w:ind w:left="1701" w:hanging="1134"/>
        <w:rPr>
          <w:lang w:val="hu-HU"/>
        </w:rPr>
      </w:pPr>
      <w:r w:rsidRPr="003B2E90">
        <w:rPr>
          <w:lang w:val="hu-HU"/>
        </w:rPr>
        <w:lastRenderedPageBreak/>
        <w:t>Kábelhely Megosztás előfizetői hozzáférési hálózati szakasz kiépítése céljából („Előfizetői Hozzáférési Kábelhely Megosztás”)</w:t>
      </w:r>
    </w:p>
    <w:p w14:paraId="6555150D" w14:textId="10C6B9B0" w:rsidR="00D75A5E" w:rsidRPr="003B2E90" w:rsidRDefault="00D75A5E" w:rsidP="00D31279">
      <w:pPr>
        <w:pStyle w:val="Szvegtrzs"/>
        <w:ind w:left="1701"/>
        <w:rPr>
          <w:lang w:val="hu-HU"/>
        </w:rPr>
      </w:pPr>
      <w:r w:rsidRPr="003B2E90">
        <w:rPr>
          <w:lang w:val="hu-HU"/>
        </w:rPr>
        <w:t xml:space="preserve">A Kötelezett Szolgáltató </w:t>
      </w:r>
      <w:r w:rsidR="00766326" w:rsidRPr="003B2E90">
        <w:rPr>
          <w:lang w:val="hu-HU"/>
        </w:rPr>
        <w:t>Kábelhely rendelkezésre állása esetén a Jogosult Szolgáltató erre vonatkozó igénye esetén Előfizetői Hozzáférési Kábelhely Megosztást nyújt annak érdekében, hogy a Jogosult Szolgáltató előfizetői hozzáférési hálózati szakaszait kiépítse</w:t>
      </w:r>
      <w:r w:rsidR="0007301C" w:rsidRPr="003B2E90">
        <w:rPr>
          <w:lang w:val="hu-HU"/>
        </w:rPr>
        <w:t xml:space="preserve">. </w:t>
      </w:r>
    </w:p>
    <w:p w14:paraId="73E3BCC9" w14:textId="44337DE6" w:rsidR="0007301C" w:rsidRPr="003B2E90" w:rsidRDefault="0007301C" w:rsidP="00D31279">
      <w:pPr>
        <w:pStyle w:val="Szvegtrzs"/>
        <w:ind w:left="1701"/>
        <w:rPr>
          <w:lang w:val="hu-HU"/>
        </w:rPr>
      </w:pPr>
      <w:r w:rsidRPr="003B2E90">
        <w:rPr>
          <w:lang w:val="hu-HU"/>
        </w:rPr>
        <w:t>A Kötelezett Szolgáltató Előfizetői Hozzáférési Kábelhely Megosztást csak abban az esetben biztosít</w:t>
      </w:r>
      <w:r w:rsidR="0087758B" w:rsidRPr="003B2E90">
        <w:rPr>
          <w:lang w:val="hu-HU"/>
        </w:rPr>
        <w:t>j</w:t>
      </w:r>
      <w:r w:rsidRPr="003B2E90">
        <w:rPr>
          <w:lang w:val="hu-HU"/>
        </w:rPr>
        <w:t>a, ha azt a Jogosult Szolgáltató a Kábelhely felhasználásával kiépített előfizetői hozzáférési pont(ok)on előfizetői szolgáltatás Jogosult Szolgáltató, vagy más a Jogosult Szolgáltatóval szerződött szolgáltató által történő nyújtása érdekében igényli.</w:t>
      </w:r>
    </w:p>
    <w:p w14:paraId="70414351" w14:textId="3BF70D05" w:rsidR="0087758B" w:rsidRPr="003B2E90" w:rsidRDefault="0007301C" w:rsidP="00D31279">
      <w:pPr>
        <w:pStyle w:val="Szvegtrzs"/>
        <w:ind w:left="1701"/>
        <w:rPr>
          <w:lang w:val="hu-HU"/>
        </w:rPr>
      </w:pPr>
      <w:r w:rsidRPr="003B2E90">
        <w:rPr>
          <w:lang w:val="hu-HU"/>
        </w:rPr>
        <w:t xml:space="preserve">Amennyiben a Jogosult Szolgáltató Előfizetői Hozzáférési Kábelhely Megosztásra vonatkozó igénye csak olyan </w:t>
      </w:r>
      <w:r w:rsidR="0087758B" w:rsidRPr="003B2E90">
        <w:rPr>
          <w:lang w:val="hu-HU"/>
        </w:rPr>
        <w:t>k</w:t>
      </w:r>
      <w:r w:rsidRPr="003B2E90">
        <w:rPr>
          <w:lang w:val="hu-HU"/>
        </w:rPr>
        <w:t xml:space="preserve">ábelhely szakasz felhasználásával teljesíthető, amely nem a Kötelezett Szolgáltató tulajdona, de azt használja, vagy azzal kapcsolatban egyéb jogokkal rendelkezik, akkor a Kötelezett Szolgáltató ezt a Jogosult Szolgáltató felé jelezi. A Kötelezett Szolgáltató </w:t>
      </w:r>
      <w:r w:rsidR="0087758B" w:rsidRPr="003B2E90">
        <w:rPr>
          <w:lang w:val="hu-HU"/>
        </w:rPr>
        <w:t>megadja</w:t>
      </w:r>
      <w:r w:rsidRPr="003B2E90">
        <w:rPr>
          <w:lang w:val="hu-HU"/>
        </w:rPr>
        <w:t xml:space="preserve"> a Jogosult Szolgáltató számára azokat a rendelkezésre álló információkat, amelyek alapján a Jogosult Szolgáltató az érintett </w:t>
      </w:r>
      <w:r w:rsidR="0087758B" w:rsidRPr="003B2E90">
        <w:rPr>
          <w:lang w:val="hu-HU"/>
        </w:rPr>
        <w:t>k</w:t>
      </w:r>
      <w:r w:rsidRPr="003B2E90">
        <w:rPr>
          <w:lang w:val="hu-HU"/>
        </w:rPr>
        <w:t xml:space="preserve">ábelhely szakasz elhelyezkedését, valamint a </w:t>
      </w:r>
      <w:r w:rsidR="0087758B" w:rsidRPr="003B2E90">
        <w:rPr>
          <w:lang w:val="hu-HU"/>
        </w:rPr>
        <w:t>k</w:t>
      </w:r>
      <w:r w:rsidRPr="003B2E90">
        <w:rPr>
          <w:lang w:val="hu-HU"/>
        </w:rPr>
        <w:t xml:space="preserve">ábelhely tulajdonosát azonosíthatja. A Kötelezett Szolgáltató szabad </w:t>
      </w:r>
      <w:r w:rsidR="0087758B" w:rsidRPr="003B2E90">
        <w:rPr>
          <w:lang w:val="hu-HU"/>
        </w:rPr>
        <w:t>k</w:t>
      </w:r>
      <w:r w:rsidRPr="003B2E90">
        <w:rPr>
          <w:lang w:val="hu-HU"/>
        </w:rPr>
        <w:t>ábelhely megléte esetén nem akadályoz</w:t>
      </w:r>
      <w:r w:rsidR="0087758B" w:rsidRPr="003B2E90">
        <w:rPr>
          <w:lang w:val="hu-HU"/>
        </w:rPr>
        <w:t>z</w:t>
      </w:r>
      <w:r w:rsidRPr="003B2E90">
        <w:rPr>
          <w:lang w:val="hu-HU"/>
        </w:rPr>
        <w:t xml:space="preserve">a, hogy a Jogosult Szolgáltató kábelhely megosztást vegyen igénybe a kábelhely tulajdonosával való megegyezést követően, továbbá </w:t>
      </w:r>
      <w:r w:rsidR="0087758B" w:rsidRPr="003B2E90">
        <w:rPr>
          <w:lang w:val="hu-HU"/>
        </w:rPr>
        <w:t xml:space="preserve">közreműködik </w:t>
      </w:r>
      <w:r w:rsidRPr="003B2E90">
        <w:rPr>
          <w:lang w:val="hu-HU"/>
        </w:rPr>
        <w:t>a kábelhely megosztás megvalósíthatóságához szükséges mértékben a kábelhely megosztás megvalósításában</w:t>
      </w:r>
      <w:r w:rsidR="0087758B" w:rsidRPr="003B2E90">
        <w:rPr>
          <w:lang w:val="hu-HU"/>
        </w:rPr>
        <w:t xml:space="preserve">. </w:t>
      </w:r>
    </w:p>
    <w:p w14:paraId="6438A6FE" w14:textId="75EA31BD" w:rsidR="00732BC3" w:rsidRPr="003B2E90" w:rsidRDefault="00732BC3">
      <w:pPr>
        <w:pStyle w:val="Szvegtrzs"/>
        <w:ind w:left="1701"/>
        <w:rPr>
          <w:lang w:val="hu-HU"/>
        </w:rPr>
      </w:pPr>
      <w:r w:rsidRPr="003B2E90">
        <w:rPr>
          <w:lang w:val="hu-HU"/>
        </w:rPr>
        <w:t>Az Előfizetői Hozzáférési Kábelhely Megosztási kötelezettség kizárólag a saját tulajdonú Kábelhelyek tekintetében terheli a Kötelezett Szolgáltatót.</w:t>
      </w:r>
    </w:p>
    <w:p w14:paraId="6534B53B" w14:textId="4B951459" w:rsidR="0090588A" w:rsidRPr="003B2E90" w:rsidRDefault="0090588A" w:rsidP="00D31279">
      <w:pPr>
        <w:pStyle w:val="Szvegtrzs"/>
        <w:ind w:left="1701"/>
        <w:rPr>
          <w:lang w:val="hu-HU"/>
        </w:rPr>
      </w:pPr>
      <w:r w:rsidRPr="003B2E90">
        <w:rPr>
          <w:lang w:val="hu-HU"/>
        </w:rPr>
        <w:t>A</w:t>
      </w:r>
      <w:r w:rsidR="00A973F6" w:rsidRPr="003B2E90">
        <w:rPr>
          <w:lang w:val="hu-HU"/>
        </w:rPr>
        <w:t>z Előfizetői Hozzáférési Kábelhely Megosztási kötelezettség</w:t>
      </w:r>
      <w:r w:rsidRPr="003B2E90">
        <w:rPr>
          <w:lang w:val="hu-HU"/>
        </w:rPr>
        <w:t xml:space="preserve"> nem vonatkozik a Kötelezett Szolgáltató által </w:t>
      </w:r>
      <w:r w:rsidR="00C41F86" w:rsidRPr="003B2E90">
        <w:rPr>
          <w:lang w:val="hu-HU"/>
        </w:rPr>
        <w:t>T</w:t>
      </w:r>
      <w:r w:rsidRPr="003B2E90">
        <w:rPr>
          <w:lang w:val="hu-HU"/>
        </w:rPr>
        <w:t xml:space="preserve">artalékként fenntartott üres </w:t>
      </w:r>
      <w:r w:rsidR="007459F5" w:rsidRPr="003B2E90">
        <w:rPr>
          <w:lang w:val="hu-HU"/>
        </w:rPr>
        <w:t>K</w:t>
      </w:r>
      <w:r w:rsidRPr="003B2E90">
        <w:rPr>
          <w:lang w:val="hu-HU"/>
        </w:rPr>
        <w:t>ábelhely</w:t>
      </w:r>
      <w:r w:rsidR="007459F5" w:rsidRPr="003B2E90">
        <w:rPr>
          <w:lang w:val="hu-HU"/>
        </w:rPr>
        <w:t>ek</w:t>
      </w:r>
      <w:r w:rsidRPr="003B2E90">
        <w:rPr>
          <w:lang w:val="hu-HU"/>
        </w:rPr>
        <w:t>re. A tartalékként fenntartható üres kábelhely nem lehet nagyobb, mint az adott kábelhely szakasz teljes férőhely kapacitásának 20%-a. Alépítmények esetében, ha az adott alépítmény szakaszon az alépítményben elhelyezkedő minden üres kábelvezető cső férőhely kapacitása meghaladja az alépítmény szakasz teljes férőhely kapacitásának 20%-át, akkor a legkisebb férőhely kapacitású üres kábelvezető cső tartható fenn tartalékként.</w:t>
      </w:r>
    </w:p>
    <w:p w14:paraId="4E32801E" w14:textId="77777777" w:rsidR="00766326" w:rsidRPr="003B2E90" w:rsidRDefault="00766326" w:rsidP="00D31279">
      <w:pPr>
        <w:pStyle w:val="Cmsor2"/>
        <w:numPr>
          <w:ilvl w:val="1"/>
          <w:numId w:val="0"/>
        </w:numPr>
        <w:ind w:left="1701"/>
        <w:rPr>
          <w:b w:val="0"/>
          <w:lang w:val="hu-HU"/>
        </w:rPr>
      </w:pPr>
      <w:r w:rsidRPr="003B2E90">
        <w:rPr>
          <w:b w:val="0"/>
          <w:lang w:val="hu-HU"/>
        </w:rPr>
        <w:t>Az Előfizetői Hozzáférési Kábelhely Megosztás szolgáltatás leírását és igénybevételi feltételeit jelen INRUO 8. sz. melléklete tartalmazza.</w:t>
      </w:r>
    </w:p>
    <w:p w14:paraId="0269E81A" w14:textId="0636DF77" w:rsidR="00766326" w:rsidRPr="003B2E90" w:rsidRDefault="004045BB" w:rsidP="00D31279">
      <w:pPr>
        <w:pStyle w:val="Cmsor3"/>
        <w:numPr>
          <w:ilvl w:val="2"/>
          <w:numId w:val="14"/>
        </w:numPr>
        <w:tabs>
          <w:tab w:val="num" w:pos="1701"/>
        </w:tabs>
        <w:ind w:left="1701" w:hanging="1134"/>
        <w:rPr>
          <w:lang w:val="hu-HU"/>
        </w:rPr>
      </w:pPr>
      <w:r w:rsidRPr="003B2E90">
        <w:rPr>
          <w:lang w:val="hu-HU"/>
        </w:rPr>
        <w:t xml:space="preserve">Országos Bitfolyam Hozzáférés </w:t>
      </w:r>
      <w:r w:rsidR="000A72A8" w:rsidRPr="003B2E90">
        <w:rPr>
          <w:lang w:val="hu-HU"/>
        </w:rPr>
        <w:t>Szolgáltatás</w:t>
      </w:r>
    </w:p>
    <w:p w14:paraId="3977DBD9" w14:textId="1445A0CA" w:rsidR="000A72A8" w:rsidRPr="003B2E90" w:rsidRDefault="000A72A8" w:rsidP="000A72A8">
      <w:pPr>
        <w:pStyle w:val="Cmsor2"/>
        <w:numPr>
          <w:ilvl w:val="1"/>
          <w:numId w:val="0"/>
        </w:numPr>
        <w:tabs>
          <w:tab w:val="clear" w:pos="22"/>
          <w:tab w:val="left" w:pos="1701"/>
        </w:tabs>
        <w:ind w:left="1701"/>
        <w:rPr>
          <w:b w:val="0"/>
          <w:lang w:val="hu-HU"/>
        </w:rPr>
      </w:pPr>
      <w:r w:rsidRPr="003B2E90">
        <w:rPr>
          <w:b w:val="0"/>
          <w:lang w:val="hu-HU"/>
        </w:rPr>
        <w:t xml:space="preserve"> A Kötelezett Szolgáltató köteles az Országos Bitfolyam Hozzáférés nyújtására, valamint a szolgáltatás igénybevételéhez szükséges meghatározott hálózati elemekhez, szolgáltatásokhoz való hozzáférés és kapcsolódó közös eszközhasználat biztosítására a Jogosult Szolgáltató erre vonatkozó igénye esetén.</w:t>
      </w:r>
    </w:p>
    <w:p w14:paraId="128EEE94" w14:textId="127F50D5" w:rsidR="00A90819" w:rsidRPr="003B2E90" w:rsidRDefault="00A90819" w:rsidP="000A72A8">
      <w:pPr>
        <w:pStyle w:val="Szvegtrzs"/>
        <w:tabs>
          <w:tab w:val="left" w:pos="1701"/>
        </w:tabs>
        <w:ind w:left="1701"/>
        <w:rPr>
          <w:lang w:val="hu-HU"/>
        </w:rPr>
      </w:pPr>
      <w:r w:rsidRPr="003B2E90">
        <w:rPr>
          <w:lang w:val="hu-HU"/>
        </w:rPr>
        <w:lastRenderedPageBreak/>
        <w:t>A Kötelezett Szolgáltató az átengedést a hozzáférési hálózata által lefedett szolgáltatási területen köteles biztosítani. A hálózat által lefedett szolgáltatási terület – a meglévő előfizetői hozzáférési pontokon túlmenően – kiterjed mindazokra a földrajzi címekre, amelyek esetében a Kötelezett Szolgáltató az adott hálózaton nyújtott kiskereskedelmi internet szolgáltatás létesítésekor nem, vagy legfeljebb bruttó 5000 Ft értékben számítana fel azon a jogcímen külön szolgáltatás létesítési díjat, hogy az adott földrajzi cím kívül esik a hálózat által lefedett szolgáltatási területen.</w:t>
      </w:r>
    </w:p>
    <w:p w14:paraId="37E3EB35" w14:textId="0DD4710B" w:rsidR="000A72A8" w:rsidRPr="003B2E90" w:rsidRDefault="000A72A8" w:rsidP="000A72A8">
      <w:pPr>
        <w:pStyle w:val="Szvegtrzs"/>
        <w:tabs>
          <w:tab w:val="left" w:pos="1701"/>
        </w:tabs>
        <w:ind w:left="1701"/>
        <w:rPr>
          <w:lang w:val="hu-HU"/>
        </w:rPr>
      </w:pPr>
      <w:r w:rsidRPr="003B2E90">
        <w:rPr>
          <w:lang w:val="hu-HU"/>
        </w:rPr>
        <w:t xml:space="preserve">A Kötelezett Szolgáltató jelen INRUO </w:t>
      </w:r>
      <w:r w:rsidR="00422D11" w:rsidRPr="003B2E90">
        <w:rPr>
          <w:lang w:val="hu-HU"/>
        </w:rPr>
        <w:t xml:space="preserve">Törzsszöveg </w:t>
      </w:r>
      <w:r w:rsidR="00F862FB" w:rsidRPr="003B2E90">
        <w:rPr>
          <w:lang w:val="hu-HU"/>
        </w:rPr>
        <w:t xml:space="preserve">3.4 pontban meghatározott </w:t>
      </w:r>
      <w:r w:rsidRPr="003B2E90">
        <w:rPr>
          <w:lang w:val="hu-HU"/>
        </w:rPr>
        <w:t>területi hatálya alá tartozó hálózatában kábelmodemes előfizetői hurkokkal nem rendelkezik, így jelen INRUO alapján a Kötelezett Szolgáltató Országos Bitfolyam Hozzáférés szolgáltatást kábelmodemes előfizetői hurkokra nem ajánl meg.</w:t>
      </w:r>
    </w:p>
    <w:p w14:paraId="3DC32BE4" w14:textId="045A45EA" w:rsidR="000A72A8" w:rsidRDefault="000A72A8" w:rsidP="000A72A8">
      <w:pPr>
        <w:pStyle w:val="Szvegtrzs"/>
        <w:tabs>
          <w:tab w:val="left" w:pos="1701"/>
        </w:tabs>
        <w:ind w:left="1701"/>
        <w:rPr>
          <w:lang w:val="hu-HU"/>
        </w:rPr>
      </w:pPr>
      <w:r w:rsidRPr="003B2E90">
        <w:rPr>
          <w:lang w:val="hu-HU"/>
        </w:rPr>
        <w:t xml:space="preserve">Az Országos Bitfolyam Hozzáférés szolgáltatás leírását és igénybevételének feltételét jelen INRUO 10. </w:t>
      </w:r>
      <w:r w:rsidR="00422D11" w:rsidRPr="003B2E90">
        <w:rPr>
          <w:lang w:val="hu-HU"/>
        </w:rPr>
        <w:t xml:space="preserve">sz. </w:t>
      </w:r>
      <w:r w:rsidRPr="003B2E90">
        <w:rPr>
          <w:lang w:val="hu-HU"/>
        </w:rPr>
        <w:t>melléklete tartalmazza.</w:t>
      </w:r>
    </w:p>
    <w:p w14:paraId="1A9707EC" w14:textId="542B08C1" w:rsidR="00DB16FF" w:rsidRPr="003B2E90" w:rsidRDefault="00DB16FF" w:rsidP="00DB16FF">
      <w:pPr>
        <w:pStyle w:val="Cmsor3"/>
        <w:numPr>
          <w:ilvl w:val="2"/>
          <w:numId w:val="14"/>
        </w:numPr>
        <w:tabs>
          <w:tab w:val="num" w:pos="1701"/>
        </w:tabs>
        <w:ind w:left="1701" w:hanging="1134"/>
        <w:rPr>
          <w:lang w:val="hu-HU"/>
        </w:rPr>
      </w:pPr>
      <w:r>
        <w:rPr>
          <w:lang w:val="hu-HU"/>
        </w:rPr>
        <w:t>Helyi szintű, L2 Nagykereskedelmi</w:t>
      </w:r>
      <w:r w:rsidRPr="003B2E90">
        <w:rPr>
          <w:lang w:val="hu-HU"/>
        </w:rPr>
        <w:t xml:space="preserve"> Hozzáférés Szolgáltatás</w:t>
      </w:r>
    </w:p>
    <w:p w14:paraId="2F17B876" w14:textId="04FE5AA5" w:rsidR="00DB16FF" w:rsidRPr="003B2E90" w:rsidRDefault="00DB16FF" w:rsidP="00DB16FF">
      <w:pPr>
        <w:pStyle w:val="Cmsor2"/>
        <w:numPr>
          <w:ilvl w:val="1"/>
          <w:numId w:val="0"/>
        </w:numPr>
        <w:tabs>
          <w:tab w:val="clear" w:pos="22"/>
          <w:tab w:val="left" w:pos="1701"/>
        </w:tabs>
        <w:ind w:left="1701"/>
        <w:rPr>
          <w:b w:val="0"/>
          <w:lang w:val="hu-HU"/>
        </w:rPr>
      </w:pPr>
      <w:r w:rsidRPr="003B2E90">
        <w:rPr>
          <w:b w:val="0"/>
          <w:lang w:val="hu-HU"/>
        </w:rPr>
        <w:t xml:space="preserve"> A Kötelezett Szolgáltató köteles a</w:t>
      </w:r>
      <w:r>
        <w:rPr>
          <w:b w:val="0"/>
          <w:lang w:val="hu-HU"/>
        </w:rPr>
        <w:t xml:space="preserve"> </w:t>
      </w:r>
      <w:r w:rsidRPr="003B5DF0">
        <w:rPr>
          <w:b w:val="0"/>
          <w:lang w:val="hu-HU"/>
        </w:rPr>
        <w:t>Helyi szintű, L2 Nagykereskedelmi</w:t>
      </w:r>
      <w:r w:rsidRPr="003B2E90">
        <w:rPr>
          <w:b w:val="0"/>
          <w:lang w:val="hu-HU"/>
        </w:rPr>
        <w:t xml:space="preserve"> Hozzáférés nyújtására, valamint a szolgáltatás igénybevételéhez szükséges meghatározott hálózati elemekhez, szolgáltatásokhoz való hozzáférés és kapcsolódó közös eszközhasználat biztosítására a Jogosult Szolgáltató erre vonatkozó igénye esetén.</w:t>
      </w:r>
    </w:p>
    <w:p w14:paraId="3C0C4489" w14:textId="77777777" w:rsidR="00DB16FF" w:rsidRPr="003B2E90" w:rsidRDefault="00DB16FF" w:rsidP="00DB16FF">
      <w:pPr>
        <w:pStyle w:val="Szvegtrzs"/>
        <w:tabs>
          <w:tab w:val="left" w:pos="1701"/>
        </w:tabs>
        <w:ind w:left="1701"/>
        <w:rPr>
          <w:lang w:val="hu-HU"/>
        </w:rPr>
      </w:pPr>
      <w:r w:rsidRPr="003B2E90">
        <w:rPr>
          <w:lang w:val="hu-HU"/>
        </w:rPr>
        <w:t>A Kötelezett Szolgáltató az átengedést a hozzáférési hálózata által lefedett szolgáltatási területen köteles biztosítani. A hálózat által lefedett szolgáltatási terület – a meglévő előfizetői hozzáférési pontokon túlmenően – kiterjed mindazokra a földrajzi címekre, amelyek esetében a Kötelezett Szolgáltató az adott hálózaton nyújtott kiskereskedelmi internet szolgáltatás létesítésekor nem, vagy legfeljebb bruttó 5000 Ft értékben számítana fel azon a jogcímen külön szolgáltatás létesítési díjat, hogy az adott földrajzi cím kívül esik a hálózat által lefedett szolgáltatási területen.</w:t>
      </w:r>
    </w:p>
    <w:p w14:paraId="57919519" w14:textId="114605C0" w:rsidR="00DB16FF" w:rsidRPr="003B2E90" w:rsidRDefault="00DB16FF" w:rsidP="00DB16FF">
      <w:pPr>
        <w:pStyle w:val="Szvegtrzs"/>
        <w:tabs>
          <w:tab w:val="left" w:pos="1701"/>
        </w:tabs>
        <w:ind w:left="1701"/>
        <w:rPr>
          <w:lang w:val="hu-HU"/>
        </w:rPr>
      </w:pPr>
      <w:r>
        <w:rPr>
          <w:lang w:val="hu-HU"/>
        </w:rPr>
        <w:t>A</w:t>
      </w:r>
      <w:r w:rsidRPr="003B2E90">
        <w:rPr>
          <w:lang w:val="hu-HU"/>
        </w:rPr>
        <w:t xml:space="preserve"> </w:t>
      </w:r>
      <w:r>
        <w:rPr>
          <w:lang w:val="hu-HU"/>
        </w:rPr>
        <w:t>Helyi szintű, L2 Nagykereskedelmi</w:t>
      </w:r>
      <w:r w:rsidRPr="003B2E90">
        <w:rPr>
          <w:lang w:val="hu-HU"/>
        </w:rPr>
        <w:t xml:space="preserve"> Hozzáférés szolgáltatás leírását és igénybevételének feltételét jelen INRUO 1</w:t>
      </w:r>
      <w:r>
        <w:rPr>
          <w:lang w:val="hu-HU"/>
        </w:rPr>
        <w:t>7</w:t>
      </w:r>
      <w:r w:rsidRPr="003B2E90">
        <w:rPr>
          <w:lang w:val="hu-HU"/>
        </w:rPr>
        <w:t>. sz. melléklete tartalmazza.</w:t>
      </w:r>
    </w:p>
    <w:p w14:paraId="1638C2D4" w14:textId="77777777" w:rsidR="00DB16FF" w:rsidRPr="003B2E90" w:rsidRDefault="00DB16FF" w:rsidP="000A72A8">
      <w:pPr>
        <w:pStyle w:val="Szvegtrzs"/>
        <w:tabs>
          <w:tab w:val="left" w:pos="1701"/>
        </w:tabs>
        <w:ind w:left="1701"/>
        <w:rPr>
          <w:lang w:val="hu-HU"/>
        </w:rPr>
      </w:pPr>
    </w:p>
    <w:p w14:paraId="5336CC1E" w14:textId="60A6F27B" w:rsidR="00766326" w:rsidRPr="003B2E90" w:rsidRDefault="00F44A7D" w:rsidP="00E77DBF">
      <w:pPr>
        <w:pStyle w:val="Cmsor2"/>
        <w:numPr>
          <w:ilvl w:val="1"/>
          <w:numId w:val="14"/>
        </w:numPr>
        <w:rPr>
          <w:lang w:val="hu-HU"/>
        </w:rPr>
      </w:pPr>
      <w:r w:rsidRPr="003B2E90">
        <w:rPr>
          <w:lang w:val="hu-HU"/>
        </w:rPr>
        <w:t>Felhordó</w:t>
      </w:r>
      <w:r w:rsidR="0041330E" w:rsidRPr="003B2E90">
        <w:rPr>
          <w:lang w:val="hu-HU"/>
        </w:rPr>
        <w:t xml:space="preserve"> Hálózati </w:t>
      </w:r>
      <w:bookmarkStart w:id="85" w:name="_Toc508855386"/>
      <w:bookmarkStart w:id="86" w:name="_Toc508855820"/>
      <w:bookmarkStart w:id="87" w:name="_Toc508856256"/>
      <w:bookmarkStart w:id="88" w:name="_Toc508856690"/>
      <w:bookmarkStart w:id="89" w:name="_Toc508855387"/>
      <w:bookmarkStart w:id="90" w:name="_Toc508855821"/>
      <w:bookmarkStart w:id="91" w:name="_Toc508856257"/>
      <w:bookmarkStart w:id="92" w:name="_Toc508856691"/>
      <w:bookmarkStart w:id="93" w:name="_Toc508855388"/>
      <w:bookmarkStart w:id="94" w:name="_Toc508855822"/>
      <w:bookmarkStart w:id="95" w:name="_Toc508856258"/>
      <w:bookmarkStart w:id="96" w:name="_Toc508856692"/>
      <w:bookmarkStart w:id="97" w:name="_Toc508855389"/>
      <w:bookmarkStart w:id="98" w:name="_Toc508855823"/>
      <w:bookmarkStart w:id="99" w:name="_Toc508856259"/>
      <w:bookmarkStart w:id="100" w:name="_Toc508856693"/>
      <w:bookmarkStart w:id="101" w:name="_Toc508855390"/>
      <w:bookmarkStart w:id="102" w:name="_Toc508855824"/>
      <w:bookmarkStart w:id="103" w:name="_Toc508856260"/>
      <w:bookmarkStart w:id="104" w:name="_Toc50885669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r w:rsidR="00766326" w:rsidRPr="007921FC">
        <w:rPr>
          <w:lang w:val="hu-HU"/>
        </w:rPr>
        <w:t>Szolgáltatások</w:t>
      </w:r>
    </w:p>
    <w:p w14:paraId="21A6CE97" w14:textId="4573DED1" w:rsidR="005675B6" w:rsidRPr="003B2E90" w:rsidRDefault="00766326" w:rsidP="00CF12F8">
      <w:pPr>
        <w:pStyle w:val="Cmsor2"/>
        <w:numPr>
          <w:ilvl w:val="1"/>
          <w:numId w:val="0"/>
        </w:numPr>
        <w:tabs>
          <w:tab w:val="clear" w:pos="22"/>
        </w:tabs>
        <w:ind w:left="567"/>
        <w:rPr>
          <w:b w:val="0"/>
          <w:lang w:val="hu-HU"/>
        </w:rPr>
      </w:pPr>
      <w:r w:rsidRPr="003B2E90">
        <w:rPr>
          <w:b w:val="0"/>
          <w:lang w:val="hu-HU"/>
        </w:rPr>
        <w:t xml:space="preserve">A Jogosult Szolgáltató által igénybe vett </w:t>
      </w:r>
      <w:r w:rsidR="0041330E" w:rsidRPr="003B2E90">
        <w:rPr>
          <w:b w:val="0"/>
          <w:lang w:val="hu-HU"/>
        </w:rPr>
        <w:t>A</w:t>
      </w:r>
      <w:r w:rsidRPr="003B2E90">
        <w:rPr>
          <w:b w:val="0"/>
          <w:lang w:val="hu-HU"/>
        </w:rPr>
        <w:t>lapszolgáltatások nyújtásához kapcsolódóan a Kötelezett Szolgáltató a jelen INRUO 9. sz. mellékletében meghatározott Felhordó Hálózati Szolgáltatásokat nyújt a Jogosult Szolgáltató erre vonatkozó igénye esetén, meghatározott pontok között, kivéve, ha a szolgáltatás nyújtása objektív műszaki okok miatt nem lehetséges.</w:t>
      </w:r>
    </w:p>
    <w:p w14:paraId="2C904FB8" w14:textId="0937D7B0" w:rsidR="00766326" w:rsidRPr="004A09B7" w:rsidRDefault="0041330E">
      <w:pPr>
        <w:pStyle w:val="Cmsor3"/>
        <w:numPr>
          <w:ilvl w:val="1"/>
          <w:numId w:val="14"/>
        </w:numPr>
        <w:rPr>
          <w:b/>
          <w:bCs/>
          <w:lang w:val="hu-HU"/>
        </w:rPr>
      </w:pPr>
      <w:r w:rsidRPr="007921FC">
        <w:rPr>
          <w:b/>
          <w:bCs/>
          <w:lang w:val="hu-HU"/>
        </w:rPr>
        <w:t>K</w:t>
      </w:r>
      <w:r w:rsidR="00766326" w:rsidRPr="007921FC">
        <w:rPr>
          <w:b/>
          <w:bCs/>
          <w:lang w:val="hu-HU"/>
        </w:rPr>
        <w:t xml:space="preserve">iegészítő szolgáltatások </w:t>
      </w:r>
    </w:p>
    <w:p w14:paraId="36A27B55" w14:textId="7A3BC64E" w:rsidR="00D03993" w:rsidRPr="004A09B7" w:rsidRDefault="00D03993" w:rsidP="004A09B7">
      <w:pPr>
        <w:pStyle w:val="Szvegtrzs2"/>
        <w:spacing w:after="0"/>
        <w:ind w:left="567"/>
        <w:rPr>
          <w:lang w:val="hu-HU"/>
        </w:rPr>
      </w:pPr>
      <w:r w:rsidRPr="007921FC">
        <w:rPr>
          <w:lang w:val="hu-HU"/>
        </w:rPr>
        <w:t>A Kötelezett Szolgáltató a következő, a hálózatában értelmezhető kiegészítő szolgáltatásokat alakí</w:t>
      </w:r>
      <w:r w:rsidR="00B634A7" w:rsidRPr="007921FC">
        <w:rPr>
          <w:lang w:val="hu-HU"/>
        </w:rPr>
        <w:t>tot</w:t>
      </w:r>
      <w:r w:rsidRPr="00F824C4">
        <w:rPr>
          <w:lang w:val="hu-HU"/>
        </w:rPr>
        <w:t>ta ki:</w:t>
      </w:r>
    </w:p>
    <w:p w14:paraId="3088F81D" w14:textId="420FE6A4" w:rsidR="00D03993" w:rsidRPr="004A09B7" w:rsidRDefault="00D03993" w:rsidP="004A09B7">
      <w:pPr>
        <w:pStyle w:val="Szvegtrzs2"/>
        <w:numPr>
          <w:ilvl w:val="0"/>
          <w:numId w:val="96"/>
        </w:numPr>
        <w:spacing w:after="0"/>
        <w:rPr>
          <w:lang w:val="hu-HU"/>
        </w:rPr>
      </w:pPr>
      <w:r w:rsidRPr="007921FC">
        <w:rPr>
          <w:lang w:val="hu-HU"/>
        </w:rPr>
        <w:lastRenderedPageBreak/>
        <w:t>M</w:t>
      </w:r>
      <w:r w:rsidR="00EF2DCC" w:rsidRPr="007921FC">
        <w:rPr>
          <w:lang w:val="hu-HU"/>
        </w:rPr>
        <w:t xml:space="preserve">űszaki vizsgálatok </w:t>
      </w:r>
      <w:r w:rsidR="00B634A7" w:rsidRPr="00F824C4">
        <w:rPr>
          <w:lang w:val="hu-HU"/>
        </w:rPr>
        <w:t>(</w:t>
      </w:r>
      <w:r w:rsidRPr="00F824C4">
        <w:rPr>
          <w:lang w:val="hu-HU"/>
        </w:rPr>
        <w:t>Berendezés alkalmassági vizsgálat</w:t>
      </w:r>
      <w:r w:rsidR="009A114F" w:rsidRPr="001A6C19">
        <w:rPr>
          <w:lang w:val="hu-HU"/>
        </w:rPr>
        <w:t xml:space="preserve">, </w:t>
      </w:r>
      <w:r w:rsidRPr="001A6C19">
        <w:rPr>
          <w:lang w:val="hu-HU"/>
        </w:rPr>
        <w:t>Réz érpáras helyi hurok alkalmassági vizsgálat</w:t>
      </w:r>
      <w:r w:rsidR="00B634A7" w:rsidRPr="001A6C19">
        <w:rPr>
          <w:lang w:val="hu-HU"/>
        </w:rPr>
        <w:t xml:space="preserve">, </w:t>
      </w:r>
      <w:r w:rsidRPr="00AA2385">
        <w:rPr>
          <w:lang w:val="hu-HU"/>
        </w:rPr>
        <w:t>Nem réz érpáras előfizetői szakasz átengedés megvalósíthatósági</w:t>
      </w:r>
      <w:r w:rsidRPr="004D63CC">
        <w:rPr>
          <w:lang w:val="hu-HU"/>
        </w:rPr>
        <w:t xml:space="preserve"> vizsgálat</w:t>
      </w:r>
      <w:r w:rsidR="009A114F" w:rsidRPr="004D63CC">
        <w:rPr>
          <w:lang w:val="hu-HU"/>
        </w:rPr>
        <w:t>,</w:t>
      </w:r>
      <w:r w:rsidR="00B634A7" w:rsidRPr="004D63CC">
        <w:rPr>
          <w:lang w:val="hu-HU"/>
        </w:rPr>
        <w:t xml:space="preserve"> </w:t>
      </w:r>
      <w:r w:rsidRPr="004D63CC">
        <w:rPr>
          <w:lang w:val="hu-HU"/>
        </w:rPr>
        <w:t>Helymegosztás megvalósíthatósági vizsgálat</w:t>
      </w:r>
      <w:r w:rsidR="00EF2DCC" w:rsidRPr="004D63CC">
        <w:rPr>
          <w:lang w:val="hu-HU"/>
        </w:rPr>
        <w:t>,</w:t>
      </w:r>
      <w:r w:rsidR="00B634A7" w:rsidRPr="0024074D">
        <w:rPr>
          <w:lang w:val="hu-HU"/>
        </w:rPr>
        <w:t xml:space="preserve"> </w:t>
      </w:r>
      <w:r w:rsidRPr="0024074D">
        <w:rPr>
          <w:lang w:val="hu-HU"/>
        </w:rPr>
        <w:t>Távoli hozzáférés megvalósíthatósági vizsgálat</w:t>
      </w:r>
      <w:r w:rsidR="009A114F" w:rsidRPr="0024074D">
        <w:rPr>
          <w:lang w:val="hu-HU"/>
        </w:rPr>
        <w:t>,</w:t>
      </w:r>
      <w:r w:rsidR="00B634A7" w:rsidRPr="005E2926">
        <w:rPr>
          <w:lang w:val="hu-HU"/>
        </w:rPr>
        <w:t xml:space="preserve"> </w:t>
      </w:r>
      <w:r w:rsidRPr="005E2926">
        <w:rPr>
          <w:lang w:val="hu-HU"/>
        </w:rPr>
        <w:t>Kábelhely megosztás helyszíni megvalósíthatósági vizsgálat</w:t>
      </w:r>
      <w:r w:rsidR="009A114F" w:rsidRPr="005E2926">
        <w:rPr>
          <w:lang w:val="hu-HU"/>
        </w:rPr>
        <w:t xml:space="preserve">, </w:t>
      </w:r>
      <w:r w:rsidRPr="005E2926">
        <w:rPr>
          <w:lang w:val="hu-HU"/>
        </w:rPr>
        <w:t>Sötétszál átengedés helyszíni megvalósíthatósági vizsgálat</w:t>
      </w:r>
      <w:r w:rsidR="00B634A7" w:rsidRPr="005E2926">
        <w:rPr>
          <w:lang w:val="hu-HU"/>
        </w:rPr>
        <w:t>)</w:t>
      </w:r>
    </w:p>
    <w:p w14:paraId="1E417928" w14:textId="0D00F085" w:rsidR="00D03993" w:rsidRPr="004A09B7" w:rsidRDefault="00D03993" w:rsidP="004A09B7">
      <w:pPr>
        <w:pStyle w:val="Szvegtrzs2"/>
        <w:numPr>
          <w:ilvl w:val="0"/>
          <w:numId w:val="96"/>
        </w:numPr>
        <w:spacing w:after="0"/>
        <w:rPr>
          <w:lang w:val="hu-HU"/>
        </w:rPr>
      </w:pPr>
      <w:r w:rsidRPr="007921FC">
        <w:rPr>
          <w:lang w:val="hu-HU"/>
        </w:rPr>
        <w:t>Helymegosztá</w:t>
      </w:r>
      <w:r w:rsidR="009A114F" w:rsidRPr="007921FC">
        <w:rPr>
          <w:lang w:val="hu-HU"/>
        </w:rPr>
        <w:t>s</w:t>
      </w:r>
      <w:r w:rsidR="00EF2DCC" w:rsidRPr="00F824C4">
        <w:rPr>
          <w:lang w:val="hu-HU"/>
        </w:rPr>
        <w:t xml:space="preserve">sal kapcsolatos szolgáltatások </w:t>
      </w:r>
      <w:r w:rsidR="00B634A7" w:rsidRPr="00F824C4">
        <w:rPr>
          <w:lang w:val="hu-HU"/>
        </w:rPr>
        <w:t>(</w:t>
      </w:r>
      <w:r w:rsidRPr="001A6C19">
        <w:rPr>
          <w:lang w:val="hu-HU"/>
        </w:rPr>
        <w:t>Fizikai helymegosztás</w:t>
      </w:r>
      <w:r w:rsidR="009A114F" w:rsidRPr="001A6C19">
        <w:rPr>
          <w:lang w:val="hu-HU"/>
        </w:rPr>
        <w:t xml:space="preserve">, </w:t>
      </w:r>
      <w:r w:rsidRPr="001A6C19">
        <w:rPr>
          <w:lang w:val="hu-HU"/>
        </w:rPr>
        <w:t>Távoli helymegosztás</w:t>
      </w:r>
      <w:r w:rsidR="009A114F" w:rsidRPr="001A6C19">
        <w:rPr>
          <w:lang w:val="hu-HU"/>
        </w:rPr>
        <w:t xml:space="preserve">, </w:t>
      </w:r>
      <w:r w:rsidRPr="00AA2385">
        <w:rPr>
          <w:lang w:val="hu-HU"/>
        </w:rPr>
        <w:t>Kábel bevezetés helymegosztáshoz</w:t>
      </w:r>
      <w:r w:rsidR="00B634A7" w:rsidRPr="00AA2385">
        <w:rPr>
          <w:lang w:val="hu-HU"/>
        </w:rPr>
        <w:t>)</w:t>
      </w:r>
    </w:p>
    <w:p w14:paraId="55B63CD0" w14:textId="0FC9B79A" w:rsidR="00D03993" w:rsidRPr="004A09B7" w:rsidRDefault="009A114F" w:rsidP="004A09B7">
      <w:pPr>
        <w:pStyle w:val="Szvegtrzs2"/>
        <w:numPr>
          <w:ilvl w:val="0"/>
          <w:numId w:val="96"/>
        </w:numPr>
        <w:spacing w:after="0"/>
        <w:rPr>
          <w:lang w:val="hu-HU"/>
        </w:rPr>
      </w:pPr>
      <w:r w:rsidRPr="007921FC">
        <w:rPr>
          <w:lang w:val="hu-HU"/>
        </w:rPr>
        <w:t>Csatlakoztatási szolgáltatáso</w:t>
      </w:r>
      <w:r w:rsidR="00EF2DCC" w:rsidRPr="007921FC">
        <w:rPr>
          <w:lang w:val="hu-HU"/>
        </w:rPr>
        <w:t xml:space="preserve">k </w:t>
      </w:r>
      <w:r w:rsidR="00B634A7" w:rsidRPr="00F824C4">
        <w:rPr>
          <w:lang w:val="hu-HU"/>
        </w:rPr>
        <w:t>(</w:t>
      </w:r>
      <w:r w:rsidR="00D03993" w:rsidRPr="00F824C4">
        <w:rPr>
          <w:lang w:val="hu-HU"/>
        </w:rPr>
        <w:t>Hozzáférési link helymegosztáshoz</w:t>
      </w:r>
      <w:r w:rsidRPr="001A6C19">
        <w:rPr>
          <w:lang w:val="hu-HU"/>
        </w:rPr>
        <w:t xml:space="preserve">, </w:t>
      </w:r>
      <w:r w:rsidR="00D03993" w:rsidRPr="001A6C19">
        <w:rPr>
          <w:lang w:val="hu-HU"/>
        </w:rPr>
        <w:t>Hozzáférési link távoli hozzáféréshez</w:t>
      </w:r>
      <w:r w:rsidRPr="001A6C19">
        <w:rPr>
          <w:lang w:val="hu-HU"/>
        </w:rPr>
        <w:t xml:space="preserve">, </w:t>
      </w:r>
      <w:r w:rsidR="00D03993" w:rsidRPr="001A6C19">
        <w:rPr>
          <w:lang w:val="hu-HU"/>
        </w:rPr>
        <w:t xml:space="preserve">Kábel átadása </w:t>
      </w:r>
      <w:r w:rsidR="00D03993" w:rsidRPr="00AA2385">
        <w:rPr>
          <w:lang w:val="hu-HU"/>
        </w:rPr>
        <w:t>hozzáférési link nélkül</w:t>
      </w:r>
      <w:r w:rsidR="00B634A7" w:rsidRPr="00AA2385">
        <w:rPr>
          <w:lang w:val="hu-HU"/>
        </w:rPr>
        <w:t>)</w:t>
      </w:r>
    </w:p>
    <w:p w14:paraId="39DA4E71" w14:textId="03BB9A69" w:rsidR="00D03993" w:rsidRPr="002A2B34" w:rsidRDefault="009A114F" w:rsidP="00797692">
      <w:pPr>
        <w:pStyle w:val="Szvegtrzs2"/>
        <w:numPr>
          <w:ilvl w:val="0"/>
          <w:numId w:val="96"/>
        </w:numPr>
        <w:rPr>
          <w:szCs w:val="22"/>
          <w:lang w:val="hu-HU"/>
        </w:rPr>
      </w:pPr>
      <w:r w:rsidRPr="007921FC">
        <w:rPr>
          <w:lang w:val="hu-HU"/>
        </w:rPr>
        <w:t>E</w:t>
      </w:r>
      <w:r w:rsidR="00EF2DCC" w:rsidRPr="007921FC">
        <w:rPr>
          <w:lang w:val="hu-HU"/>
        </w:rPr>
        <w:t xml:space="preserve">gyéb kiegészítő szolgáltatások </w:t>
      </w:r>
      <w:r w:rsidR="00B634A7" w:rsidRPr="00F824C4">
        <w:rPr>
          <w:lang w:val="hu-HU"/>
        </w:rPr>
        <w:t>(</w:t>
      </w:r>
      <w:r w:rsidR="00D03993" w:rsidRPr="00F824C4">
        <w:rPr>
          <w:lang w:val="hu-HU"/>
        </w:rPr>
        <w:t>Kábelek telepítése, eltávolítása kábelhely megosztás esetén</w:t>
      </w:r>
      <w:r w:rsidRPr="001A6C19">
        <w:rPr>
          <w:lang w:val="hu-HU"/>
        </w:rPr>
        <w:t xml:space="preserve">, </w:t>
      </w:r>
      <w:r w:rsidR="00D03993" w:rsidRPr="001A6C19">
        <w:rPr>
          <w:lang w:val="hu-HU"/>
        </w:rPr>
        <w:t>Szakfelügyelet biztosítása</w:t>
      </w:r>
      <w:r w:rsidRPr="001A6C19">
        <w:rPr>
          <w:lang w:val="hu-HU"/>
        </w:rPr>
        <w:t xml:space="preserve">, </w:t>
      </w:r>
      <w:r w:rsidR="00D03993" w:rsidRPr="001A6C19">
        <w:rPr>
          <w:lang w:val="hu-HU"/>
        </w:rPr>
        <w:t>Hordozott szám beállítás</w:t>
      </w:r>
      <w:r w:rsidR="00B634A7" w:rsidRPr="00AA2385">
        <w:rPr>
          <w:lang w:val="hu-HU"/>
        </w:rPr>
        <w:t>)</w:t>
      </w:r>
    </w:p>
    <w:p w14:paraId="66E86070" w14:textId="77777777" w:rsidR="00A62391" w:rsidRPr="00A62391" w:rsidRDefault="00A62391" w:rsidP="00A62391">
      <w:pPr>
        <w:pStyle w:val="Listaszerbekezds"/>
        <w:ind w:left="1800"/>
        <w:rPr>
          <w:sz w:val="22"/>
          <w:szCs w:val="22"/>
        </w:rPr>
      </w:pPr>
    </w:p>
    <w:p w14:paraId="7B619B8C" w14:textId="4D1DB11E" w:rsidR="003D745D" w:rsidRPr="004A09B7" w:rsidRDefault="00766326">
      <w:pPr>
        <w:pStyle w:val="Szvegtrzs2"/>
        <w:ind w:left="567"/>
        <w:rPr>
          <w:lang w:val="hu-HU"/>
        </w:rPr>
      </w:pPr>
      <w:r w:rsidRPr="007921FC">
        <w:rPr>
          <w:lang w:val="hu-HU"/>
        </w:rPr>
        <w:t xml:space="preserve">A Kötelezett Szolgáltató által megajánlott és a Jogosult Szolgáltató által az igénybe vett </w:t>
      </w:r>
      <w:r w:rsidR="0041330E" w:rsidRPr="00F824C4">
        <w:rPr>
          <w:lang w:val="hu-HU"/>
        </w:rPr>
        <w:t>A</w:t>
      </w:r>
      <w:r w:rsidRPr="00F824C4">
        <w:rPr>
          <w:lang w:val="hu-HU"/>
        </w:rPr>
        <w:t xml:space="preserve">lapszolgáltatásokhoz </w:t>
      </w:r>
      <w:r w:rsidR="00A00248" w:rsidRPr="001A6C19">
        <w:rPr>
          <w:lang w:val="hu-HU"/>
        </w:rPr>
        <w:t xml:space="preserve">vagy Felhordó Hálózati Szolgáltatásokhoz </w:t>
      </w:r>
      <w:r w:rsidRPr="001A6C19">
        <w:rPr>
          <w:lang w:val="hu-HU"/>
        </w:rPr>
        <w:t>kapcsolódóan igénybe vehető kiegészítő szolgáltatások leírását és azok igénybevételének feltételeit a jelen INRUO 3.A, 3.B, 3.C, 4., 7</w:t>
      </w:r>
      <w:r w:rsidR="006E28E4">
        <w:rPr>
          <w:lang w:val="hu-HU"/>
        </w:rPr>
        <w:t>.</w:t>
      </w:r>
      <w:r w:rsidRPr="001A6C19">
        <w:rPr>
          <w:lang w:val="hu-HU"/>
        </w:rPr>
        <w:t>, 8.</w:t>
      </w:r>
      <w:r w:rsidR="0041330E" w:rsidRPr="001A6C19">
        <w:rPr>
          <w:lang w:val="hu-HU"/>
        </w:rPr>
        <w:t>,</w:t>
      </w:r>
      <w:r w:rsidRPr="00AA2385">
        <w:rPr>
          <w:lang w:val="hu-HU"/>
        </w:rPr>
        <w:t xml:space="preserve"> 9.</w:t>
      </w:r>
      <w:r w:rsidR="006E28E4">
        <w:rPr>
          <w:lang w:val="hu-HU"/>
        </w:rPr>
        <w:t>,</w:t>
      </w:r>
      <w:r w:rsidR="0041330E" w:rsidRPr="00AA2385">
        <w:rPr>
          <w:lang w:val="hu-HU"/>
        </w:rPr>
        <w:t xml:space="preserve"> 10</w:t>
      </w:r>
      <w:r w:rsidR="006E28E4">
        <w:rPr>
          <w:lang w:val="hu-HU"/>
        </w:rPr>
        <w:t>. és 17.</w:t>
      </w:r>
      <w:r w:rsidR="0041330E" w:rsidRPr="00AA2385">
        <w:rPr>
          <w:lang w:val="hu-HU"/>
        </w:rPr>
        <w:t xml:space="preserve"> </w:t>
      </w:r>
      <w:r w:rsidRPr="004D63CC">
        <w:rPr>
          <w:lang w:val="hu-HU"/>
        </w:rPr>
        <w:t xml:space="preserve">sz. mellékletei, valamint jelen INRUO Törzsszövegének 9. pontja továbbá a hordozott szám beállítás tekintetében a jelen INRUO Törzsszövegének 17. pontja tartalmazza. </w:t>
      </w:r>
    </w:p>
    <w:p w14:paraId="4A19FD61" w14:textId="66C4BCB6" w:rsidR="00770369" w:rsidRPr="004A09B7" w:rsidRDefault="00F847C7" w:rsidP="004A09B7">
      <w:pPr>
        <w:pStyle w:val="Szvegtrzs2"/>
        <w:spacing w:after="0"/>
        <w:ind w:left="567"/>
        <w:rPr>
          <w:lang w:val="hu-HU"/>
        </w:rPr>
      </w:pPr>
      <w:r w:rsidRPr="007921FC">
        <w:rPr>
          <w:lang w:val="hu-HU"/>
        </w:rPr>
        <w:t>A Kötelezett Szolgáltató jelen pontban felsorolt</w:t>
      </w:r>
      <w:r w:rsidR="00E3493B" w:rsidRPr="007921FC">
        <w:rPr>
          <w:lang w:val="hu-HU"/>
        </w:rPr>
        <w:t>akon kívül csak abban az estben írja</w:t>
      </w:r>
      <w:r w:rsidR="00461320" w:rsidRPr="007921FC">
        <w:rPr>
          <w:lang w:val="hu-HU"/>
        </w:rPr>
        <w:t xml:space="preserve"> elő a Jogosult Szolgáltató számára további kiegészítő szolgáltatások igé</w:t>
      </w:r>
      <w:r w:rsidR="001979D1" w:rsidRPr="00F824C4">
        <w:rPr>
          <w:lang w:val="hu-HU"/>
        </w:rPr>
        <w:t>nybevételét a</w:t>
      </w:r>
      <w:r w:rsidR="003D745D" w:rsidRPr="00F824C4">
        <w:rPr>
          <w:lang w:val="hu-HU"/>
        </w:rPr>
        <w:t xml:space="preserve">mennyiben az adott kiegészítő szolgáltatás </w:t>
      </w:r>
      <w:r w:rsidR="003D745D" w:rsidRPr="007921FC">
        <w:rPr>
          <w:lang w:val="hu-HU"/>
        </w:rPr>
        <w:t>a hozzáférési szolgáltatás nyújtásához elengedhetetlenül szükséges.</w:t>
      </w:r>
      <w:r w:rsidR="001979D1" w:rsidRPr="007921FC">
        <w:rPr>
          <w:lang w:val="hu-HU"/>
        </w:rPr>
        <w:t xml:space="preserve"> </w:t>
      </w:r>
      <w:r w:rsidR="003D745D" w:rsidRPr="00F824C4">
        <w:rPr>
          <w:lang w:val="hu-HU"/>
        </w:rPr>
        <w:t xml:space="preserve">Ebben az esetben a Kötelezett Szolgáltató </w:t>
      </w:r>
      <w:r w:rsidR="00727C9F" w:rsidRPr="00F824C4">
        <w:rPr>
          <w:lang w:val="hu-HU"/>
        </w:rPr>
        <w:t xml:space="preserve">a Jogosult Szolgáltató rendelkezésére bocsátja </w:t>
      </w:r>
      <w:r w:rsidR="003D745D" w:rsidRPr="007921FC">
        <w:rPr>
          <w:lang w:val="hu-HU"/>
        </w:rPr>
        <w:t xml:space="preserve">a kiegészítő szolgáltatás nyújtására vonatkozó megállapodás létrehozása érdekében az adott kiegészítő szolgáltatás pontos tartalmának leírását, valamint az adott kiegészítő szolgáltatás nélkülözhetetlenségét bizonyító részletes műszaki indokolást. A Jogosult Szolgáltató számára átadott műszaki indokolásnak </w:t>
      </w:r>
      <w:r w:rsidR="00085A5C" w:rsidRPr="007921FC">
        <w:rPr>
          <w:lang w:val="hu-HU"/>
        </w:rPr>
        <w:t xml:space="preserve">legalább a következőket </w:t>
      </w:r>
      <w:r w:rsidR="003D745D" w:rsidRPr="007921FC">
        <w:rPr>
          <w:lang w:val="hu-HU"/>
        </w:rPr>
        <w:t>tartalmaz</w:t>
      </w:r>
      <w:r w:rsidR="000738FF" w:rsidRPr="007921FC">
        <w:rPr>
          <w:lang w:val="hu-HU"/>
        </w:rPr>
        <w:t>z</w:t>
      </w:r>
      <w:r w:rsidR="003D745D" w:rsidRPr="007921FC">
        <w:rPr>
          <w:lang w:val="hu-HU"/>
        </w:rPr>
        <w:t>a</w:t>
      </w:r>
      <w:r w:rsidR="00085A5C" w:rsidRPr="007921FC">
        <w:rPr>
          <w:lang w:val="hu-HU"/>
        </w:rPr>
        <w:t>:</w:t>
      </w:r>
      <w:r w:rsidR="003D745D" w:rsidRPr="00F824C4">
        <w:rPr>
          <w:lang w:val="hu-HU"/>
        </w:rPr>
        <w:t xml:space="preserve"> </w:t>
      </w:r>
    </w:p>
    <w:p w14:paraId="5796A1D8" w14:textId="00B04BCE" w:rsidR="00770369" w:rsidRPr="004A09B7" w:rsidRDefault="00770369" w:rsidP="004A09B7">
      <w:pPr>
        <w:pStyle w:val="Szvegtrzs2"/>
        <w:numPr>
          <w:ilvl w:val="0"/>
          <w:numId w:val="90"/>
        </w:numPr>
        <w:spacing w:after="0"/>
        <w:ind w:left="1418"/>
        <w:rPr>
          <w:lang w:val="hu-HU"/>
        </w:rPr>
      </w:pPr>
      <w:r w:rsidRPr="007921FC">
        <w:rPr>
          <w:lang w:val="hu-HU"/>
        </w:rPr>
        <w:t>a kiegészítő szolgáltatás leírása: a műszaki jellemzők, a szolgáltatás keretében végzett tevékenységek részletes ismertetése, külön jelezve a szolgáltatás egészének, vagy egyes elemeinek Jogosult Szolgáltató általi megvalósíthatóságát;</w:t>
      </w:r>
    </w:p>
    <w:p w14:paraId="48CBAFEA" w14:textId="55871944" w:rsidR="00770369" w:rsidRPr="004A09B7" w:rsidRDefault="00770369" w:rsidP="004A09B7">
      <w:pPr>
        <w:pStyle w:val="Szvegtrzs2"/>
        <w:numPr>
          <w:ilvl w:val="0"/>
          <w:numId w:val="90"/>
        </w:numPr>
        <w:spacing w:after="0"/>
        <w:ind w:left="1418"/>
        <w:rPr>
          <w:lang w:val="hu-HU"/>
        </w:rPr>
      </w:pPr>
      <w:r w:rsidRPr="007921FC">
        <w:rPr>
          <w:lang w:val="hu-HU"/>
        </w:rPr>
        <w:t>az alap-, felhordó hálózati szolgáltatások felsorolása, amelyekhez a kiegészítő szolgáltatás kapcsolódik;</w:t>
      </w:r>
    </w:p>
    <w:p w14:paraId="6BDF2DFD" w14:textId="3AE13712" w:rsidR="00770369" w:rsidRPr="004A09B7" w:rsidRDefault="00770369">
      <w:pPr>
        <w:pStyle w:val="Szvegtrzs2"/>
        <w:numPr>
          <w:ilvl w:val="0"/>
          <w:numId w:val="90"/>
        </w:numPr>
        <w:ind w:left="1418"/>
        <w:rPr>
          <w:lang w:val="hu-HU"/>
        </w:rPr>
      </w:pPr>
      <w:r w:rsidRPr="007921FC">
        <w:rPr>
          <w:lang w:val="hu-HU"/>
        </w:rPr>
        <w:t>a kiegészítő szolgáltatás nélkülözhetetlenségét alátámasztó részletes indokolás.</w:t>
      </w:r>
    </w:p>
    <w:p w14:paraId="52F2668A" w14:textId="13CF2C6E" w:rsidR="00253B3F" w:rsidRPr="004A09B7" w:rsidRDefault="003D745D">
      <w:pPr>
        <w:pStyle w:val="Szvegtrzs2"/>
        <w:ind w:left="567"/>
        <w:rPr>
          <w:lang w:val="hu-HU"/>
        </w:rPr>
      </w:pPr>
      <w:r w:rsidRPr="007921FC">
        <w:rPr>
          <w:lang w:val="hu-HU"/>
        </w:rPr>
        <w:t>Amennyiben a Jogosult Szolgáltató a műszaki indokolás alapján vitatja az adott kiegészítő szolgáltatás</w:t>
      </w:r>
      <w:r w:rsidRPr="00F824C4">
        <w:rPr>
          <w:lang w:val="hu-HU"/>
        </w:rPr>
        <w:t xml:space="preserve"> szükségess</w:t>
      </w:r>
      <w:r w:rsidR="00CD7EA5">
        <w:rPr>
          <w:lang w:val="hu-HU"/>
        </w:rPr>
        <w:t>-</w:t>
      </w:r>
      <w:r w:rsidRPr="00F824C4">
        <w:rPr>
          <w:lang w:val="hu-HU"/>
        </w:rPr>
        <w:t>égét, akkor az Eht. 57. §-a alapján kérheti a Hatóságtól jogvitás eljárás lefolytatását.</w:t>
      </w:r>
    </w:p>
    <w:p w14:paraId="185968BC" w14:textId="0F0CBE8E" w:rsidR="00440EC8" w:rsidRPr="004A09B7" w:rsidRDefault="00440EC8">
      <w:pPr>
        <w:pStyle w:val="Cmsor3"/>
        <w:numPr>
          <w:ilvl w:val="1"/>
          <w:numId w:val="14"/>
        </w:numPr>
        <w:rPr>
          <w:b/>
          <w:bCs/>
          <w:lang w:val="hu-HU"/>
        </w:rPr>
      </w:pPr>
      <w:r w:rsidRPr="007921FC">
        <w:rPr>
          <w:b/>
          <w:bCs/>
          <w:lang w:val="hu-HU"/>
        </w:rPr>
        <w:t>Kábelhely megosztás különös szabályai</w:t>
      </w:r>
    </w:p>
    <w:p w14:paraId="3913B88F" w14:textId="38BAC9C9" w:rsidR="00440EC8" w:rsidRPr="004A09B7" w:rsidRDefault="00440EC8">
      <w:pPr>
        <w:pStyle w:val="Szvegtrzs2"/>
        <w:ind w:left="567"/>
        <w:rPr>
          <w:lang w:val="hu-HU"/>
        </w:rPr>
      </w:pPr>
      <w:r w:rsidRPr="007921FC">
        <w:rPr>
          <w:lang w:val="hu-HU"/>
        </w:rPr>
        <w:t>A Kötelezett Szolgáltató a jelen INRUO Törzsszöveg 4.1.</w:t>
      </w:r>
      <w:r w:rsidR="003F7D51">
        <w:rPr>
          <w:lang w:val="hu-HU"/>
        </w:rPr>
        <w:t>4</w:t>
      </w:r>
      <w:r w:rsidR="003F7D51" w:rsidRPr="007921FC">
        <w:rPr>
          <w:lang w:val="hu-HU"/>
        </w:rPr>
        <w:t xml:space="preserve"> </w:t>
      </w:r>
      <w:r w:rsidR="009263F5" w:rsidRPr="007921FC">
        <w:rPr>
          <w:lang w:val="hu-HU"/>
        </w:rPr>
        <w:t xml:space="preserve">és </w:t>
      </w:r>
      <w:r w:rsidRPr="00F824C4">
        <w:rPr>
          <w:lang w:val="hu-HU"/>
        </w:rPr>
        <w:t>4.</w:t>
      </w:r>
      <w:r w:rsidR="009263F5" w:rsidRPr="00F824C4">
        <w:rPr>
          <w:lang w:val="hu-HU"/>
        </w:rPr>
        <w:t>2 pontok alapján biztosított K</w:t>
      </w:r>
      <w:r w:rsidRPr="001A6C19">
        <w:rPr>
          <w:lang w:val="hu-HU"/>
        </w:rPr>
        <w:t xml:space="preserve">ábelhely megosztás során </w:t>
      </w:r>
      <w:r w:rsidR="009263F5" w:rsidRPr="001A6C19">
        <w:rPr>
          <w:lang w:val="hu-HU"/>
        </w:rPr>
        <w:t xml:space="preserve">– </w:t>
      </w:r>
      <w:r w:rsidRPr="001A6C19">
        <w:rPr>
          <w:lang w:val="hu-HU"/>
        </w:rPr>
        <w:t xml:space="preserve">kábelhely megosztással kapcsolatos kiegészítő szolgáltatásokra vonatkozó rendelkezésein túlmenően – </w:t>
      </w:r>
      <w:r w:rsidR="00990A3B" w:rsidRPr="001A6C19">
        <w:rPr>
          <w:lang w:val="hu-HU"/>
        </w:rPr>
        <w:t xml:space="preserve">biztosítja </w:t>
      </w:r>
      <w:r w:rsidR="00F25CC0" w:rsidRPr="00AA2385">
        <w:rPr>
          <w:lang w:val="hu-HU"/>
        </w:rPr>
        <w:t xml:space="preserve">az alábbiakat </w:t>
      </w:r>
      <w:r w:rsidRPr="007921FC">
        <w:rPr>
          <w:lang w:val="hu-HU"/>
        </w:rPr>
        <w:t>a Jogosult Szolgáltatóval való együttműködés</w:t>
      </w:r>
      <w:r w:rsidR="00F25CC0" w:rsidRPr="007921FC">
        <w:rPr>
          <w:lang w:val="hu-HU"/>
        </w:rPr>
        <w:t xml:space="preserve"> során</w:t>
      </w:r>
      <w:r w:rsidRPr="007921FC">
        <w:rPr>
          <w:lang w:val="hu-HU"/>
        </w:rPr>
        <w:t>.</w:t>
      </w:r>
    </w:p>
    <w:p w14:paraId="449C0BA2" w14:textId="0ED3F40B" w:rsidR="00440EC8" w:rsidRPr="003B2E90" w:rsidRDefault="00440EC8" w:rsidP="00CF12F8">
      <w:pPr>
        <w:pStyle w:val="Cmsor3"/>
        <w:numPr>
          <w:ilvl w:val="2"/>
          <w:numId w:val="14"/>
        </w:numPr>
        <w:tabs>
          <w:tab w:val="num" w:pos="1701"/>
        </w:tabs>
        <w:ind w:left="1701" w:hanging="1134"/>
        <w:rPr>
          <w:lang w:val="hu-HU"/>
        </w:rPr>
      </w:pPr>
      <w:r w:rsidRPr="003B2E90">
        <w:rPr>
          <w:lang w:val="hu-HU"/>
        </w:rPr>
        <w:t>Információszolgáltatás</w:t>
      </w:r>
    </w:p>
    <w:p w14:paraId="31771CD8" w14:textId="77777777" w:rsidR="00440EC8" w:rsidRPr="004A09B7" w:rsidRDefault="00440EC8">
      <w:pPr>
        <w:pStyle w:val="Szvegtrzs2"/>
        <w:ind w:left="1701"/>
        <w:rPr>
          <w:lang w:val="hu-HU"/>
        </w:rPr>
      </w:pPr>
      <w:r w:rsidRPr="007921FC">
        <w:rPr>
          <w:lang w:val="hu-HU"/>
        </w:rPr>
        <w:lastRenderedPageBreak/>
        <w:t>A Kötelezett Szolgáltató a Jogosult Szolgáltató információszolgáltatásra vonatkozó igénybejelentése esetén köteles az igénybejelentésben meghatározott földrajzi helyen elhelyezkedő kábelhely infrastruktúrájára vonatkozóan a kábelhely</w:t>
      </w:r>
      <w:r w:rsidRPr="00F824C4">
        <w:rPr>
          <w:lang w:val="hu-HU"/>
        </w:rPr>
        <w:t xml:space="preserve"> megosztás megvalósí</w:t>
      </w:r>
      <w:r w:rsidRPr="001A6C19">
        <w:rPr>
          <w:lang w:val="hu-HU"/>
        </w:rPr>
        <w:t>thatóságával kapcsolatos információkat megadni nyilvántartásai alapján.</w:t>
      </w:r>
    </w:p>
    <w:p w14:paraId="419A5FE3" w14:textId="70DBF876" w:rsidR="00440EC8" w:rsidRPr="004A09B7" w:rsidRDefault="00440EC8">
      <w:pPr>
        <w:pStyle w:val="Szvegtrzs2"/>
        <w:ind w:left="1701"/>
        <w:rPr>
          <w:lang w:val="hu-HU"/>
        </w:rPr>
      </w:pPr>
      <w:r w:rsidRPr="007921FC">
        <w:rPr>
          <w:lang w:val="hu-HU"/>
        </w:rPr>
        <w:t xml:space="preserve">A Jogosult Szolgáltató igénybejelentésében meghatározott földrajzi hely a jelen </w:t>
      </w:r>
      <w:r w:rsidR="009263F5" w:rsidRPr="00F824C4">
        <w:rPr>
          <w:lang w:val="hu-HU"/>
        </w:rPr>
        <w:t>INRUO 4.1.</w:t>
      </w:r>
      <w:r w:rsidR="003F7D51">
        <w:rPr>
          <w:lang w:val="hu-HU"/>
        </w:rPr>
        <w:t>4</w:t>
      </w:r>
      <w:r w:rsidR="009263F5" w:rsidRPr="00F824C4">
        <w:rPr>
          <w:lang w:val="hu-HU"/>
        </w:rPr>
        <w:t>.</w:t>
      </w:r>
      <w:r w:rsidRPr="00F824C4">
        <w:rPr>
          <w:lang w:val="hu-HU"/>
        </w:rPr>
        <w:t xml:space="preserve"> pontjában foglalt </w:t>
      </w:r>
      <w:r w:rsidR="009263F5" w:rsidRPr="001A6C19">
        <w:rPr>
          <w:lang w:val="hu-HU"/>
        </w:rPr>
        <w:t>szolgáltatásra vonatkozó</w:t>
      </w:r>
      <w:r w:rsidRPr="001A6C19">
        <w:rPr>
          <w:lang w:val="hu-HU"/>
        </w:rPr>
        <w:t xml:space="preserve"> igénybejelentés esetében két földrajzi pontot összekötő szakasz, vagy egy, a határvonalaival meghatározott terület, amely megfelel a kábelhely megosztási kötelezettség </w:t>
      </w:r>
      <w:r w:rsidR="009263F5" w:rsidRPr="00AA2385">
        <w:rPr>
          <w:lang w:val="hu-HU"/>
        </w:rPr>
        <w:t xml:space="preserve">a </w:t>
      </w:r>
      <w:r w:rsidR="00967688" w:rsidRPr="00967688">
        <w:rPr>
          <w:lang w:val="hu-HU"/>
        </w:rPr>
        <w:t>8. melléklet 2.2.</w:t>
      </w:r>
      <w:r w:rsidR="00967688" w:rsidRPr="00967688" w:rsidDel="00967688">
        <w:rPr>
          <w:lang w:val="hu-HU"/>
        </w:rPr>
        <w:t xml:space="preserve"> </w:t>
      </w:r>
      <w:r w:rsidR="00507FCF" w:rsidRPr="007921FC">
        <w:rPr>
          <w:lang w:val="hu-HU"/>
        </w:rPr>
        <w:t xml:space="preserve"> pontjában</w:t>
      </w:r>
      <w:r w:rsidRPr="00F824C4">
        <w:rPr>
          <w:lang w:val="hu-HU"/>
        </w:rPr>
        <w:t xml:space="preserve"> meghatározott kiterjedésének. A jelen </w:t>
      </w:r>
      <w:r w:rsidR="009263F5" w:rsidRPr="00F824C4">
        <w:rPr>
          <w:lang w:val="hu-HU"/>
        </w:rPr>
        <w:t xml:space="preserve">INRUO 4.2. </w:t>
      </w:r>
      <w:r w:rsidRPr="001A6C19">
        <w:rPr>
          <w:lang w:val="hu-HU"/>
        </w:rPr>
        <w:t xml:space="preserve">pontjában foglalt </w:t>
      </w:r>
      <w:r w:rsidR="009263F5" w:rsidRPr="001A6C19">
        <w:rPr>
          <w:lang w:val="hu-HU"/>
        </w:rPr>
        <w:t>szolgáltatásra vonatkozó</w:t>
      </w:r>
      <w:r w:rsidRPr="001A6C19">
        <w:rPr>
          <w:lang w:val="hu-HU"/>
        </w:rPr>
        <w:t xml:space="preserve"> igénybejelentésben meghatározott földrajzi hely a kábelhely megosztás </w:t>
      </w:r>
      <w:r w:rsidR="009263F5" w:rsidRPr="00AA2385">
        <w:rPr>
          <w:lang w:val="hu-HU"/>
        </w:rPr>
        <w:t xml:space="preserve">a </w:t>
      </w:r>
      <w:r w:rsidR="00967688" w:rsidRPr="00967688">
        <w:rPr>
          <w:lang w:val="hu-HU"/>
        </w:rPr>
        <w:t>9. melléklet 1.2. pontjában</w:t>
      </w:r>
      <w:r w:rsidR="00967688" w:rsidRPr="00967688" w:rsidDel="00967688">
        <w:rPr>
          <w:lang w:val="hu-HU"/>
        </w:rPr>
        <w:t xml:space="preserve"> </w:t>
      </w:r>
      <w:r w:rsidRPr="007921FC">
        <w:rPr>
          <w:lang w:val="hu-HU"/>
        </w:rPr>
        <w:t>meghatározott kiterjedésének megfelelő két földrajzi pont közötti szakasz.</w:t>
      </w:r>
    </w:p>
    <w:p w14:paraId="5A5D6400" w14:textId="77777777" w:rsidR="00440EC8" w:rsidRPr="004A09B7" w:rsidRDefault="00440EC8">
      <w:pPr>
        <w:pStyle w:val="Szvegtrzs2"/>
        <w:ind w:left="1701"/>
        <w:rPr>
          <w:lang w:val="hu-HU"/>
        </w:rPr>
      </w:pPr>
      <w:r w:rsidRPr="007921FC">
        <w:rPr>
          <w:lang w:val="hu-HU"/>
        </w:rPr>
        <w:t>A tájékoztatásnak ki kell terjednie a kábelhely infrastruktúra földrajzi elhelyezkedésére, a nyomvonalra, a lehetséges hozzáférési pontokra és az infrastruktúrát alkotó különböző e</w:t>
      </w:r>
      <w:r w:rsidRPr="00F824C4">
        <w:rPr>
          <w:lang w:val="hu-HU"/>
        </w:rPr>
        <w:t>lemek műszaki jellemzőire. Amennyiben a Kötelezett Szolgáltató nyilvántartásaiban rendelkezésre áll, a kábelhelyen rendelkezésre álló férőhelyre vonatkozó adatokat is meg kell adni. A Kötelezett Szolgáltató a tájékoztatást abban az esetben köteles megadni, ha az igényb</w:t>
      </w:r>
      <w:r w:rsidRPr="001A6C19">
        <w:rPr>
          <w:lang w:val="hu-HU"/>
        </w:rPr>
        <w:t>ejelentésben a Jogosult Szolgáltató az előző bekezdésben foglaltaknak megfelelően meghatározta a földrajzi helyet.</w:t>
      </w:r>
    </w:p>
    <w:p w14:paraId="4BD23A5A" w14:textId="77777777" w:rsidR="00440EC8" w:rsidRPr="004A09B7" w:rsidRDefault="00440EC8">
      <w:pPr>
        <w:pStyle w:val="Szvegtrzs2"/>
        <w:ind w:left="1701"/>
        <w:rPr>
          <w:lang w:val="hu-HU"/>
        </w:rPr>
      </w:pPr>
      <w:r w:rsidRPr="007921FC">
        <w:rPr>
          <w:lang w:val="hu-HU"/>
        </w:rPr>
        <w:t>Amennyiben a Jogosult Szolgáltató igénybejelentése két földrajzi pontot összekötő szakaszra vonatkozik és a Kötelezett Szolgálta</w:t>
      </w:r>
      <w:r w:rsidRPr="00F824C4">
        <w:rPr>
          <w:lang w:val="hu-HU"/>
        </w:rPr>
        <w:t>tó kábelhely infrastruktúrája a Jogosult Szolgáltató által megadott végpontokban nem rendelkezik hozzáférési ponttal (például megszakító létesítménnyel, kábelaknával), akkor a Kötelezett Szolgáltató a megadott végpontokhoz legközelebbi, a kábelhely infrastruktúrához hozzáférést biztosító pontokra vonatkozóan köteles megadni az adatokat.</w:t>
      </w:r>
    </w:p>
    <w:p w14:paraId="5B156D2E" w14:textId="0671B035" w:rsidR="00440EC8" w:rsidRPr="004A09B7" w:rsidRDefault="00440EC8">
      <w:pPr>
        <w:pStyle w:val="Szvegtrzs2"/>
        <w:ind w:left="1701"/>
        <w:rPr>
          <w:lang w:val="hu-HU"/>
        </w:rPr>
      </w:pPr>
      <w:r w:rsidRPr="007921FC">
        <w:rPr>
          <w:lang w:val="hu-HU"/>
        </w:rPr>
        <w:t>Az információkat két végpont közötti kábelhely infrastruktúrára vonatkozó információszolgáltatás esetében a Kötelezett Szolgáltató legkésőbb a Jogosult Szolgáltató informáci</w:t>
      </w:r>
      <w:r w:rsidRPr="00F824C4">
        <w:rPr>
          <w:lang w:val="hu-HU"/>
        </w:rPr>
        <w:t>ószolgáltatásra vonatkozó igénybejelentésének kézhezvételétől számított 5 napon belül, határvonalaival megadott területre vonatkozó információszolgáltatás esetében 10 napon belül köteles megadni a Jogosult Szolgáltató részére. Amennyiben az információszolgáltatás az ig</w:t>
      </w:r>
      <w:r w:rsidRPr="001A6C19">
        <w:rPr>
          <w:lang w:val="hu-HU"/>
        </w:rPr>
        <w:t>énybejelentés hiányossága miatt a Kötelezett Szolgáltató megítélése szerint nem lehetséges, a Kötelezett Szolgáltató az igénybejelentés kézhezvételétől számított 5 napon belül megfelelő, észszerű határidő tűzésével – amely nem lehet kevesebb, mint 5 nap – felhívhatja a Jogosult Szolgáltatót az igénybejelentés pontosítására. Ebben az esetben a Köt</w:t>
      </w:r>
      <w:r w:rsidRPr="00AA2385">
        <w:rPr>
          <w:lang w:val="hu-HU"/>
        </w:rPr>
        <w:t xml:space="preserve">elezett Szolgáltató számára az információszolgáltatásra vonatkozóan meghatározott 5, illetve 10 napos határidő a Jogosult Szolgáltató hiánypótlásra irányuló felhívásra adott válaszának Kötelezett Szolgáltató általi kézhezvételétől kezdődik. A hiánypótlásra irányuló felhívás Kötelezett Szolgáltató általi kiküldésétől a hiánypótlásra irányuló felhívásra adott válasz Kötelezett Szolgáltató általi kézhezvételéig tartó időszak nem számít bele az </w:t>
      </w:r>
      <w:r w:rsidRPr="00AA2385">
        <w:rPr>
          <w:lang w:val="hu-HU"/>
        </w:rPr>
        <w:lastRenderedPageBreak/>
        <w:t>információszolgáltatásra vonatkozóan meghatározott 5, illetve 10 na</w:t>
      </w:r>
      <w:r w:rsidRPr="004D63CC">
        <w:rPr>
          <w:lang w:val="hu-HU"/>
        </w:rPr>
        <w:t>pos időtartamba.</w:t>
      </w:r>
    </w:p>
    <w:p w14:paraId="47D48C09" w14:textId="5C9BB934" w:rsidR="00440EC8" w:rsidRPr="004A09B7" w:rsidRDefault="00440EC8">
      <w:pPr>
        <w:pStyle w:val="Szvegtrzs2"/>
        <w:ind w:left="1701"/>
        <w:rPr>
          <w:lang w:val="hu-HU"/>
        </w:rPr>
      </w:pPr>
      <w:r w:rsidRPr="007921FC">
        <w:rPr>
          <w:lang w:val="hu-HU"/>
        </w:rPr>
        <w:t>A Kötelezett Szolgáltató a tudomására jutó információk alapján köteles folyamatosan aktualizálni nyilvántartásaiban a kábelhely infras</w:t>
      </w:r>
      <w:r w:rsidRPr="00F824C4">
        <w:rPr>
          <w:lang w:val="hu-HU"/>
        </w:rPr>
        <w:t>truktúra mego</w:t>
      </w:r>
      <w:r w:rsidRPr="001A6C19">
        <w:rPr>
          <w:lang w:val="hu-HU"/>
        </w:rPr>
        <w:t>szthatóságát befolyásoló adatokat, így ezek között a szabad férőhelyre vonatkozó információkat, különösen abban az esetben, ha a Kötelezett Szolgáltató vagy a hozzáférés más igénylője hálózatépítést hajt végre a kábelhely infrastruktúra felhasználásával.</w:t>
      </w:r>
    </w:p>
    <w:p w14:paraId="14067010" w14:textId="4D0C97A0" w:rsidR="00440EC8" w:rsidRPr="004A09B7" w:rsidRDefault="00440EC8">
      <w:pPr>
        <w:pStyle w:val="Cmsor3"/>
        <w:numPr>
          <w:ilvl w:val="2"/>
          <w:numId w:val="14"/>
        </w:numPr>
        <w:tabs>
          <w:tab w:val="num" w:pos="1701"/>
        </w:tabs>
        <w:ind w:left="1701" w:hanging="1134"/>
        <w:rPr>
          <w:lang w:val="hu-HU"/>
        </w:rPr>
      </w:pPr>
      <w:bookmarkStart w:id="105" w:name="_Toc508855396"/>
      <w:bookmarkStart w:id="106" w:name="_Toc508855830"/>
      <w:bookmarkStart w:id="107" w:name="_Toc508856266"/>
      <w:bookmarkStart w:id="108" w:name="_Toc508856700"/>
      <w:bookmarkStart w:id="109" w:name="_Toc508855397"/>
      <w:bookmarkStart w:id="110" w:name="_Toc508855831"/>
      <w:bookmarkStart w:id="111" w:name="_Toc508856267"/>
      <w:bookmarkStart w:id="112" w:name="_Toc508856701"/>
      <w:bookmarkStart w:id="113" w:name="_Toc508855398"/>
      <w:bookmarkStart w:id="114" w:name="_Toc508855832"/>
      <w:bookmarkStart w:id="115" w:name="_Toc508856268"/>
      <w:bookmarkStart w:id="116" w:name="_Toc508856702"/>
      <w:bookmarkStart w:id="117" w:name="_Toc508855399"/>
      <w:bookmarkStart w:id="118" w:name="_Toc508855833"/>
      <w:bookmarkStart w:id="119" w:name="_Toc508856269"/>
      <w:bookmarkStart w:id="120" w:name="_Toc508856703"/>
      <w:bookmarkStart w:id="121" w:name="_Toc508855400"/>
      <w:bookmarkStart w:id="122" w:name="_Toc508855834"/>
      <w:bookmarkStart w:id="123" w:name="_Toc508856270"/>
      <w:bookmarkStart w:id="124" w:name="_Toc508856704"/>
      <w:bookmarkStart w:id="125" w:name="_Toc508855401"/>
      <w:bookmarkStart w:id="126" w:name="_Toc508855835"/>
      <w:bookmarkStart w:id="127" w:name="_Toc508856271"/>
      <w:bookmarkStart w:id="128" w:name="_Toc508856705"/>
      <w:bookmarkStart w:id="129" w:name="_Toc508855402"/>
      <w:bookmarkStart w:id="130" w:name="_Toc508855836"/>
      <w:bookmarkStart w:id="131" w:name="_Toc508856272"/>
      <w:bookmarkStart w:id="132" w:name="_Toc508856706"/>
      <w:bookmarkStart w:id="133" w:name="_Toc508855403"/>
      <w:bookmarkStart w:id="134" w:name="_Toc508855837"/>
      <w:bookmarkStart w:id="135" w:name="_Toc508856273"/>
      <w:bookmarkStart w:id="136" w:name="_Toc508856707"/>
      <w:bookmarkStart w:id="137" w:name="_Toc508855404"/>
      <w:bookmarkStart w:id="138" w:name="_Toc508855838"/>
      <w:bookmarkStart w:id="139" w:name="_Toc508856274"/>
      <w:bookmarkStart w:id="140" w:name="_Toc508856708"/>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r w:rsidRPr="007921FC">
        <w:rPr>
          <w:lang w:val="hu-HU"/>
        </w:rPr>
        <w:t>Használaton kívüli kábelek eltávolítása</w:t>
      </w:r>
    </w:p>
    <w:p w14:paraId="5605E0E4" w14:textId="77777777" w:rsidR="00440EC8" w:rsidRPr="004A09B7" w:rsidRDefault="00440EC8">
      <w:pPr>
        <w:pStyle w:val="Szvegtrzs2"/>
        <w:ind w:left="1701"/>
        <w:rPr>
          <w:lang w:val="hu-HU"/>
        </w:rPr>
      </w:pPr>
      <w:r w:rsidRPr="007921FC">
        <w:rPr>
          <w:lang w:val="hu-HU"/>
        </w:rPr>
        <w:t xml:space="preserve">Amennyiben a helyszíni megvalósíthatósági vizsgálat eredményeként a Kötelezett Szolgáltató megállapítja, hogy a Jogosult Szolgáltató által igényelt kábelhely szakaszon vannak olyan, a Kötelezett </w:t>
      </w:r>
      <w:r w:rsidRPr="00F824C4">
        <w:rPr>
          <w:lang w:val="hu-HU"/>
        </w:rPr>
        <w:t>Szolgáltató, vagy más szolgáltató tulajdonában lévő, használa</w:t>
      </w:r>
      <w:r w:rsidRPr="001A6C19">
        <w:rPr>
          <w:lang w:val="hu-HU"/>
        </w:rPr>
        <w:t>ton kívüli kábelek, amelyek az adott szolgáltató által nyújtott szolgáltatásokhoz, vagy az előrelátható szolgáltatás-fejlesztési igényeinek megvalósításához nem szükségesek és eltávolításukkal az igényelt kábelhely megosztáshoz szükséges férőhely biztosítható és az eltávolítás fizikailag megvalósítható és a hálózat épségét, egységét, működését nem veszélyezteti, akkor – amennyiben az adott kábelhely szakasz tekintetében a Jogosult Szolgáltató igényt jelent be és a felek az adott kábelhely szakasz megosztása tekintetében szerződést kötnek – köteles azokat eltávolítani.</w:t>
      </w:r>
    </w:p>
    <w:p w14:paraId="3A9164D1" w14:textId="77777777" w:rsidR="00440EC8" w:rsidRPr="004A09B7" w:rsidRDefault="00440EC8">
      <w:pPr>
        <w:pStyle w:val="Szvegtrzs2"/>
        <w:ind w:left="1701"/>
        <w:rPr>
          <w:lang w:val="hu-HU"/>
        </w:rPr>
      </w:pPr>
      <w:r w:rsidRPr="007921FC">
        <w:rPr>
          <w:lang w:val="hu-HU"/>
        </w:rPr>
        <w:t>Amennyiben a kábelek nem a Kötelezett Szolgáltató tulajdonában vannak, akkor a kábelek eltávolításával kapcsolatban a jelen határoza</w:t>
      </w:r>
      <w:r w:rsidRPr="00F824C4">
        <w:rPr>
          <w:lang w:val="hu-HU"/>
        </w:rPr>
        <w:t>t alapján felmerült igényről, valamint az eltávolítás feltéte</w:t>
      </w:r>
      <w:r w:rsidRPr="001A6C19">
        <w:rPr>
          <w:lang w:val="hu-HU"/>
        </w:rPr>
        <w:t>leiről a Kötelezett Szolgáltató tájékoztatja a kábelek tulajdonosát. A kábelek eltávolítására a tulajdonos hozzájárulását követően kerül sor, amennyiben az eltávolítás fizikailag megvalósítható és a hálózat épségét, egységét, működését nem veszélyezteti. A Kötelezett Szolgáltató a tulajdonos értesítését és a tulajdonos hozzájárulással kapcsolatos nyilatkozatát dokumentálni köteles, az időpontokat utólag ellenőrizhető módon.</w:t>
      </w:r>
    </w:p>
    <w:p w14:paraId="7870A9EA" w14:textId="77777777" w:rsidR="00440EC8" w:rsidRPr="004A09B7" w:rsidRDefault="00440EC8">
      <w:pPr>
        <w:pStyle w:val="Szvegtrzs2"/>
        <w:ind w:left="1701"/>
        <w:rPr>
          <w:lang w:val="hu-HU"/>
        </w:rPr>
      </w:pPr>
      <w:r w:rsidRPr="007921FC">
        <w:rPr>
          <w:lang w:val="hu-HU"/>
        </w:rPr>
        <w:t>A kábelek eltávolításának költsége nem terhelhető a Jogosult Szolgáltatóra. Az eltávolítást végezheti a Kötelezett Szolgáltató, illetve azt a kábel tulajdonjogával rendelkező szolgáltató számára is lehetővé kell tennie, amennyiben azzal a Kötelezett Szolgáltató hálózatának épség</w:t>
      </w:r>
      <w:r w:rsidRPr="00F824C4">
        <w:rPr>
          <w:lang w:val="hu-HU"/>
        </w:rPr>
        <w:t>ét, egységét, annak működését nem vesz</w:t>
      </w:r>
      <w:r w:rsidRPr="001A6C19">
        <w:rPr>
          <w:lang w:val="hu-HU"/>
        </w:rPr>
        <w:t>élyezteti, indokolt esetben a Kötelezett Szolgáltató által biztosított felügyelet mellett.</w:t>
      </w:r>
    </w:p>
    <w:p w14:paraId="42ED8E8F" w14:textId="15336B6C" w:rsidR="00440EC8" w:rsidRPr="004A09B7" w:rsidRDefault="00440EC8">
      <w:pPr>
        <w:pStyle w:val="Szvegtrzs2"/>
        <w:ind w:left="1701" w:firstLine="12"/>
        <w:rPr>
          <w:lang w:val="hu-HU"/>
        </w:rPr>
      </w:pPr>
      <w:r w:rsidRPr="007921FC">
        <w:rPr>
          <w:lang w:val="hu-HU"/>
        </w:rPr>
        <w:t>A Kötelezett Szolgáltató a Jogosult Szolgáltató erre irányuló igénye esetén köteles lehetővé tenni a kábelek eltávolíthatóságán</w:t>
      </w:r>
      <w:r w:rsidRPr="00F824C4">
        <w:rPr>
          <w:lang w:val="hu-HU"/>
        </w:rPr>
        <w:t>ak megállapításánál a Jogosult Szolgál</w:t>
      </w:r>
      <w:r w:rsidRPr="001A6C19">
        <w:rPr>
          <w:lang w:val="hu-HU"/>
        </w:rPr>
        <w:t>tató, valamint a Jogosult Szolgáltató igénye esetén független szakértő jelenlétét.</w:t>
      </w:r>
    </w:p>
    <w:p w14:paraId="6C9CE680" w14:textId="77777777" w:rsidR="00766326" w:rsidRPr="003B2E90" w:rsidRDefault="00766326" w:rsidP="00627CAC">
      <w:pPr>
        <w:pStyle w:val="Cmsor1"/>
        <w:numPr>
          <w:ilvl w:val="0"/>
          <w:numId w:val="14"/>
        </w:numPr>
        <w:rPr>
          <w:sz w:val="22"/>
          <w:szCs w:val="22"/>
          <w:lang w:val="hu-HU"/>
        </w:rPr>
      </w:pPr>
      <w:bookmarkStart w:id="141" w:name="_Toc536354474"/>
      <w:bookmarkStart w:id="142" w:name="_Toc38653411"/>
      <w:r w:rsidRPr="003B2E90">
        <w:rPr>
          <w:sz w:val="22"/>
          <w:szCs w:val="22"/>
          <w:lang w:val="hu-HU"/>
        </w:rPr>
        <w:t>A szerződő Felek általános kötelezettségei, a Felek közötti együttműködés szabályai:</w:t>
      </w:r>
      <w:bookmarkEnd w:id="141"/>
      <w:bookmarkEnd w:id="142"/>
    </w:p>
    <w:p w14:paraId="5A43B1D6" w14:textId="77777777" w:rsidR="00766326" w:rsidRPr="003B2E90" w:rsidRDefault="00766326" w:rsidP="00627CAC">
      <w:pPr>
        <w:pStyle w:val="Cmsor2"/>
        <w:numPr>
          <w:ilvl w:val="1"/>
          <w:numId w:val="14"/>
        </w:numPr>
        <w:rPr>
          <w:lang w:val="hu-HU"/>
        </w:rPr>
      </w:pPr>
      <w:r w:rsidRPr="003B2E90">
        <w:rPr>
          <w:lang w:val="hu-HU"/>
        </w:rPr>
        <w:t>Tájékoztatási és együttműködési kötelezettség</w:t>
      </w:r>
    </w:p>
    <w:p w14:paraId="720A49F6" w14:textId="77777777" w:rsidR="00766326" w:rsidRPr="004A09B7" w:rsidRDefault="00766326">
      <w:pPr>
        <w:pStyle w:val="Cmsor3"/>
        <w:numPr>
          <w:ilvl w:val="2"/>
          <w:numId w:val="14"/>
        </w:numPr>
        <w:tabs>
          <w:tab w:val="num" w:pos="1701"/>
        </w:tabs>
        <w:ind w:left="1701" w:hanging="1134"/>
        <w:rPr>
          <w:lang w:val="hu-HU"/>
        </w:rPr>
      </w:pPr>
      <w:r w:rsidRPr="007921FC">
        <w:rPr>
          <w:lang w:val="hu-HU"/>
        </w:rPr>
        <w:t>Kötelezett Szolgáltató honlapon való közzétételi kötelezettsége</w:t>
      </w:r>
    </w:p>
    <w:p w14:paraId="531058EA" w14:textId="6A27ED21" w:rsidR="00A00248" w:rsidRPr="003B2E90" w:rsidRDefault="00766326" w:rsidP="76EDD7E7">
      <w:pPr>
        <w:pStyle w:val="Szvegtrzsbehzssal3"/>
        <w:ind w:left="1701"/>
        <w:rPr>
          <w:szCs w:val="22"/>
        </w:rPr>
      </w:pPr>
      <w:r w:rsidRPr="007921FC">
        <w:lastRenderedPageBreak/>
        <w:t xml:space="preserve">a.) </w:t>
      </w:r>
      <w:r w:rsidR="00A00248" w:rsidRPr="007921FC">
        <w:t>A Kötelezett Szolgáltató közzéteszi</w:t>
      </w:r>
      <w:r w:rsidR="003F43D9" w:rsidRPr="00F824C4">
        <w:t xml:space="preserve"> </w:t>
      </w:r>
      <w:r w:rsidR="00A00248" w:rsidRPr="00F824C4">
        <w:t>jelen referenciaajánlat</w:t>
      </w:r>
      <w:r w:rsidR="003F43D9" w:rsidRPr="001A6C19">
        <w:t>át annak</w:t>
      </w:r>
      <w:r w:rsidR="00A00248" w:rsidRPr="001A6C19">
        <w:t xml:space="preserve"> jóváhagyásáról, illetve tartalmának megállapításáról szóló határozat</w:t>
      </w:r>
      <w:r w:rsidR="003F43D9" w:rsidRPr="001A6C19">
        <w:t xml:space="preserve"> kézhezvételét követő 5 napon belül internetes honlapján.</w:t>
      </w:r>
    </w:p>
    <w:p w14:paraId="3C00D681" w14:textId="0FE25486" w:rsidR="003F43D9" w:rsidRPr="003B2E90" w:rsidRDefault="003F43D9" w:rsidP="76EDD7E7">
      <w:pPr>
        <w:pStyle w:val="Szvegtrzsbehzssal3"/>
        <w:ind w:left="1701"/>
        <w:rPr>
          <w:szCs w:val="22"/>
        </w:rPr>
      </w:pPr>
      <w:r w:rsidRPr="007921FC">
        <w:t xml:space="preserve">b) A Kötelezett Szolgáltató közzéteszi a hozzáférés lehetséges pontjaival kapcsolatos adatokat. </w:t>
      </w:r>
      <w:r w:rsidR="003F7D51">
        <w:t>A</w:t>
      </w:r>
      <w:r w:rsidRPr="007921FC">
        <w:t xml:space="preserve"> Kötelezett Szolgáltató minden negyedévben – </w:t>
      </w:r>
      <w:r w:rsidRPr="00F824C4">
        <w:t>március 31-én, június 30-án, szeptember 30-án és december 31-én – megújítv</w:t>
      </w:r>
      <w:r w:rsidRPr="001A6C19">
        <w:t>a közzéteszi az aktuális állapotot tükröző adatokat.</w:t>
      </w:r>
    </w:p>
    <w:p w14:paraId="13D1D292" w14:textId="081ECA86" w:rsidR="003F43D9" w:rsidRPr="003B2E90" w:rsidRDefault="003F43D9" w:rsidP="76EDD7E7">
      <w:pPr>
        <w:pStyle w:val="Szvegtrzsbehzssal3"/>
        <w:ind w:left="1701"/>
        <w:rPr>
          <w:szCs w:val="22"/>
        </w:rPr>
      </w:pPr>
      <w:r w:rsidRPr="007921FC">
        <w:t xml:space="preserve">c) A Kötelezett Szolgáltató közzéteszi a jelen </w:t>
      </w:r>
      <w:r w:rsidR="00AA5F11" w:rsidRPr="007921FC">
        <w:t>INRUO-ban</w:t>
      </w:r>
      <w:r w:rsidRPr="007921FC">
        <w:t xml:space="preserve"> feltüntetett teljesítménymutatók vállalt és a vizsgált adott negyedéves időszakban ténylegesen megvalósult értékeit, a számítás módját és a számítás alapjául szolgáló adatok forrását. A Kötelezett Szolgáltató az általa nyújtott nagykereskedelmi szolgá</w:t>
      </w:r>
      <w:r w:rsidRPr="00F824C4">
        <w:t>ltatásokra vonatkozó értékek mellett megadja az általa, illetve az irányítása alatt álló bármely vállalkozás által nyújtott – tartalmában a nagykereskedelmi szolgáltatásokra ráépülő – megfelelő kiskereskedelmi szolgáltatásokra vonatkozóan vállalt és a vizsgált adott negyedéves időszakban ténylegesen megvalósult értékeket ugyanol</w:t>
      </w:r>
      <w:r w:rsidRPr="001A6C19">
        <w:t xml:space="preserve">yan szerkezetben és részletezettséggel. Az adatokat a Kötelezett Szolgáltató negyedéves rendszerességgel (a január 1-jétől március 31-ig, április 1-jétől június 30-ig, július 1-jétől szeptember 30-ig, illetve október 1-jétől december 31-ig terjedő időszakokra vonatkozóan a lejáratot követő első hónap végéig) internetes honlapján nyilvánosságra hozza. </w:t>
      </w:r>
    </w:p>
    <w:p w14:paraId="19C59E65" w14:textId="484FA950" w:rsidR="00034A70" w:rsidRPr="003B2E90" w:rsidRDefault="00034A70" w:rsidP="76EDD7E7">
      <w:pPr>
        <w:pStyle w:val="Szvegtrzsbehzssal3"/>
        <w:ind w:left="1701"/>
        <w:rPr>
          <w:szCs w:val="22"/>
        </w:rPr>
      </w:pPr>
      <w:r w:rsidRPr="007921FC">
        <w:t xml:space="preserve">d) A Kötelezett Szolgáltató közzéteszi a </w:t>
      </w:r>
      <w:r w:rsidR="006148DF" w:rsidRPr="007921FC">
        <w:t>jelen</w:t>
      </w:r>
      <w:r w:rsidR="006148DF" w:rsidRPr="00F824C4">
        <w:t xml:space="preserve"> INRUO 21. </w:t>
      </w:r>
      <w:r w:rsidRPr="007921FC">
        <w:t xml:space="preserve">pontjában foglalt kötelezettséggel </w:t>
      </w:r>
      <w:r w:rsidRPr="00F824C4">
        <w:t xml:space="preserve">összefüggésben előírt információkat ugyanezen pontban meghatározottaknak megfelelően, az </w:t>
      </w:r>
      <w:r w:rsidRPr="001A6C19">
        <w:t>ott előírt rendszerességgel internetes honlapján.</w:t>
      </w:r>
    </w:p>
    <w:p w14:paraId="70FC6640" w14:textId="204C2A9B" w:rsidR="00766326" w:rsidRDefault="00034A70" w:rsidP="76EDD7E7">
      <w:pPr>
        <w:pStyle w:val="Szvegtrzsbehzssal3"/>
        <w:ind w:left="1701"/>
      </w:pPr>
      <w:r w:rsidRPr="007921FC">
        <w:t xml:space="preserve">e) A Kötelezett Szolgáltató közzéteszi a </w:t>
      </w:r>
      <w:r w:rsidR="00532E35" w:rsidRPr="007921FC">
        <w:t>jelen INRUO 5.15.</w:t>
      </w:r>
      <w:r w:rsidR="00532E35" w:rsidRPr="00F824C4">
        <w:t>2</w:t>
      </w:r>
      <w:r w:rsidR="00863EEF">
        <w:t>.</w:t>
      </w:r>
      <w:r w:rsidRPr="007921FC">
        <w:t xml:space="preserve"> pontjában foglalt kötelezettsé</w:t>
      </w:r>
      <w:r w:rsidRPr="00F824C4">
        <w:t xml:space="preserve">ggel összefüggésben kialakított információs felülethez való hozzáférés módját, az </w:t>
      </w:r>
      <w:r w:rsidRPr="001A6C19">
        <w:t>információs felület működésének ismertetését (beleértve a felület elérhetőségével kapcsolatos</w:t>
      </w:r>
      <w:r w:rsidRPr="007921FC">
        <w:t xml:space="preserve"> teljesítménymutatók értékeit), az információs felület kezelésének módját </w:t>
      </w:r>
      <w:r w:rsidR="005451C0">
        <w:t>legkésőbb 2019. július 1. napján</w:t>
      </w:r>
      <w:r w:rsidRPr="007921FC">
        <w:t xml:space="preserve">. Ezt követően a működési feltételek változása esetén a Kötelezett Szolgáltató közzéteszi a változással kapcsolatos tájékoztatását </w:t>
      </w:r>
      <w:r w:rsidR="0020642B" w:rsidRPr="00F824C4">
        <w:t>jelen pontban előírt dokumentációval azonos elérési helyen a változást megelőzően legalább 3</w:t>
      </w:r>
      <w:r w:rsidR="0020642B" w:rsidRPr="001A6C19">
        <w:t xml:space="preserve">0 nappal. </w:t>
      </w:r>
      <w:r w:rsidRPr="001A6C19">
        <w:t>A</w:t>
      </w:r>
      <w:r w:rsidR="0020642B" w:rsidRPr="00AA2385">
        <w:t>z internetes</w:t>
      </w:r>
      <w:r w:rsidRPr="00AA2385">
        <w:t xml:space="preserve"> honlapon elhelyezett működési feltételeknek minden esetben az aktuális állapotot kell tükrözniük.</w:t>
      </w:r>
    </w:p>
    <w:p w14:paraId="4AAB25EF" w14:textId="28EC832C" w:rsidR="00834652" w:rsidRDefault="00834652" w:rsidP="76EDD7E7">
      <w:pPr>
        <w:pStyle w:val="Szvegtrzsbehzssal3"/>
        <w:ind w:left="1701"/>
      </w:pPr>
      <w:r>
        <w:t>f) A Kötelezett Szolgáltató közzéteszi a helyi szintű, L2 Nagykereskedelmi Hozzáférés Szolgáltatás nyújtásához kapcsolódóan a Kötelezett Szolgáltató által biztosított, az előfizetői hozzáférési ponton telepíthető berendezések listáját, valamint a berendezések díjait, az aktuális állapotnak megfelelően.</w:t>
      </w:r>
    </w:p>
    <w:p w14:paraId="4253C1C7" w14:textId="65F0D67C" w:rsidR="00834652" w:rsidRDefault="00834652" w:rsidP="00737317">
      <w:pPr>
        <w:pStyle w:val="Szvegtrzsbehzssal3"/>
        <w:ind w:left="1701"/>
      </w:pPr>
      <w:r>
        <w:t>g) A Kötelezett Szolgáltató közzéteszi a helyi szintű, L2 Nagykereskedelmi Hozzáférés Szolgáltatás, az Országos Bitfolyam Hozzáférés Szolgáltatás és a Közeli Bitfolyam Hozzáférés Szolgáltatás nyújtásához kapcsolódóan a Jogosult Szolgáltató által igénybe vehető sávszélesség értékeket</w:t>
      </w:r>
      <w:r w:rsidR="00737317">
        <w:t xml:space="preserve">, az újonnan elérhető és megszűnő </w:t>
      </w:r>
      <w:r w:rsidR="00737317">
        <w:lastRenderedPageBreak/>
        <w:t>sávszélességekkel kapcsolatos tájékoztatást és az egyes sávszélességekhez kapcsolódó díjakat</w:t>
      </w:r>
      <w:r>
        <w:t xml:space="preserve"> az aktuális állapotnak megfelelően.</w:t>
      </w:r>
    </w:p>
    <w:p w14:paraId="63613893" w14:textId="434C239B" w:rsidR="00737317" w:rsidRDefault="00737317" w:rsidP="00737317">
      <w:pPr>
        <w:pStyle w:val="Szvegtrzsbehzssal3"/>
        <w:ind w:left="1701"/>
      </w:pPr>
      <w:r>
        <w:t>h) A jelen INRUO 16. számú mellékletében meghatározott teljesítménymutatók vállalt szintjének változásával kapcsolatos tájékoztatást, a változást megelőzően legalább 60 nappal.</w:t>
      </w:r>
    </w:p>
    <w:p w14:paraId="1470F92B" w14:textId="77777777" w:rsidR="00834652" w:rsidRDefault="00834652" w:rsidP="76EDD7E7">
      <w:pPr>
        <w:pStyle w:val="Szvegtrzsbehzssal3"/>
        <w:ind w:left="1701"/>
        <w:rPr>
          <w:szCs w:val="22"/>
        </w:rPr>
      </w:pPr>
    </w:p>
    <w:p w14:paraId="1DEB9CEA" w14:textId="77777777" w:rsidR="00766326" w:rsidRPr="004A09B7" w:rsidRDefault="00766326">
      <w:pPr>
        <w:pStyle w:val="Cmsor3"/>
        <w:numPr>
          <w:ilvl w:val="2"/>
          <w:numId w:val="14"/>
        </w:numPr>
        <w:tabs>
          <w:tab w:val="num" w:pos="1701"/>
        </w:tabs>
        <w:ind w:left="1701" w:hanging="1134"/>
        <w:rPr>
          <w:lang w:val="hu-HU"/>
        </w:rPr>
      </w:pPr>
      <w:r w:rsidRPr="007921FC">
        <w:rPr>
          <w:lang w:val="hu-HU"/>
        </w:rPr>
        <w:t>A Felek kölcsönös tájékoztatási kötelezettsége</w:t>
      </w:r>
    </w:p>
    <w:p w14:paraId="72EF73A1" w14:textId="578A46BD" w:rsidR="00766326" w:rsidRPr="003B2E90" w:rsidRDefault="00766326" w:rsidP="76EDD7E7">
      <w:pPr>
        <w:pStyle w:val="Szvegtrzsbehzssal3"/>
        <w:ind w:left="1701"/>
        <w:rPr>
          <w:szCs w:val="22"/>
        </w:rPr>
      </w:pPr>
      <w:r w:rsidRPr="007921FC">
        <w:t>Mind a Jogosult</w:t>
      </w:r>
      <w:r w:rsidR="0020642B" w:rsidRPr="007921FC">
        <w:t xml:space="preserve"> Szolgáltató</w:t>
      </w:r>
      <w:r w:rsidRPr="00F824C4">
        <w:t>, mind a Kötelezett Szolgáltató az átengedésre vagy hozzáférésre vonatkozó jogviszonyban – a Hálózati Szerződés teljesítése során - kötelesek az Eht 88.§.</w:t>
      </w:r>
      <w:r w:rsidR="00863EEF">
        <w:t xml:space="preserve"> </w:t>
      </w:r>
      <w:r w:rsidRPr="00F824C4">
        <w:t>(4) bekezdésében írtak szerint egymást megfelelően tájékoztatni,  beleértve a Hálózati Szerződés lénye</w:t>
      </w:r>
      <w:r w:rsidRPr="001A6C19">
        <w:t xml:space="preserve">ges tartalmát érintő, 6 hónapon belül tervezett változtatásokat. </w:t>
      </w:r>
    </w:p>
    <w:p w14:paraId="6733D149" w14:textId="77777777" w:rsidR="00766326" w:rsidRPr="004A09B7" w:rsidRDefault="00766326">
      <w:pPr>
        <w:pStyle w:val="Cmsor3"/>
        <w:numPr>
          <w:ilvl w:val="2"/>
          <w:numId w:val="14"/>
        </w:numPr>
        <w:tabs>
          <w:tab w:val="num" w:pos="1701"/>
        </w:tabs>
        <w:ind w:left="1701" w:hanging="1134"/>
        <w:rPr>
          <w:lang w:val="hu-HU"/>
        </w:rPr>
      </w:pPr>
      <w:r w:rsidRPr="007921FC">
        <w:rPr>
          <w:lang w:val="hu-HU"/>
        </w:rPr>
        <w:t>A Felek együttműködése a Hálózati Szerződés teljesítése során</w:t>
      </w:r>
    </w:p>
    <w:p w14:paraId="49F0C9A4" w14:textId="77777777" w:rsidR="00766326" w:rsidRPr="003B2E90" w:rsidRDefault="00766326" w:rsidP="76EDD7E7">
      <w:pPr>
        <w:pStyle w:val="Szvegtrzsbehzssal3"/>
        <w:spacing w:after="0"/>
        <w:ind w:left="1701"/>
        <w:rPr>
          <w:szCs w:val="22"/>
        </w:rPr>
      </w:pPr>
      <w:r w:rsidRPr="007921FC">
        <w:t>A Hálózati Szerződés teljesítése során a Felek kötelesek kölcsönösen együttműködni, különösen az alábbi területeken:</w:t>
      </w:r>
    </w:p>
    <w:p w14:paraId="3574768A" w14:textId="1623639C" w:rsidR="00766326" w:rsidRPr="003B2E90" w:rsidRDefault="00766326" w:rsidP="004A09B7">
      <w:pPr>
        <w:pStyle w:val="Szvegtrzsbehzssal3"/>
        <w:numPr>
          <w:ilvl w:val="0"/>
          <w:numId w:val="11"/>
        </w:numPr>
        <w:tabs>
          <w:tab w:val="clear" w:pos="1777"/>
          <w:tab w:val="num" w:pos="1985"/>
        </w:tabs>
        <w:spacing w:after="120"/>
        <w:ind w:left="1985" w:hanging="284"/>
      </w:pPr>
      <w:r w:rsidRPr="007921FC">
        <w:t xml:space="preserve">zavarelhárítás, </w:t>
      </w:r>
    </w:p>
    <w:p w14:paraId="4FF45D6E" w14:textId="77777777" w:rsidR="00766326" w:rsidRPr="003B2E90" w:rsidRDefault="00766326" w:rsidP="004A09B7">
      <w:pPr>
        <w:pStyle w:val="Szvegtrzsbehzssal3"/>
        <w:numPr>
          <w:ilvl w:val="0"/>
          <w:numId w:val="11"/>
        </w:numPr>
        <w:tabs>
          <w:tab w:val="clear" w:pos="1777"/>
          <w:tab w:val="num" w:pos="1985"/>
        </w:tabs>
        <w:spacing w:after="120"/>
        <w:ind w:left="1985" w:hanging="284"/>
      </w:pPr>
      <w:r w:rsidRPr="007921FC">
        <w:t>hibaelhárítás,</w:t>
      </w:r>
    </w:p>
    <w:p w14:paraId="6CB121DF" w14:textId="77777777" w:rsidR="00766326" w:rsidRPr="003B2E90" w:rsidRDefault="00766326" w:rsidP="004A09B7">
      <w:pPr>
        <w:pStyle w:val="Szvegtrzsbehzssal3"/>
        <w:numPr>
          <w:ilvl w:val="0"/>
          <w:numId w:val="11"/>
        </w:numPr>
        <w:tabs>
          <w:tab w:val="clear" w:pos="1777"/>
          <w:tab w:val="num" w:pos="1985"/>
        </w:tabs>
        <w:spacing w:after="120"/>
        <w:ind w:left="1985" w:hanging="284"/>
      </w:pPr>
      <w:r w:rsidRPr="007921FC">
        <w:t>karbantartás,</w:t>
      </w:r>
    </w:p>
    <w:p w14:paraId="626D4AD7" w14:textId="77777777" w:rsidR="00766326" w:rsidRPr="003B2E90" w:rsidRDefault="00766326" w:rsidP="004A09B7">
      <w:pPr>
        <w:pStyle w:val="Szvegtrzsbehzssal3"/>
        <w:numPr>
          <w:ilvl w:val="0"/>
          <w:numId w:val="11"/>
        </w:numPr>
        <w:tabs>
          <w:tab w:val="clear" w:pos="1777"/>
          <w:tab w:val="num" w:pos="1985"/>
        </w:tabs>
        <w:spacing w:after="120"/>
        <w:ind w:left="1985" w:hanging="284"/>
      </w:pPr>
      <w:r w:rsidRPr="007921FC">
        <w:t>fejlesztés, így különösen rendező áthelyezése,</w:t>
      </w:r>
    </w:p>
    <w:p w14:paraId="15DD0A6D" w14:textId="77777777" w:rsidR="00766326" w:rsidRPr="003B2E90" w:rsidRDefault="00766326" w:rsidP="004A09B7">
      <w:pPr>
        <w:pStyle w:val="Szvegtrzsbehzssal3"/>
        <w:numPr>
          <w:ilvl w:val="0"/>
          <w:numId w:val="11"/>
        </w:numPr>
        <w:tabs>
          <w:tab w:val="clear" w:pos="1777"/>
          <w:tab w:val="num" w:pos="1985"/>
        </w:tabs>
        <w:spacing w:after="120"/>
        <w:ind w:left="1985" w:hanging="284"/>
      </w:pPr>
      <w:r w:rsidRPr="007921FC">
        <w:t>adatközlés és adatvédelem,</w:t>
      </w:r>
    </w:p>
    <w:p w14:paraId="5BE5B5C9" w14:textId="66B103CD" w:rsidR="00766326" w:rsidRPr="003B2E90" w:rsidRDefault="00766326" w:rsidP="004A09B7">
      <w:pPr>
        <w:pStyle w:val="Szvegtrzsbehzssal3"/>
        <w:numPr>
          <w:ilvl w:val="0"/>
          <w:numId w:val="11"/>
        </w:numPr>
        <w:tabs>
          <w:tab w:val="clear" w:pos="1777"/>
          <w:tab w:val="num" w:pos="1985"/>
        </w:tabs>
        <w:spacing w:after="120"/>
        <w:ind w:left="1985" w:hanging="284"/>
      </w:pPr>
      <w:r w:rsidRPr="007921FC">
        <w:t>a számhordozás,</w:t>
      </w:r>
    </w:p>
    <w:p w14:paraId="167BD715" w14:textId="77777777" w:rsidR="00766326" w:rsidRPr="003B2E90" w:rsidRDefault="00766326" w:rsidP="004A09B7">
      <w:pPr>
        <w:pStyle w:val="Szvegtrzsbehzssal3"/>
        <w:numPr>
          <w:ilvl w:val="0"/>
          <w:numId w:val="11"/>
        </w:numPr>
        <w:tabs>
          <w:tab w:val="clear" w:pos="1777"/>
          <w:tab w:val="num" w:pos="1985"/>
        </w:tabs>
        <w:spacing w:after="120"/>
        <w:ind w:left="1985" w:hanging="284"/>
      </w:pPr>
      <w:r w:rsidRPr="007921FC">
        <w:t>előfizetői díjszámlázás,</w:t>
      </w:r>
    </w:p>
    <w:p w14:paraId="27F70C29" w14:textId="77777777" w:rsidR="00766326" w:rsidRPr="003B2E90" w:rsidRDefault="00766326" w:rsidP="004A09B7">
      <w:pPr>
        <w:pStyle w:val="Szvegtrzsbehzssal3"/>
        <w:numPr>
          <w:ilvl w:val="0"/>
          <w:numId w:val="11"/>
        </w:numPr>
        <w:tabs>
          <w:tab w:val="clear" w:pos="1777"/>
          <w:tab w:val="num" w:pos="1985"/>
        </w:tabs>
        <w:spacing w:after="120"/>
        <w:ind w:left="1985" w:hanging="284"/>
      </w:pPr>
      <w:r w:rsidRPr="007921FC">
        <w:t>az egymás közötti költségelszámolás.</w:t>
      </w:r>
    </w:p>
    <w:p w14:paraId="4B9A37F7" w14:textId="77777777" w:rsidR="00766326" w:rsidRPr="003B2E90" w:rsidRDefault="00766326" w:rsidP="76EDD7E7">
      <w:pPr>
        <w:pStyle w:val="Szvegtrzsbehzssal3"/>
        <w:ind w:left="1701"/>
        <w:rPr>
          <w:szCs w:val="22"/>
        </w:rPr>
      </w:pPr>
      <w:r w:rsidRPr="007921FC">
        <w:t>Felek az Eht 88. § (7) bekezdésében írt 2 (két) éves elévülési időn belül kötelesek megőrizni az elszámolás alapját képező adatokat megfelelő bontásban.</w:t>
      </w:r>
    </w:p>
    <w:p w14:paraId="76E9F6E1" w14:textId="275667B6" w:rsidR="0020642B" w:rsidRPr="003B2E90" w:rsidRDefault="0020642B" w:rsidP="76EDD7E7">
      <w:pPr>
        <w:pStyle w:val="Szvegtrzsbehzssal3"/>
        <w:ind w:left="1701"/>
        <w:rPr>
          <w:szCs w:val="22"/>
        </w:rPr>
      </w:pPr>
      <w:r w:rsidRPr="007921FC">
        <w:t>A Kötelezett Szolgáltató nem korlátozza a Jogosult Szolgáltató szabályszerű szolgáltatásnyújtását, kivéve, ha a Jog</w:t>
      </w:r>
      <w:r w:rsidRPr="00F824C4">
        <w:t>osult Szolgáltató hálózatában keletkezett hiba veszélyezteti a Kötelezett Szolgáltató elektronikus hírközlési eszközének biztonságát, szolgáltatásnyújtását.</w:t>
      </w:r>
    </w:p>
    <w:p w14:paraId="7661EBF9" w14:textId="4EBCEC24" w:rsidR="00766326" w:rsidRDefault="0020642B" w:rsidP="76EDD7E7">
      <w:pPr>
        <w:pStyle w:val="Szvegtrzsbehzssal3"/>
        <w:ind w:left="1701"/>
      </w:pPr>
      <w:r w:rsidRPr="007921FC">
        <w:t>Amennyiben a Felek erre vonatkozóan nem kötnek külön megállapodást, az előfizető felé történő hibás</w:t>
      </w:r>
      <w:r w:rsidRPr="00F824C4">
        <w:t xml:space="preserve"> teljesítés esetén a Kötelezett Szolgáltató a Jogosult Szolgáltató előfizetőjével szemben nem felel.</w:t>
      </w:r>
    </w:p>
    <w:p w14:paraId="40BC0CAD" w14:textId="3DA235C1" w:rsidR="00405724" w:rsidRPr="003136CB" w:rsidRDefault="00405724" w:rsidP="00797692">
      <w:pPr>
        <w:pStyle w:val="Cmsor2"/>
        <w:numPr>
          <w:ilvl w:val="1"/>
          <w:numId w:val="14"/>
        </w:numPr>
      </w:pPr>
      <w:r w:rsidRPr="00797692">
        <w:rPr>
          <w:lang w:val="hu-HU"/>
        </w:rPr>
        <w:t>Titoktartási kötelezettség</w:t>
      </w:r>
    </w:p>
    <w:p w14:paraId="25A6A938" w14:textId="6EF857F0" w:rsidR="00766326" w:rsidRPr="00D77E11" w:rsidRDefault="00612C7C" w:rsidP="00797692">
      <w:pPr>
        <w:pStyle w:val="Cmsor3"/>
        <w:numPr>
          <w:ilvl w:val="2"/>
          <w:numId w:val="14"/>
        </w:numPr>
        <w:rPr>
          <w:szCs w:val="22"/>
          <w:lang w:val="hu-HU"/>
        </w:rPr>
      </w:pPr>
      <w:r w:rsidRPr="00D77E11">
        <w:rPr>
          <w:szCs w:val="22"/>
          <w:lang w:val="hu-HU"/>
        </w:rPr>
        <w:t xml:space="preserve">Mind a Jogosult Szolgáltató, mind a Kötelezett Szolgáltató </w:t>
      </w:r>
      <w:r w:rsidRPr="00604596">
        <w:rPr>
          <w:szCs w:val="22"/>
        </w:rPr>
        <w:t xml:space="preserve">kötelezik magukat arra, hogy </w:t>
      </w:r>
      <w:r w:rsidRPr="00D77E11">
        <w:rPr>
          <w:szCs w:val="22"/>
          <w:lang w:val="hu-HU"/>
        </w:rPr>
        <w:t xml:space="preserve">a jelen INRUO-val kapcsolatos bármely jogviszonyuk keretében a tudomásukra jutott mindazon információt, adatot, </w:t>
      </w:r>
      <w:r w:rsidRPr="00604596">
        <w:rPr>
          <w:szCs w:val="22"/>
        </w:rPr>
        <w:t xml:space="preserve">amely a másik félre, így különösen annak üzleti, pénzügyi, társasági jogviszonyaira vonatkozik, minden </w:t>
      </w:r>
      <w:r w:rsidRPr="00604596">
        <w:rPr>
          <w:szCs w:val="22"/>
        </w:rPr>
        <w:lastRenderedPageBreak/>
        <w:t>körülmény között megőrzik, függetlenül attól, hogy azokat az érintett Fél üzleti titoknak minősíti vagy sem. Továbbá, a Felek tulajdonukat képező vagy a Felekkel, üzleti tevékenységükkel, gazdálkodásukkal, az egymásnak nyújtott szolgáltatások paramétereivel, pénzügyi és jogi helyzetükkel, illetve velük egyébként kapcsolatos – írásban kifejezetten bizalmasnak minősített, illetve tárgyaláson szóban elhangzott és ilyenként megjelölt – információkat (amelyeket a Hálózati Szerződések teljesítése érdekében egymás előtt felfednek, illetőleg amelyek a Hálózati Szerződésekkel összefüggésben váltak számukra ismertté vagy egyébként hozzáférhetővé)</w:t>
      </w:r>
      <w:r w:rsidRPr="00D77E11">
        <w:rPr>
          <w:szCs w:val="22"/>
          <w:lang w:val="hu-HU"/>
        </w:rPr>
        <w:t xml:space="preserve"> </w:t>
      </w:r>
      <w:r w:rsidRPr="00604596">
        <w:rPr>
          <w:szCs w:val="22"/>
        </w:rPr>
        <w:t xml:space="preserve">a Hálózati Szerződés időbeli hatálya, érvényessége alatt, és annak bármely okból történő megszűnését követően </w:t>
      </w:r>
      <w:r w:rsidRPr="00D77E11">
        <w:rPr>
          <w:szCs w:val="22"/>
          <w:lang w:val="hu-HU"/>
        </w:rPr>
        <w:t xml:space="preserve">üzleti titokként kötelesek kezelni és megőrizni, azt kizárólag a Hálózati Szerződéssel összefüggésben jogosultak felhasználni, </w:t>
      </w:r>
      <w:r w:rsidRPr="00604596">
        <w:rPr>
          <w:szCs w:val="22"/>
        </w:rPr>
        <w:t>a Hálózati Szerződés tárgyával össze nem függő módon nem használják fel és azzal nem élnek vissza,</w:t>
      </w:r>
      <w:r w:rsidRPr="00D77E11">
        <w:rPr>
          <w:szCs w:val="22"/>
          <w:lang w:val="hu-HU"/>
        </w:rPr>
        <w:t xml:space="preserve"> az üzleti titkot más személy, üzletág részére nem adhatják át, amennyiben az üzleti titok átadás tisztességtelen versenyelőnyt eredményezhet, azt jogosulatlanul harmadik Féllel nem közölhetik, nem hozhatják nyilvánosságra, </w:t>
      </w:r>
      <w:r w:rsidRPr="00604596">
        <w:rPr>
          <w:szCs w:val="22"/>
        </w:rPr>
        <w:t>ide nem értve az információnak a lenti 5.2.2. pontban írt esetekben történő átadásának eseteit, így különösen azt az esetet, ha</w:t>
      </w:r>
      <w:r w:rsidRPr="00D77E11">
        <w:rPr>
          <w:szCs w:val="22"/>
          <w:lang w:val="hu-HU"/>
        </w:rPr>
        <w:t xml:space="preserve"> az Eht. alapján fennálló adatszolgáltatási kötelezettség alapján, az Eht. vonatkozó rendelkezései szerint a hatóság felhívására a Hálózati Szerződést valamelyik Fél köteles benyújtani a hatóság részére</w:t>
      </w:r>
      <w:r w:rsidR="00D77E11" w:rsidRPr="00D77E11">
        <w:rPr>
          <w:szCs w:val="22"/>
          <w:lang w:val="hu-HU"/>
        </w:rPr>
        <w:t>.</w:t>
      </w:r>
    </w:p>
    <w:p w14:paraId="03D45DD0" w14:textId="11190836" w:rsidR="007227B7" w:rsidRPr="004A09B7" w:rsidRDefault="007227B7" w:rsidP="00604596">
      <w:pPr>
        <w:pStyle w:val="Cmsor3"/>
        <w:numPr>
          <w:ilvl w:val="2"/>
          <w:numId w:val="0"/>
        </w:numPr>
        <w:ind w:left="567"/>
        <w:rPr>
          <w:lang w:val="hu-HU"/>
        </w:rPr>
      </w:pPr>
    </w:p>
    <w:p w14:paraId="039F76BB" w14:textId="4367F2DF" w:rsidR="00F169F8" w:rsidRPr="00604596" w:rsidRDefault="00F169F8" w:rsidP="00604596">
      <w:pPr>
        <w:pStyle w:val="Cmsor3"/>
        <w:numPr>
          <w:ilvl w:val="2"/>
          <w:numId w:val="14"/>
        </w:numPr>
        <w:tabs>
          <w:tab w:val="clear" w:pos="2125"/>
        </w:tabs>
        <w:ind w:left="1701" w:hanging="1134"/>
        <w:rPr>
          <w:lang w:val="hu-HU"/>
        </w:rPr>
      </w:pPr>
      <w:r w:rsidRPr="00604596">
        <w:rPr>
          <w:lang w:val="hu-HU"/>
        </w:rPr>
        <w:t xml:space="preserve">Az 5.2.1. pontban vállalt titoktartási kötelezettség nem vonatkozik olyan információra </w:t>
      </w:r>
    </w:p>
    <w:p w14:paraId="1E1D266F" w14:textId="77777777" w:rsidR="00F169F8" w:rsidRPr="00604596" w:rsidRDefault="00F169F8" w:rsidP="00604596">
      <w:pPr>
        <w:pStyle w:val="Szvegtrzs2"/>
        <w:numPr>
          <w:ilvl w:val="0"/>
          <w:numId w:val="143"/>
        </w:numPr>
        <w:spacing w:before="100" w:beforeAutospacing="1" w:after="160" w:line="280" w:lineRule="exact"/>
        <w:ind w:left="2127" w:hanging="426"/>
        <w:contextualSpacing/>
        <w:rPr>
          <w:szCs w:val="22"/>
        </w:rPr>
      </w:pPr>
      <w:r w:rsidRPr="00604596">
        <w:rPr>
          <w:szCs w:val="22"/>
        </w:rPr>
        <w:t>amely köztudomású;</w:t>
      </w:r>
    </w:p>
    <w:p w14:paraId="5F583A5A" w14:textId="77777777" w:rsidR="00F169F8" w:rsidRPr="00604596" w:rsidRDefault="00F169F8" w:rsidP="00604596">
      <w:pPr>
        <w:pStyle w:val="Szvegtrzs2"/>
        <w:numPr>
          <w:ilvl w:val="0"/>
          <w:numId w:val="143"/>
        </w:numPr>
        <w:spacing w:before="100" w:beforeAutospacing="1" w:after="160" w:line="280" w:lineRule="exact"/>
        <w:ind w:left="2127" w:hanging="426"/>
        <w:contextualSpacing/>
        <w:rPr>
          <w:szCs w:val="22"/>
        </w:rPr>
      </w:pPr>
      <w:r w:rsidRPr="00604596">
        <w:rPr>
          <w:szCs w:val="22"/>
        </w:rPr>
        <w:t>amelyet nem a Hálózati Szerződések megsértésével hoztak nyilvánosságra;</w:t>
      </w:r>
    </w:p>
    <w:p w14:paraId="56C37A37" w14:textId="77777777" w:rsidR="00F169F8" w:rsidRPr="00604596" w:rsidRDefault="00F169F8" w:rsidP="00604596">
      <w:pPr>
        <w:pStyle w:val="Szvegtrzs2"/>
        <w:numPr>
          <w:ilvl w:val="0"/>
          <w:numId w:val="143"/>
        </w:numPr>
        <w:spacing w:before="100" w:beforeAutospacing="1" w:after="160" w:line="280" w:lineRule="exact"/>
        <w:ind w:left="2127" w:hanging="426"/>
        <w:contextualSpacing/>
        <w:rPr>
          <w:szCs w:val="22"/>
        </w:rPr>
      </w:pPr>
      <w:r w:rsidRPr="00604596">
        <w:rPr>
          <w:szCs w:val="22"/>
        </w:rPr>
        <w:t>amely nyilvánosságra hozatali korlátozás nélkül a másik Fél birtokában volt már azelőtt, hogy a nyilvánosságra hozó Féltől megkapta volna;</w:t>
      </w:r>
    </w:p>
    <w:p w14:paraId="243482EC" w14:textId="77777777" w:rsidR="00F169F8" w:rsidRPr="00604596" w:rsidRDefault="00F169F8" w:rsidP="00604596">
      <w:pPr>
        <w:pStyle w:val="Szvegtrzs2"/>
        <w:numPr>
          <w:ilvl w:val="0"/>
          <w:numId w:val="143"/>
        </w:numPr>
        <w:spacing w:before="100" w:beforeAutospacing="1" w:after="160" w:line="280" w:lineRule="exact"/>
        <w:ind w:left="2127" w:hanging="426"/>
        <w:contextualSpacing/>
        <w:rPr>
          <w:szCs w:val="22"/>
        </w:rPr>
      </w:pPr>
      <w:r w:rsidRPr="00604596">
        <w:rPr>
          <w:szCs w:val="22"/>
        </w:rPr>
        <w:t>amelyet a használó Fél harmadik féltől kapott, aki jogszerűen szerezte meg vagy hozta létre azt, és akit nem köt nyilvánosságra hozatali tilalom;</w:t>
      </w:r>
    </w:p>
    <w:p w14:paraId="0D8F63A4" w14:textId="77777777" w:rsidR="00F169F8" w:rsidRPr="00604596" w:rsidRDefault="00F169F8" w:rsidP="00604596">
      <w:pPr>
        <w:pStyle w:val="Szvegtrzs2"/>
        <w:numPr>
          <w:ilvl w:val="0"/>
          <w:numId w:val="143"/>
        </w:numPr>
        <w:spacing w:before="100" w:beforeAutospacing="1" w:after="160" w:line="280" w:lineRule="exact"/>
        <w:ind w:left="2127" w:hanging="426"/>
        <w:contextualSpacing/>
        <w:rPr>
          <w:szCs w:val="22"/>
        </w:rPr>
      </w:pPr>
      <w:r w:rsidRPr="00604596">
        <w:rPr>
          <w:szCs w:val="22"/>
        </w:rPr>
        <w:t>amelyet az egyik Fél a másik Fél bizalmas információjának felhasználása nélkül maga hozott létre;</w:t>
      </w:r>
    </w:p>
    <w:p w14:paraId="50EE3E21" w14:textId="77777777" w:rsidR="00F169F8" w:rsidRPr="00604596" w:rsidRDefault="00F169F8" w:rsidP="00604596">
      <w:pPr>
        <w:pStyle w:val="Szvegtrzs2"/>
        <w:numPr>
          <w:ilvl w:val="0"/>
          <w:numId w:val="143"/>
        </w:numPr>
        <w:spacing w:before="100" w:beforeAutospacing="1" w:after="160" w:line="280" w:lineRule="exact"/>
        <w:ind w:left="2127" w:hanging="426"/>
        <w:contextualSpacing/>
        <w:rPr>
          <w:szCs w:val="22"/>
        </w:rPr>
      </w:pPr>
      <w:r w:rsidRPr="00604596">
        <w:rPr>
          <w:szCs w:val="22"/>
        </w:rPr>
        <w:t>az adott Félnek – jogszabályban, vagy hatóság, illetve bíróság döntésében vagy határozatában meghatározott – kötelessége átadni illetékes hatóság, bíróság, rendvédelmi-, segély- és egyéb szervezetek számára; vagy</w:t>
      </w:r>
    </w:p>
    <w:p w14:paraId="5ED250A0" w14:textId="77777777" w:rsidR="00F169F8" w:rsidRPr="00604596" w:rsidRDefault="00F169F8" w:rsidP="00604596">
      <w:pPr>
        <w:pStyle w:val="Szvegtrzs2"/>
        <w:numPr>
          <w:ilvl w:val="0"/>
          <w:numId w:val="143"/>
        </w:numPr>
        <w:spacing w:before="100" w:beforeAutospacing="1" w:after="160" w:line="280" w:lineRule="exact"/>
        <w:ind w:left="2127" w:hanging="426"/>
        <w:contextualSpacing/>
        <w:rPr>
          <w:szCs w:val="22"/>
        </w:rPr>
      </w:pPr>
      <w:r w:rsidRPr="00604596">
        <w:rPr>
          <w:szCs w:val="22"/>
        </w:rPr>
        <w:t>amelyet az adott Félnek tőzsdei tájékoztatási kötelezettsége miatt szükséges nyilvánosságra hozni.</w:t>
      </w:r>
    </w:p>
    <w:p w14:paraId="456C05C2" w14:textId="77777777" w:rsidR="00F169F8" w:rsidRPr="00460CAF" w:rsidRDefault="00F169F8" w:rsidP="00F169F8">
      <w:pPr>
        <w:pStyle w:val="Szvegtrzs2"/>
        <w:spacing w:before="100" w:beforeAutospacing="1" w:after="160" w:line="280" w:lineRule="exact"/>
        <w:ind w:left="786"/>
        <w:contextualSpacing/>
        <w:rPr>
          <w:rFonts w:ascii="Arial" w:hAnsi="Arial" w:cs="Arial"/>
          <w:i/>
          <w:sz w:val="20"/>
          <w:highlight w:val="yellow"/>
        </w:rPr>
      </w:pPr>
    </w:p>
    <w:p w14:paraId="5C25B213" w14:textId="3BAD0289" w:rsidR="00F169F8" w:rsidRPr="00604596" w:rsidRDefault="00F169F8" w:rsidP="00604596">
      <w:pPr>
        <w:pStyle w:val="Cmsor3"/>
        <w:numPr>
          <w:ilvl w:val="2"/>
          <w:numId w:val="14"/>
        </w:numPr>
        <w:tabs>
          <w:tab w:val="clear" w:pos="2125"/>
        </w:tabs>
        <w:ind w:left="1701" w:hanging="1134"/>
        <w:rPr>
          <w:lang w:val="hu-HU"/>
        </w:rPr>
      </w:pPr>
      <w:r w:rsidRPr="00604596">
        <w:rPr>
          <w:lang w:val="hu-HU"/>
        </w:rPr>
        <w:t>A titoktartási kötelezettség a Felek alkalmazottját, tagját, megbízottját a Felekkel azonos módon terheli.</w:t>
      </w:r>
    </w:p>
    <w:p w14:paraId="2D2D717F" w14:textId="02BE9F75" w:rsidR="00F169F8" w:rsidRPr="00604596" w:rsidRDefault="00F169F8" w:rsidP="00604596">
      <w:pPr>
        <w:pStyle w:val="Cmsor3"/>
        <w:numPr>
          <w:ilvl w:val="2"/>
          <w:numId w:val="14"/>
        </w:numPr>
        <w:tabs>
          <w:tab w:val="clear" w:pos="2125"/>
        </w:tabs>
        <w:ind w:left="1701" w:hanging="1134"/>
        <w:rPr>
          <w:lang w:val="hu-HU"/>
        </w:rPr>
      </w:pPr>
      <w:r w:rsidRPr="00604596">
        <w:rPr>
          <w:lang w:val="hu-HU"/>
        </w:rPr>
        <w:t>A titoktartási kötelezettség megszegéséből az adott Félnél bekövetkezett igazolt tényleges kárért a másik Fél kártér</w:t>
      </w:r>
      <w:r w:rsidR="001508C4" w:rsidRPr="00604596">
        <w:rPr>
          <w:lang w:val="hu-HU"/>
        </w:rPr>
        <w:t>ítési felelősséggel tartozik.</w:t>
      </w:r>
    </w:p>
    <w:p w14:paraId="269A2C3A" w14:textId="77777777" w:rsidR="00F169F8" w:rsidRPr="00F169F8" w:rsidRDefault="00F169F8" w:rsidP="00604596">
      <w:pPr>
        <w:pStyle w:val="Szvegtrzs2"/>
        <w:rPr>
          <w:lang w:val="hu-HU"/>
        </w:rPr>
      </w:pPr>
    </w:p>
    <w:p w14:paraId="52992A5A" w14:textId="77777777" w:rsidR="00766326" w:rsidRPr="004A09B7" w:rsidRDefault="00766326">
      <w:pPr>
        <w:pStyle w:val="Cmsor2"/>
        <w:numPr>
          <w:ilvl w:val="1"/>
          <w:numId w:val="14"/>
        </w:numPr>
        <w:rPr>
          <w:lang w:val="hu-HU"/>
        </w:rPr>
      </w:pPr>
      <w:r w:rsidRPr="003B2E90">
        <w:rPr>
          <w:szCs w:val="22"/>
          <w:lang w:val="hu-HU"/>
        </w:rPr>
        <w:lastRenderedPageBreak/>
        <w:tab/>
      </w:r>
      <w:r w:rsidRPr="007921FC">
        <w:rPr>
          <w:lang w:val="hu-HU"/>
        </w:rPr>
        <w:t>Adatvédelem és titkos információgyűjtés</w:t>
      </w:r>
    </w:p>
    <w:p w14:paraId="570FB476" w14:textId="3B8D24F4" w:rsidR="00604596" w:rsidRPr="00DC5A3F" w:rsidRDefault="00604596" w:rsidP="00DC5A3F">
      <w:pPr>
        <w:pStyle w:val="Cmsor3"/>
        <w:numPr>
          <w:ilvl w:val="2"/>
          <w:numId w:val="14"/>
        </w:numPr>
        <w:tabs>
          <w:tab w:val="clear" w:pos="2125"/>
        </w:tabs>
        <w:ind w:left="1701" w:hanging="1134"/>
        <w:rPr>
          <w:lang w:val="hu-HU"/>
        </w:rPr>
      </w:pPr>
      <w:r w:rsidRPr="00DC5A3F">
        <w:rPr>
          <w:lang w:val="hu-HU"/>
        </w:rPr>
        <w:t xml:space="preserve">Felek az általuk, vagy hálózataik igénybevételével továbbított közlést és adatot kizárólag a szolgáltatás teljesítéséhez szükséges mértékben ismerhetik meg. </w:t>
      </w:r>
    </w:p>
    <w:p w14:paraId="108AF88C" w14:textId="37297291" w:rsidR="00604596" w:rsidRPr="00DC5A3F" w:rsidRDefault="00604596" w:rsidP="00DC5A3F">
      <w:pPr>
        <w:pStyle w:val="Cmsor3"/>
        <w:numPr>
          <w:ilvl w:val="2"/>
          <w:numId w:val="14"/>
        </w:numPr>
        <w:tabs>
          <w:tab w:val="clear" w:pos="2125"/>
        </w:tabs>
        <w:ind w:left="1701" w:hanging="1134"/>
        <w:rPr>
          <w:lang w:val="hu-HU"/>
        </w:rPr>
      </w:pPr>
      <w:r w:rsidRPr="00DC5A3F">
        <w:rPr>
          <w:lang w:val="hu-HU"/>
        </w:rPr>
        <w:t>Felek kötelezettséget vállalnak arra, hogy a Hálózati Szerződéssel összefüggésben egymásnak átadott, illetve egymás tudomására hozott előfizetői nevet, személyes vagy egyéb adatot tartalmazó listát, regisztert, illetve az ezzel kapcsolatos adatokat, információkat a személyes adatok védelméről és közérdekű adatok nyilvánosságáról szóló törvény, valamint egyéb adat - és titokvédelmi szabályok előírásainak megfelelően kezelik és sem a Hálózati Szerződés időbeli hatálya, érvényessége alatt, sem annak megszűnését követően a Hálózati Szerződésben foglalt jogviszonytól eltérően, a másik Fél engedélye nélkül, saját, valamint harmadik személyek céljaira nem használják fel, harmadik személyek számára nem teszik hozzáférhetővé, azzal egyéb módon sem élnek vissza. Ezen kötelezettségei megszegésével okozott kárért a szerződésszegő Fél kártérítési felelősséggel tartozik.</w:t>
      </w:r>
    </w:p>
    <w:p w14:paraId="3E6DD8FE" w14:textId="0B31E10E" w:rsidR="00604596" w:rsidRPr="00DC5A3F" w:rsidRDefault="00604596" w:rsidP="00DC5A3F">
      <w:pPr>
        <w:pStyle w:val="Cmsor3"/>
        <w:numPr>
          <w:ilvl w:val="2"/>
          <w:numId w:val="14"/>
        </w:numPr>
        <w:tabs>
          <w:tab w:val="clear" w:pos="2125"/>
        </w:tabs>
        <w:ind w:left="1701" w:hanging="1134"/>
        <w:rPr>
          <w:lang w:val="hu-HU"/>
        </w:rPr>
      </w:pPr>
      <w:r w:rsidRPr="00DC5A3F">
        <w:rPr>
          <w:lang w:val="hu-HU"/>
        </w:rPr>
        <w:t>Az adatvédelmi kötelezettség a Felek alkalmazottját, tagját, megbízottját a Felekkel azonos módon terheli.</w:t>
      </w:r>
    </w:p>
    <w:p w14:paraId="172A62B7" w14:textId="13938F42" w:rsidR="00604596" w:rsidRPr="00DC5A3F" w:rsidRDefault="00604596" w:rsidP="00DC5A3F">
      <w:pPr>
        <w:pStyle w:val="Cmsor3"/>
        <w:numPr>
          <w:ilvl w:val="2"/>
          <w:numId w:val="14"/>
        </w:numPr>
        <w:tabs>
          <w:tab w:val="clear" w:pos="2125"/>
        </w:tabs>
        <w:ind w:left="1701" w:hanging="1134"/>
        <w:rPr>
          <w:lang w:val="hu-HU"/>
        </w:rPr>
      </w:pPr>
      <w:r w:rsidRPr="00DC5A3F">
        <w:rPr>
          <w:lang w:val="hu-HU"/>
        </w:rPr>
        <w:t>A Felek kötelezik magukat, hogy a Hálózati Szerződés teljesítése során tevékenységüket a mindenkori hatályos adatvédelmi jogszabályok betartásával végzik, különös tekintettel a Hálózati Szerződés aláírásakor hatályos alábbi jogszabályokra:</w:t>
      </w:r>
    </w:p>
    <w:p w14:paraId="5019C32C" w14:textId="0F5378C2" w:rsidR="00604596" w:rsidRPr="002A2B34" w:rsidRDefault="00604596" w:rsidP="00DC5A3F">
      <w:pPr>
        <w:pStyle w:val="Szvegtrzs2"/>
        <w:numPr>
          <w:ilvl w:val="0"/>
          <w:numId w:val="145"/>
        </w:numPr>
        <w:spacing w:before="100" w:beforeAutospacing="1" w:after="160" w:line="280" w:lineRule="exact"/>
        <w:ind w:left="2127" w:hanging="426"/>
        <w:contextualSpacing/>
        <w:rPr>
          <w:szCs w:val="22"/>
          <w:lang w:val="hu-HU"/>
        </w:rPr>
      </w:pPr>
      <w:r w:rsidRPr="002A2B34">
        <w:rPr>
          <w:szCs w:val="22"/>
          <w:lang w:val="hu-HU"/>
        </w:rPr>
        <w:t>2011. évi CXII. törvény az információs önrendelkezési jogról és az információszabadságról;</w:t>
      </w:r>
    </w:p>
    <w:p w14:paraId="07614DC6" w14:textId="104C6047" w:rsidR="00604596" w:rsidRPr="002A2B34" w:rsidRDefault="00604596" w:rsidP="00DC5A3F">
      <w:pPr>
        <w:pStyle w:val="Szvegtrzs2"/>
        <w:numPr>
          <w:ilvl w:val="0"/>
          <w:numId w:val="145"/>
        </w:numPr>
        <w:spacing w:before="100" w:beforeAutospacing="1" w:after="160" w:line="280" w:lineRule="exact"/>
        <w:ind w:left="2127" w:hanging="426"/>
        <w:contextualSpacing/>
        <w:rPr>
          <w:szCs w:val="22"/>
          <w:lang w:val="hu-HU"/>
        </w:rPr>
      </w:pPr>
      <w:r w:rsidRPr="002A2B34">
        <w:rPr>
          <w:szCs w:val="22"/>
          <w:lang w:val="hu-HU"/>
        </w:rPr>
        <w:t>a polgárok személyes adatainak és lakcímének nyilvántartásáról szóló 1992. évi LXVI. Tv.;</w:t>
      </w:r>
    </w:p>
    <w:p w14:paraId="3AF14FCA" w14:textId="5D16474D" w:rsidR="00604596" w:rsidRPr="002A2B34" w:rsidRDefault="00604596" w:rsidP="00DC5A3F">
      <w:pPr>
        <w:pStyle w:val="Szvegtrzs2"/>
        <w:numPr>
          <w:ilvl w:val="0"/>
          <w:numId w:val="145"/>
        </w:numPr>
        <w:spacing w:before="100" w:beforeAutospacing="1" w:after="160" w:line="280" w:lineRule="exact"/>
        <w:ind w:left="2127" w:hanging="426"/>
        <w:contextualSpacing/>
        <w:rPr>
          <w:szCs w:val="22"/>
          <w:lang w:val="hu-HU"/>
        </w:rPr>
      </w:pPr>
      <w:r w:rsidRPr="002A2B34">
        <w:rPr>
          <w:szCs w:val="22"/>
          <w:lang w:val="hu-HU"/>
        </w:rPr>
        <w:t>A tisztességtelen piaci magatartás és versenykorlátozás tilalmáról szóló 1996. évi LVII. Tv.; és</w:t>
      </w:r>
    </w:p>
    <w:p w14:paraId="568ECE53" w14:textId="3ABA4810" w:rsidR="00604596" w:rsidRPr="002A2B34" w:rsidRDefault="00604596" w:rsidP="00DC5A3F">
      <w:pPr>
        <w:pStyle w:val="Szvegtrzs2"/>
        <w:numPr>
          <w:ilvl w:val="0"/>
          <w:numId w:val="145"/>
        </w:numPr>
        <w:spacing w:before="100" w:beforeAutospacing="1" w:after="160" w:line="280" w:lineRule="exact"/>
        <w:ind w:left="2127" w:hanging="426"/>
        <w:contextualSpacing/>
        <w:rPr>
          <w:szCs w:val="22"/>
          <w:lang w:val="hu-HU"/>
        </w:rPr>
      </w:pPr>
      <w:r w:rsidRPr="002A2B34">
        <w:rPr>
          <w:szCs w:val="22"/>
          <w:lang w:val="hu-HU"/>
        </w:rPr>
        <w:t>4/2012. (I. 24.) NMHH rendelet a nyilvános elektronikus hírközlési szolgáltatáshoz kapcsolódó adatvédelmi és titoktartási kötelezettségre, az adatkezelés és a titokvédelem különleges feltételeire, a hálózatok és a szolgáltatások biztonságára és integritására, a forgalmi és számlázási adatok kezelésére, valamint az azonosítókijelzésre és hívásátirányításra vonatkozó szabályokról.</w:t>
      </w:r>
    </w:p>
    <w:p w14:paraId="3F8E2D1B" w14:textId="17DF3AD3" w:rsidR="00604596" w:rsidRPr="002A2B34" w:rsidRDefault="00604596" w:rsidP="00DC5A3F">
      <w:pPr>
        <w:pStyle w:val="Cmsor3"/>
        <w:numPr>
          <w:ilvl w:val="2"/>
          <w:numId w:val="14"/>
        </w:numPr>
        <w:tabs>
          <w:tab w:val="clear" w:pos="2125"/>
        </w:tabs>
        <w:ind w:left="1701" w:hanging="1134"/>
        <w:rPr>
          <w:szCs w:val="22"/>
          <w:lang w:val="hu-HU"/>
        </w:rPr>
      </w:pPr>
      <w:r w:rsidRPr="002A2B34">
        <w:rPr>
          <w:szCs w:val="22"/>
          <w:lang w:val="hu-HU"/>
        </w:rPr>
        <w:t>A Felek a Hálózati Szerződés teljesítése során eleget tesznek az Általános Adatvédelmi Rendeletnek [Európai Parlament és a Tanács (EU) 2016/679 rendelete (2016. április 27.) a természetes személyeknek a személyes adatok kezelése tekintetében történő védelméről és az ilyen adatok szabad áramlásáról, valamint a 95/46/EK rendelet hatályon kívül helyezéséről].</w:t>
      </w:r>
    </w:p>
    <w:p w14:paraId="4C652E50" w14:textId="69E07D4D" w:rsidR="00604596" w:rsidRPr="002A2B34" w:rsidRDefault="00604596" w:rsidP="00DC5A3F">
      <w:pPr>
        <w:pStyle w:val="Cmsor3"/>
        <w:numPr>
          <w:ilvl w:val="2"/>
          <w:numId w:val="14"/>
        </w:numPr>
        <w:tabs>
          <w:tab w:val="clear" w:pos="2125"/>
        </w:tabs>
        <w:ind w:left="1701" w:hanging="1134"/>
        <w:rPr>
          <w:szCs w:val="22"/>
          <w:lang w:val="hu-HU"/>
        </w:rPr>
      </w:pPr>
      <w:r w:rsidRPr="002A2B34">
        <w:rPr>
          <w:szCs w:val="22"/>
          <w:lang w:val="hu-HU"/>
        </w:rPr>
        <w:t>A Hálózati Szerződés szerinti jogviszonyukkal összefüggésben Felek az általuk nyilvántartott adatok kezelői maradnak. Felek felhatalmazzák a másik Felet arra, hogy – amennyiben és amilyen mértékben ez a Szerződésben vállalt kötelezettségek teljesítéséhez szükséges – a másik Fél az általa kezelt adatokhoz hozzáférjen és azokat használja.</w:t>
      </w:r>
    </w:p>
    <w:p w14:paraId="60AE942B" w14:textId="6433EC34" w:rsidR="00604596" w:rsidRPr="002A2B34" w:rsidRDefault="00604596" w:rsidP="00DC5A3F">
      <w:pPr>
        <w:pStyle w:val="Cmsor3"/>
        <w:numPr>
          <w:ilvl w:val="2"/>
          <w:numId w:val="14"/>
        </w:numPr>
        <w:tabs>
          <w:tab w:val="clear" w:pos="2125"/>
        </w:tabs>
        <w:ind w:left="1701" w:hanging="1134"/>
        <w:rPr>
          <w:szCs w:val="22"/>
          <w:lang w:val="hu-HU"/>
        </w:rPr>
      </w:pPr>
      <w:r w:rsidRPr="002A2B34">
        <w:rPr>
          <w:szCs w:val="22"/>
          <w:lang w:val="hu-HU"/>
        </w:rPr>
        <w:lastRenderedPageBreak/>
        <w:t>A Kötelezett Szolgáltató az általa a Jogosult Szolgáltató helyett kezelt valamennyi személyes adat tekintetében mindenkor szavatolja és vállalja, hogy:</w:t>
      </w:r>
    </w:p>
    <w:p w14:paraId="24771F0C" w14:textId="241F04FE" w:rsidR="00604596" w:rsidRPr="002A2B34" w:rsidRDefault="00604596" w:rsidP="00DC5A3F">
      <w:pPr>
        <w:pStyle w:val="Szvegtrzs2"/>
        <w:numPr>
          <w:ilvl w:val="0"/>
          <w:numId w:val="146"/>
        </w:numPr>
        <w:spacing w:before="100" w:beforeAutospacing="1" w:after="160" w:line="280" w:lineRule="exact"/>
        <w:ind w:left="2127" w:hanging="426"/>
        <w:contextualSpacing/>
        <w:rPr>
          <w:szCs w:val="22"/>
          <w:lang w:val="hu-HU"/>
        </w:rPr>
      </w:pPr>
      <w:r w:rsidRPr="002A2B34">
        <w:rPr>
          <w:szCs w:val="22"/>
          <w:lang w:val="hu-HU"/>
        </w:rPr>
        <w:t>Ezeket a személyes adatokat kizárólag a szolgáltatások nyújtása céljából, valamint a Felek ezt követően megkötött írásbeli megállapodásában rögzített céloknak megfelelően kezeli, és hogy ennek során kizárólag a Jogosult Szolgáltató dokumentált utasításainak megfelelően fog eljárni;</w:t>
      </w:r>
    </w:p>
    <w:p w14:paraId="08EED8A5" w14:textId="550F4995" w:rsidR="00604596" w:rsidRPr="002A2B34" w:rsidRDefault="00604596" w:rsidP="00DC5A3F">
      <w:pPr>
        <w:pStyle w:val="Szvegtrzs2"/>
        <w:numPr>
          <w:ilvl w:val="0"/>
          <w:numId w:val="146"/>
        </w:numPr>
        <w:spacing w:before="100" w:beforeAutospacing="1" w:after="160" w:line="280" w:lineRule="exact"/>
        <w:ind w:left="2127" w:hanging="426"/>
        <w:contextualSpacing/>
        <w:rPr>
          <w:szCs w:val="22"/>
          <w:lang w:val="hu-HU"/>
        </w:rPr>
      </w:pPr>
      <w:r w:rsidRPr="002A2B34">
        <w:rPr>
          <w:szCs w:val="22"/>
          <w:lang w:val="hu-HU"/>
        </w:rPr>
        <w:t>A Jogosult Szolgáltató erre vonatkozó kifejezett, dokumentált utasítása hiányában - különösen tartózkodni köteles attól, hogy az ilyen személyes adatok vonatkozásában ő maga adatkezelői minőségben járjon el, illetve, hogy a személyes adatokat harmadik fél részére továbbítsa, ezt megkísérelje vagy azok vonatkozásában az adatkezelést harmadik félnek teljesítse;</w:t>
      </w:r>
    </w:p>
    <w:p w14:paraId="4DF9D7C8" w14:textId="4686B3A4" w:rsidR="00604596" w:rsidRPr="002A2B34" w:rsidRDefault="00604596" w:rsidP="00DC5A3F">
      <w:pPr>
        <w:pStyle w:val="Szvegtrzs2"/>
        <w:numPr>
          <w:ilvl w:val="0"/>
          <w:numId w:val="146"/>
        </w:numPr>
        <w:spacing w:before="100" w:beforeAutospacing="1" w:after="160" w:line="280" w:lineRule="exact"/>
        <w:ind w:left="2127" w:hanging="426"/>
        <w:contextualSpacing/>
        <w:rPr>
          <w:szCs w:val="22"/>
          <w:lang w:val="hu-HU"/>
        </w:rPr>
      </w:pPr>
      <w:r w:rsidRPr="002A2B34">
        <w:rPr>
          <w:szCs w:val="22"/>
          <w:lang w:val="hu-HU"/>
        </w:rPr>
        <w:t>A Hálózati Szolgáltatások nyújtásához elvárt és szükséges mértéket meghaladóan a személyes adatokat semmilyen célból nem kezelheti;</w:t>
      </w:r>
    </w:p>
    <w:p w14:paraId="04D7E316" w14:textId="38A6849A" w:rsidR="00604596" w:rsidRPr="002A2B34" w:rsidRDefault="00604596" w:rsidP="00DC5A3F">
      <w:pPr>
        <w:pStyle w:val="Szvegtrzs2"/>
        <w:numPr>
          <w:ilvl w:val="0"/>
          <w:numId w:val="146"/>
        </w:numPr>
        <w:spacing w:before="100" w:beforeAutospacing="1" w:after="160" w:line="280" w:lineRule="exact"/>
        <w:ind w:left="2127" w:hanging="426"/>
        <w:contextualSpacing/>
        <w:rPr>
          <w:szCs w:val="22"/>
          <w:lang w:val="hu-HU"/>
        </w:rPr>
      </w:pPr>
      <w:r w:rsidRPr="002A2B34">
        <w:rPr>
          <w:szCs w:val="22"/>
          <w:lang w:val="hu-HU"/>
        </w:rPr>
        <w:t>A személyes adatokat saját céljaira nem használhatja fel, illetve azokat harmadik felek részére kínált termékekbe vagy szolgáltatásokba nem foglalhatja bele;</w:t>
      </w:r>
    </w:p>
    <w:p w14:paraId="692F64C8" w14:textId="6739E29B" w:rsidR="00604596" w:rsidRPr="002A2B34" w:rsidRDefault="00604596" w:rsidP="00DC5A3F">
      <w:pPr>
        <w:pStyle w:val="Szvegtrzs2"/>
        <w:numPr>
          <w:ilvl w:val="0"/>
          <w:numId w:val="146"/>
        </w:numPr>
        <w:spacing w:before="100" w:beforeAutospacing="1" w:after="160" w:line="280" w:lineRule="exact"/>
        <w:ind w:left="2127" w:hanging="426"/>
        <w:contextualSpacing/>
        <w:rPr>
          <w:szCs w:val="22"/>
          <w:lang w:val="hu-HU"/>
        </w:rPr>
      </w:pPr>
      <w:r w:rsidRPr="002A2B34">
        <w:rPr>
          <w:szCs w:val="22"/>
          <w:lang w:val="hu-HU"/>
        </w:rPr>
        <w:t>A Kötelezett Szolgáltató megfelelő műszaki és szervezeti intézkedések végrehajtását vállalja annak érdekében, hogy a Jogosult Szolgáltató rendelkezésére bocsátott, illetve a személyes adatok továbbítására használt elektronikus hírközlési hálózatok vagy szolgáltatások biztonságát megőrizze (beleértve azokat az intézkedéseket is, amelyek a kommunikáció titkosságának biztosítása és annak jogellenes megfigyelése vagy lehallgatása, továbbá számítógépekhez vagy rendszerekhez való jogosulatlan hozzáférés célját, és ezáltal a biztonságos kommunikáció fenntartását szolgálják);</w:t>
      </w:r>
    </w:p>
    <w:p w14:paraId="5A3A49C9" w14:textId="32B74C45" w:rsidR="00604596" w:rsidRPr="002A2B34" w:rsidRDefault="00604596" w:rsidP="00DC5A3F">
      <w:pPr>
        <w:pStyle w:val="Szvegtrzs2"/>
        <w:numPr>
          <w:ilvl w:val="0"/>
          <w:numId w:val="146"/>
        </w:numPr>
        <w:spacing w:before="100" w:beforeAutospacing="1" w:after="160" w:line="280" w:lineRule="exact"/>
        <w:ind w:left="2127" w:hanging="426"/>
        <w:contextualSpacing/>
        <w:rPr>
          <w:szCs w:val="22"/>
          <w:lang w:val="hu-HU"/>
        </w:rPr>
      </w:pPr>
      <w:r w:rsidRPr="002A2B34">
        <w:rPr>
          <w:szCs w:val="22"/>
          <w:lang w:val="hu-HU"/>
        </w:rPr>
        <w:t>A Kötelezett Szolgáltató köteles meggyőződni a személyes adatokhoz hozzáféréssel rendelkező munkavállalók és a további adatfeldolgozó ilyen munkatársainak megbízhatóságáról, és köteles biztosítani, hogy az előbbiek a személyes adatok védelme és kezelése kapcsán megfelelő képzésben részesültek és a személyes adatok kezelésére vonatkozó olyan titoktartási rendelkezéseket tartalmazó megállapodásokat kötöttek, amelyek legalább annyira szigorúak, mint a Hálózati Szerződésben szereplő rendelkezések.</w:t>
      </w:r>
    </w:p>
    <w:p w14:paraId="092D8AE6" w14:textId="3BA61EC2" w:rsidR="00604596" w:rsidRPr="00DC5A3F" w:rsidRDefault="00604596" w:rsidP="00DC5A3F">
      <w:pPr>
        <w:pStyle w:val="Cmsor3"/>
        <w:numPr>
          <w:ilvl w:val="2"/>
          <w:numId w:val="14"/>
        </w:numPr>
        <w:tabs>
          <w:tab w:val="clear" w:pos="2125"/>
        </w:tabs>
        <w:ind w:left="1701" w:hanging="1134"/>
        <w:rPr>
          <w:lang w:val="hu-HU"/>
        </w:rPr>
      </w:pPr>
      <w:r w:rsidRPr="00DC5A3F">
        <w:rPr>
          <w:lang w:val="hu-HU"/>
        </w:rPr>
        <w:t>A Felek a Hálózati Szerződés szerinti jogviszonyukkal összefüggésben kötelesek a titkos információgyűjtés, leplezett eszközök alkalmazása érdekében, illetőleg minősített időszakban és honvédelmi érdekből egymással és a titkos információgyűjtésre, illetve titkos adatszerzésre törvény által felhatalmazott szervekkel együttműködni az Eht. 92.§. és a vonatkozó egyéb hatályos jog</w:t>
      </w:r>
      <w:r w:rsidR="00DC5A3F" w:rsidRPr="00DC5A3F">
        <w:rPr>
          <w:lang w:val="hu-HU"/>
        </w:rPr>
        <w:t>szabályi rendelkezések alapján.</w:t>
      </w:r>
    </w:p>
    <w:p w14:paraId="0A22660A" w14:textId="77777777" w:rsidR="00766326" w:rsidRPr="004A09B7" w:rsidRDefault="00766326">
      <w:pPr>
        <w:pStyle w:val="Cmsor2"/>
        <w:numPr>
          <w:ilvl w:val="1"/>
          <w:numId w:val="14"/>
        </w:numPr>
        <w:rPr>
          <w:lang w:val="hu-HU"/>
        </w:rPr>
      </w:pPr>
      <w:r w:rsidRPr="003B2E90">
        <w:rPr>
          <w:szCs w:val="22"/>
          <w:lang w:val="hu-HU"/>
        </w:rPr>
        <w:tab/>
      </w:r>
      <w:r w:rsidRPr="007921FC">
        <w:rPr>
          <w:lang w:val="hu-HU"/>
        </w:rPr>
        <w:t>Interfészek bejelentése</w:t>
      </w:r>
    </w:p>
    <w:p w14:paraId="64B15004" w14:textId="107DE8B9" w:rsidR="00766326" w:rsidRPr="004A09B7" w:rsidRDefault="00766326" w:rsidP="004A09B7">
      <w:pPr>
        <w:pStyle w:val="Cmsor3"/>
        <w:numPr>
          <w:ilvl w:val="2"/>
          <w:numId w:val="0"/>
        </w:numPr>
        <w:ind w:left="567"/>
        <w:rPr>
          <w:lang w:val="hu-HU"/>
        </w:rPr>
      </w:pPr>
      <w:r w:rsidRPr="007921FC">
        <w:rPr>
          <w:lang w:val="hu-HU"/>
        </w:rPr>
        <w:t>Mind a Jogosult</w:t>
      </w:r>
      <w:r w:rsidR="00A15408" w:rsidRPr="007921FC">
        <w:rPr>
          <w:lang w:val="hu-HU"/>
        </w:rPr>
        <w:t xml:space="preserve"> Szolgáltató</w:t>
      </w:r>
      <w:r w:rsidRPr="00F824C4">
        <w:rPr>
          <w:lang w:val="hu-HU"/>
        </w:rPr>
        <w:t>, mind a Kötelezett Szolgáltató a jelen INRUO alapján létrejövő bármely jogviszonyukban az Eht. 82.§. értelmében köteles az interfészek bejelentésére.</w:t>
      </w:r>
    </w:p>
    <w:p w14:paraId="0157A71D" w14:textId="77777777" w:rsidR="00766326" w:rsidRPr="004A09B7" w:rsidRDefault="00766326">
      <w:pPr>
        <w:pStyle w:val="Cmsor2"/>
        <w:numPr>
          <w:ilvl w:val="1"/>
          <w:numId w:val="14"/>
        </w:numPr>
        <w:rPr>
          <w:lang w:val="hu-HU"/>
        </w:rPr>
      </w:pPr>
      <w:r w:rsidRPr="003B2E90">
        <w:rPr>
          <w:szCs w:val="22"/>
          <w:lang w:val="hu-HU"/>
        </w:rPr>
        <w:tab/>
      </w:r>
      <w:r w:rsidRPr="007921FC">
        <w:rPr>
          <w:lang w:val="hu-HU"/>
        </w:rPr>
        <w:t>Kiterjedés a jogutódokra</w:t>
      </w:r>
    </w:p>
    <w:p w14:paraId="1AB2A81A" w14:textId="0CB09F66" w:rsidR="00766326" w:rsidRPr="004A09B7" w:rsidRDefault="00766326" w:rsidP="004A09B7">
      <w:pPr>
        <w:pStyle w:val="Cmsor3"/>
        <w:numPr>
          <w:ilvl w:val="2"/>
          <w:numId w:val="0"/>
        </w:numPr>
        <w:ind w:left="567"/>
        <w:rPr>
          <w:lang w:val="hu-HU"/>
        </w:rPr>
      </w:pPr>
      <w:r w:rsidRPr="007921FC">
        <w:rPr>
          <w:lang w:val="hu-HU"/>
        </w:rPr>
        <w:t xml:space="preserve">A Hálózati Szerződés hatálya a Felek </w:t>
      </w:r>
      <w:r w:rsidR="00CB0F2F" w:rsidRPr="007921FC">
        <w:rPr>
          <w:lang w:val="hu-HU"/>
        </w:rPr>
        <w:t>polgári jog</w:t>
      </w:r>
      <w:r w:rsidR="00E73270" w:rsidRPr="00F824C4">
        <w:rPr>
          <w:lang w:val="hu-HU"/>
        </w:rPr>
        <w:t xml:space="preserve"> </w:t>
      </w:r>
      <w:r w:rsidR="00C5363F" w:rsidRPr="00F824C4">
        <w:rPr>
          <w:lang w:val="hu-HU"/>
        </w:rPr>
        <w:t>– e</w:t>
      </w:r>
      <w:r w:rsidR="00C5363F" w:rsidRPr="001A6C19">
        <w:rPr>
          <w:lang w:val="hu-HU"/>
        </w:rPr>
        <w:t xml:space="preserve">gyetemes (általános) </w:t>
      </w:r>
      <w:r w:rsidR="002B128C" w:rsidRPr="001A6C19">
        <w:rPr>
          <w:lang w:val="hu-HU"/>
        </w:rPr>
        <w:t>jogutódlás</w:t>
      </w:r>
      <w:r w:rsidR="00121FCE" w:rsidRPr="001A6C19">
        <w:rPr>
          <w:lang w:val="hu-HU"/>
        </w:rPr>
        <w:t xml:space="preserve"> </w:t>
      </w:r>
      <w:r w:rsidR="006051C9" w:rsidRPr="00AA2385">
        <w:rPr>
          <w:lang w:val="hu-HU"/>
        </w:rPr>
        <w:t>illetve ügyleti vagy egyedi</w:t>
      </w:r>
      <w:r w:rsidR="00121FCE" w:rsidRPr="004D63CC">
        <w:rPr>
          <w:lang w:val="hu-HU"/>
        </w:rPr>
        <w:t xml:space="preserve"> </w:t>
      </w:r>
      <w:r w:rsidR="00492D64" w:rsidRPr="004D63CC">
        <w:rPr>
          <w:lang w:val="hu-HU"/>
        </w:rPr>
        <w:t>jogutódlás</w:t>
      </w:r>
      <w:r w:rsidR="00CB0F2F" w:rsidRPr="004D63CC">
        <w:rPr>
          <w:lang w:val="hu-HU"/>
        </w:rPr>
        <w:t xml:space="preserve"> - szerinti</w:t>
      </w:r>
      <w:r w:rsidR="00492D64" w:rsidRPr="004D63CC">
        <w:rPr>
          <w:lang w:val="hu-HU"/>
        </w:rPr>
        <w:t xml:space="preserve"> </w:t>
      </w:r>
      <w:r w:rsidRPr="007921FC">
        <w:rPr>
          <w:lang w:val="hu-HU"/>
        </w:rPr>
        <w:t>jogutódaira is kiterjed.</w:t>
      </w:r>
    </w:p>
    <w:p w14:paraId="2B9FD9B3" w14:textId="65FEB5EB" w:rsidR="007D7783" w:rsidRPr="004A09B7" w:rsidRDefault="009878C2" w:rsidP="004A09B7">
      <w:pPr>
        <w:pStyle w:val="Szvegtrzs2"/>
        <w:ind w:left="567"/>
        <w:rPr>
          <w:lang w:val="hu-HU"/>
        </w:rPr>
      </w:pPr>
      <w:r>
        <w:rPr>
          <w:lang w:val="hu-HU"/>
        </w:rPr>
        <w:lastRenderedPageBreak/>
        <w:t xml:space="preserve">Az ügyleti vagy egyedi jogutódlás </w:t>
      </w:r>
      <w:r w:rsidR="009340B3">
        <w:rPr>
          <w:lang w:val="hu-HU"/>
        </w:rPr>
        <w:t xml:space="preserve">alatt azt az esetet kell érteni, amikor </w:t>
      </w:r>
      <w:r w:rsidR="007058F5" w:rsidRPr="007058F5">
        <w:rPr>
          <w:lang w:val="hu-HU"/>
        </w:rPr>
        <w:t xml:space="preserve">valamely </w:t>
      </w:r>
      <w:r w:rsidR="009F7447">
        <w:rPr>
          <w:lang w:val="hu-HU"/>
        </w:rPr>
        <w:t>Fél</w:t>
      </w:r>
      <w:r w:rsidR="007058F5" w:rsidRPr="007058F5">
        <w:rPr>
          <w:lang w:val="hu-HU"/>
        </w:rPr>
        <w:t xml:space="preserve"> a tevékenysége végzésének feltételeit a felek akaratelhatározása alapján harmadik személy szolgáltató(k)ra átruházza</w:t>
      </w:r>
      <w:r w:rsidR="0042387B">
        <w:rPr>
          <w:lang w:val="hu-HU"/>
        </w:rPr>
        <w:t>.</w:t>
      </w:r>
    </w:p>
    <w:p w14:paraId="52E7B97F" w14:textId="1A88AE76" w:rsidR="00766326" w:rsidRPr="004A09B7" w:rsidRDefault="00766326">
      <w:pPr>
        <w:pStyle w:val="Cmsor2"/>
        <w:numPr>
          <w:ilvl w:val="1"/>
          <w:numId w:val="14"/>
        </w:numPr>
        <w:rPr>
          <w:lang w:val="hu-HU"/>
        </w:rPr>
      </w:pPr>
      <w:bookmarkStart w:id="143" w:name="_Toc508855419"/>
      <w:bookmarkStart w:id="144" w:name="_Toc508855853"/>
      <w:bookmarkStart w:id="145" w:name="_Toc508856289"/>
      <w:bookmarkStart w:id="146" w:name="_Toc508856723"/>
      <w:bookmarkEnd w:id="143"/>
      <w:bookmarkEnd w:id="144"/>
      <w:bookmarkEnd w:id="145"/>
      <w:bookmarkEnd w:id="146"/>
      <w:r w:rsidRPr="003B2E90">
        <w:rPr>
          <w:szCs w:val="22"/>
          <w:lang w:val="hu-HU"/>
        </w:rPr>
        <w:tab/>
      </w:r>
      <w:r w:rsidRPr="007921FC">
        <w:rPr>
          <w:lang w:val="hu-HU"/>
        </w:rPr>
        <w:t>Elévülés</w:t>
      </w:r>
    </w:p>
    <w:p w14:paraId="1EC4307E" w14:textId="43DFFE13" w:rsidR="00766326" w:rsidRPr="004A09B7" w:rsidRDefault="00766326" w:rsidP="004A09B7">
      <w:pPr>
        <w:pStyle w:val="Cmsor3"/>
        <w:numPr>
          <w:ilvl w:val="2"/>
          <w:numId w:val="0"/>
        </w:numPr>
        <w:ind w:left="567"/>
        <w:rPr>
          <w:lang w:val="hu-HU"/>
        </w:rPr>
      </w:pPr>
      <w:r w:rsidRPr="007921FC">
        <w:rPr>
          <w:lang w:val="hu-HU"/>
        </w:rPr>
        <w:t>A Hálózati Szerződésből eredő igények két év alatt évülnek el.</w:t>
      </w:r>
    </w:p>
    <w:p w14:paraId="0322F500" w14:textId="77777777" w:rsidR="00266336" w:rsidRPr="00266336" w:rsidRDefault="00266336" w:rsidP="00266336">
      <w:pPr>
        <w:pStyle w:val="Szvegtrzs2"/>
        <w:rPr>
          <w:lang w:val="hu-HU"/>
        </w:rPr>
      </w:pPr>
    </w:p>
    <w:p w14:paraId="67850A6B" w14:textId="77777777" w:rsidR="00766326" w:rsidRPr="004A09B7" w:rsidRDefault="00766326">
      <w:pPr>
        <w:pStyle w:val="Cmsor2"/>
        <w:numPr>
          <w:ilvl w:val="1"/>
          <w:numId w:val="14"/>
        </w:numPr>
        <w:rPr>
          <w:lang w:val="hu-HU"/>
        </w:rPr>
      </w:pPr>
      <w:r w:rsidRPr="007921FC">
        <w:rPr>
          <w:lang w:val="hu-HU"/>
        </w:rPr>
        <w:t>A Kötelezett Szolgáltató felelőssége</w:t>
      </w:r>
    </w:p>
    <w:p w14:paraId="75ED90FF" w14:textId="6EDFD196" w:rsidR="00766326" w:rsidRPr="004A09B7" w:rsidRDefault="00373DB3" w:rsidP="004A09B7">
      <w:pPr>
        <w:pStyle w:val="Cmsor3"/>
        <w:numPr>
          <w:ilvl w:val="2"/>
          <w:numId w:val="0"/>
        </w:numPr>
        <w:ind w:left="567"/>
        <w:rPr>
          <w:lang w:val="hu-HU"/>
        </w:rPr>
      </w:pPr>
      <w:r w:rsidRPr="007921FC">
        <w:rPr>
          <w:lang w:val="hu-HU"/>
        </w:rPr>
        <w:t>A Kötelezett Szolgáltató kizárólagosan felel a jelen INRUO-ban foglaltak teljesítéséért</w:t>
      </w:r>
      <w:r w:rsidR="00A15408" w:rsidRPr="007921FC">
        <w:rPr>
          <w:lang w:val="hu-HU"/>
        </w:rPr>
        <w:t>.</w:t>
      </w:r>
    </w:p>
    <w:p w14:paraId="35E07695" w14:textId="77777777" w:rsidR="00766326" w:rsidRPr="004A09B7" w:rsidRDefault="00766326" w:rsidP="004A09B7">
      <w:pPr>
        <w:pStyle w:val="Cmsor3"/>
        <w:numPr>
          <w:ilvl w:val="2"/>
          <w:numId w:val="0"/>
        </w:numPr>
        <w:ind w:left="567"/>
        <w:rPr>
          <w:lang w:val="hu-HU"/>
        </w:rPr>
      </w:pPr>
      <w:r w:rsidRPr="007921FC">
        <w:rPr>
          <w:lang w:val="hu-HU"/>
        </w:rPr>
        <w:t>Az Eht. 88.§ (6) bekezdése szerint a Hálózati Szerződés késedelmes vagy hibás teljesítése esetén az elektronikus hírközlési szolgáltató a felhasználó vagyonában okozott kárt köteles megtéríteni, az elmaradt haszon kivételével.</w:t>
      </w:r>
    </w:p>
    <w:p w14:paraId="3FBEA30B" w14:textId="3FD52B27" w:rsidR="00AE7103" w:rsidRPr="004A09B7" w:rsidRDefault="00766326" w:rsidP="004A09B7">
      <w:pPr>
        <w:pStyle w:val="Cmsor3"/>
        <w:numPr>
          <w:ilvl w:val="2"/>
          <w:numId w:val="0"/>
        </w:numPr>
        <w:ind w:left="567"/>
        <w:rPr>
          <w:lang w:val="hu-HU"/>
        </w:rPr>
      </w:pPr>
      <w:r w:rsidRPr="007921FC">
        <w:rPr>
          <w:lang w:val="hu-HU"/>
        </w:rPr>
        <w:t xml:space="preserve">Az Előfizetővel kötött előfizetői szerződés részét képező általános szerződési feltételekben a szolgáltatás minőségéért (hibás teljesítés) az Előfizetővel szemben az a szolgáltató felel, aki az </w:t>
      </w:r>
      <w:r w:rsidR="001F3DF3" w:rsidRPr="00F824C4">
        <w:rPr>
          <w:lang w:val="hu-HU"/>
        </w:rPr>
        <w:t>E</w:t>
      </w:r>
      <w:r w:rsidRPr="00F824C4">
        <w:rPr>
          <w:lang w:val="hu-HU"/>
        </w:rPr>
        <w:t>lőfizető által igénybe vet</w:t>
      </w:r>
      <w:r w:rsidRPr="001A6C19">
        <w:rPr>
          <w:lang w:val="hu-HU"/>
        </w:rPr>
        <w:t>t szolgáltatás nyújtására az Előfizetővel szerződést kötött.</w:t>
      </w:r>
    </w:p>
    <w:p w14:paraId="2AC79D8D" w14:textId="262099FF" w:rsidR="00CA69FB" w:rsidRPr="004A09B7" w:rsidRDefault="00CA69FB" w:rsidP="004A09B7">
      <w:pPr>
        <w:pStyle w:val="Cmsor3"/>
        <w:numPr>
          <w:ilvl w:val="2"/>
          <w:numId w:val="0"/>
        </w:numPr>
        <w:spacing w:after="0"/>
        <w:ind w:left="567"/>
        <w:rPr>
          <w:lang w:val="hu-HU"/>
        </w:rPr>
      </w:pPr>
      <w:r w:rsidRPr="007921FC">
        <w:rPr>
          <w:lang w:val="hu-HU"/>
        </w:rPr>
        <w:t>A Kötelezett Szolgáltató az alábbi teljesítménymutatókat alakította ki az Alapszolgáltatásokra</w:t>
      </w:r>
      <w:r w:rsidR="003543E3">
        <w:rPr>
          <w:lang w:val="hu-HU"/>
        </w:rPr>
        <w:t>, a</w:t>
      </w:r>
      <w:r w:rsidRPr="007921FC">
        <w:rPr>
          <w:lang w:val="hu-HU"/>
        </w:rPr>
        <w:t xml:space="preserve"> Felhordó hálózati szolgáltatásokra </w:t>
      </w:r>
      <w:r w:rsidR="003543E3">
        <w:rPr>
          <w:lang w:val="hu-HU"/>
        </w:rPr>
        <w:t xml:space="preserve">és az Elektronikus Információs Hozzáférési Felületre </w:t>
      </w:r>
      <w:r w:rsidRPr="007921FC">
        <w:rPr>
          <w:lang w:val="hu-HU"/>
        </w:rPr>
        <w:t>vonatkozóan</w:t>
      </w:r>
      <w:r w:rsidR="003543E3">
        <w:rPr>
          <w:lang w:val="hu-HU"/>
        </w:rPr>
        <w:t>:</w:t>
      </w:r>
    </w:p>
    <w:p w14:paraId="0D2E91BB" w14:textId="288DF920" w:rsidR="00CA69FB" w:rsidRPr="003B2E90" w:rsidRDefault="00CA69FB" w:rsidP="00CF12F8">
      <w:pPr>
        <w:pStyle w:val="Szvegtrzs2"/>
        <w:spacing w:after="0"/>
        <w:rPr>
          <w:lang w:val="hu-HU"/>
        </w:rPr>
      </w:pPr>
      <w:r w:rsidRPr="003B2E90">
        <w:rPr>
          <w:lang w:val="hu-HU"/>
        </w:rPr>
        <w:t>a)</w:t>
      </w:r>
      <w:r w:rsidRPr="003B2E90">
        <w:rPr>
          <w:lang w:val="hu-HU"/>
        </w:rPr>
        <w:tab/>
        <w:t>Létesítési idő</w:t>
      </w:r>
      <w:r w:rsidR="00F94974" w:rsidRPr="003B2E90">
        <w:rPr>
          <w:lang w:val="hu-HU"/>
        </w:rPr>
        <w:t>;</w:t>
      </w:r>
    </w:p>
    <w:p w14:paraId="4E9974B8" w14:textId="0DFC6C9A" w:rsidR="00CA69FB" w:rsidRPr="003B2E90" w:rsidRDefault="00CA69FB" w:rsidP="00CF12F8">
      <w:pPr>
        <w:pStyle w:val="Szvegtrzs2"/>
        <w:spacing w:after="0"/>
        <w:rPr>
          <w:lang w:val="hu-HU"/>
        </w:rPr>
      </w:pPr>
      <w:r w:rsidRPr="003B2E90">
        <w:rPr>
          <w:lang w:val="hu-HU"/>
        </w:rPr>
        <w:t>b)</w:t>
      </w:r>
      <w:r w:rsidRPr="003B2E90">
        <w:rPr>
          <w:lang w:val="hu-HU"/>
        </w:rPr>
        <w:tab/>
        <w:t xml:space="preserve">Éves rendelkezésre állás </w:t>
      </w:r>
      <w:bookmarkStart w:id="147" w:name="_Hlk507580432"/>
      <w:r w:rsidRPr="003B2E90">
        <w:rPr>
          <w:lang w:val="hu-HU"/>
        </w:rPr>
        <w:t>értéke</w:t>
      </w:r>
      <w:bookmarkEnd w:id="147"/>
      <w:r w:rsidR="00F94974" w:rsidRPr="003B2E90">
        <w:rPr>
          <w:lang w:val="hu-HU"/>
        </w:rPr>
        <w:t>;</w:t>
      </w:r>
    </w:p>
    <w:p w14:paraId="701FA31D" w14:textId="6ACCE493" w:rsidR="00CA69FB" w:rsidRPr="003B2E90" w:rsidRDefault="00CA69FB" w:rsidP="00CF12F8">
      <w:pPr>
        <w:pStyle w:val="Szvegtrzs2"/>
        <w:spacing w:after="0"/>
        <w:rPr>
          <w:lang w:val="hu-HU"/>
        </w:rPr>
      </w:pPr>
      <w:r w:rsidRPr="003B2E90">
        <w:rPr>
          <w:lang w:val="hu-HU"/>
        </w:rPr>
        <w:t>c)</w:t>
      </w:r>
      <w:r w:rsidRPr="003B2E90">
        <w:rPr>
          <w:lang w:val="hu-HU"/>
        </w:rPr>
        <w:tab/>
      </w:r>
      <w:bookmarkStart w:id="148" w:name="_Hlk507580683"/>
      <w:r w:rsidRPr="003B2E90">
        <w:rPr>
          <w:lang w:val="hu-HU"/>
        </w:rPr>
        <w:t>24, illetve 72 órán belül elhárított hibák aránya</w:t>
      </w:r>
      <w:bookmarkEnd w:id="148"/>
      <w:r w:rsidR="00F94974" w:rsidRPr="003B2E90">
        <w:rPr>
          <w:lang w:val="hu-HU"/>
        </w:rPr>
        <w:t>;</w:t>
      </w:r>
    </w:p>
    <w:p w14:paraId="08C17B70" w14:textId="716C9848" w:rsidR="00CA69FB" w:rsidRPr="003B2E90" w:rsidRDefault="00CA69FB" w:rsidP="00CF12F8">
      <w:pPr>
        <w:pStyle w:val="Szvegtrzs2"/>
        <w:spacing w:after="0"/>
        <w:rPr>
          <w:lang w:val="hu-HU"/>
        </w:rPr>
      </w:pPr>
      <w:r w:rsidRPr="003B2E90">
        <w:rPr>
          <w:lang w:val="hu-HU"/>
        </w:rPr>
        <w:t>d)</w:t>
      </w:r>
      <w:r w:rsidRPr="003B2E90">
        <w:rPr>
          <w:lang w:val="hu-HU"/>
        </w:rPr>
        <w:tab/>
      </w:r>
      <w:bookmarkStart w:id="149" w:name="_Hlk507580805"/>
      <w:r w:rsidR="009155F4" w:rsidRPr="003B2E90">
        <w:rPr>
          <w:lang w:val="hu-HU"/>
        </w:rPr>
        <w:t>S</w:t>
      </w:r>
      <w:r w:rsidRPr="003B2E90">
        <w:rPr>
          <w:lang w:val="hu-HU"/>
        </w:rPr>
        <w:t xml:space="preserve">zolgáltatóváltás </w:t>
      </w:r>
      <w:r w:rsidR="00567A89" w:rsidRPr="003B2E90">
        <w:rPr>
          <w:lang w:val="hu-HU"/>
        </w:rPr>
        <w:t>M</w:t>
      </w:r>
      <w:r w:rsidRPr="003B2E90">
        <w:rPr>
          <w:lang w:val="hu-HU"/>
        </w:rPr>
        <w:t xml:space="preserve">egvalósításának </w:t>
      </w:r>
      <w:r w:rsidR="00567A89" w:rsidRPr="003B2E90">
        <w:rPr>
          <w:lang w:val="hu-HU"/>
        </w:rPr>
        <w:t>I</w:t>
      </w:r>
      <w:r w:rsidRPr="003B2E90">
        <w:rPr>
          <w:lang w:val="hu-HU"/>
        </w:rPr>
        <w:t>dőtartama</w:t>
      </w:r>
      <w:bookmarkEnd w:id="149"/>
      <w:r w:rsidR="00F94974" w:rsidRPr="003B2E90">
        <w:rPr>
          <w:lang w:val="hu-HU"/>
        </w:rPr>
        <w:t>;</w:t>
      </w:r>
    </w:p>
    <w:p w14:paraId="01A91A62" w14:textId="3F03CB5D" w:rsidR="00CA69FB" w:rsidRPr="003B2E90" w:rsidRDefault="00CA69FB" w:rsidP="00CF12F8">
      <w:pPr>
        <w:pStyle w:val="Szvegtrzs2"/>
        <w:spacing w:after="0"/>
        <w:rPr>
          <w:lang w:val="hu-HU"/>
        </w:rPr>
      </w:pPr>
      <w:r w:rsidRPr="003B2E90">
        <w:rPr>
          <w:lang w:val="hu-HU"/>
        </w:rPr>
        <w:t>e)</w:t>
      </w:r>
      <w:r w:rsidRPr="003B2E90">
        <w:rPr>
          <w:lang w:val="hu-HU"/>
        </w:rPr>
        <w:tab/>
      </w:r>
      <w:r w:rsidR="00567A89" w:rsidRPr="003B2E90">
        <w:rPr>
          <w:lang w:val="hu-HU"/>
        </w:rPr>
        <w:t>S</w:t>
      </w:r>
      <w:r w:rsidRPr="003B2E90">
        <w:rPr>
          <w:lang w:val="hu-HU"/>
        </w:rPr>
        <w:t xml:space="preserve">zolgáltatásváltás </w:t>
      </w:r>
      <w:r w:rsidR="00567A89" w:rsidRPr="003B2E90">
        <w:rPr>
          <w:lang w:val="hu-HU"/>
        </w:rPr>
        <w:t>M</w:t>
      </w:r>
      <w:r w:rsidRPr="003B2E90">
        <w:rPr>
          <w:lang w:val="hu-HU"/>
        </w:rPr>
        <w:t xml:space="preserve">egvalósításának </w:t>
      </w:r>
      <w:r w:rsidR="00567A89" w:rsidRPr="003B2E90">
        <w:rPr>
          <w:lang w:val="hu-HU"/>
        </w:rPr>
        <w:t>I</w:t>
      </w:r>
      <w:r w:rsidRPr="003B2E90">
        <w:rPr>
          <w:lang w:val="hu-HU"/>
        </w:rPr>
        <w:t>dőtartama</w:t>
      </w:r>
      <w:r w:rsidR="00F94974" w:rsidRPr="003B2E90">
        <w:rPr>
          <w:lang w:val="hu-HU"/>
        </w:rPr>
        <w:t>;</w:t>
      </w:r>
    </w:p>
    <w:p w14:paraId="6C0D297F" w14:textId="6222FC13" w:rsidR="00CA69FB" w:rsidRPr="003B2E90" w:rsidRDefault="00CA69FB" w:rsidP="00CF12F8">
      <w:pPr>
        <w:pStyle w:val="Szvegtrzs2"/>
        <w:spacing w:after="0"/>
        <w:rPr>
          <w:lang w:val="hu-HU"/>
        </w:rPr>
      </w:pPr>
      <w:r w:rsidRPr="003B2E90">
        <w:rPr>
          <w:lang w:val="hu-HU"/>
        </w:rPr>
        <w:t>f)</w:t>
      </w:r>
      <w:r w:rsidRPr="003B2E90">
        <w:rPr>
          <w:lang w:val="hu-HU"/>
        </w:rPr>
        <w:tab/>
      </w:r>
      <w:r w:rsidR="007E36A3" w:rsidRPr="003B2E90">
        <w:rPr>
          <w:lang w:val="hu-HU"/>
        </w:rPr>
        <w:t>E</w:t>
      </w:r>
      <w:r w:rsidRPr="003B2E90">
        <w:rPr>
          <w:lang w:val="hu-HU"/>
        </w:rPr>
        <w:t xml:space="preserve">lőfizetői </w:t>
      </w:r>
      <w:r w:rsidR="007E36A3" w:rsidRPr="003B2E90">
        <w:rPr>
          <w:lang w:val="hu-HU"/>
        </w:rPr>
        <w:t>H</w:t>
      </w:r>
      <w:r w:rsidRPr="003B2E90">
        <w:rPr>
          <w:lang w:val="hu-HU"/>
        </w:rPr>
        <w:t xml:space="preserve">ozzáférési </w:t>
      </w:r>
      <w:r w:rsidR="007E36A3" w:rsidRPr="003B2E90">
        <w:rPr>
          <w:lang w:val="hu-HU"/>
        </w:rPr>
        <w:t>P</w:t>
      </w:r>
      <w:r w:rsidRPr="003B2E90">
        <w:rPr>
          <w:lang w:val="hu-HU"/>
        </w:rPr>
        <w:t xml:space="preserve">ont </w:t>
      </w:r>
      <w:r w:rsidR="007E36A3" w:rsidRPr="003B2E90">
        <w:rPr>
          <w:lang w:val="hu-HU"/>
        </w:rPr>
        <w:t>Á</w:t>
      </w:r>
      <w:r w:rsidRPr="003B2E90">
        <w:rPr>
          <w:lang w:val="hu-HU"/>
        </w:rPr>
        <w:t xml:space="preserve">thelyezés </w:t>
      </w:r>
      <w:r w:rsidR="007E36A3" w:rsidRPr="003B2E90">
        <w:rPr>
          <w:lang w:val="hu-HU"/>
        </w:rPr>
        <w:t>M</w:t>
      </w:r>
      <w:r w:rsidRPr="003B2E90">
        <w:rPr>
          <w:lang w:val="hu-HU"/>
        </w:rPr>
        <w:t xml:space="preserve">egvalósításának </w:t>
      </w:r>
      <w:r w:rsidR="007E36A3" w:rsidRPr="003B2E90">
        <w:rPr>
          <w:lang w:val="hu-HU"/>
        </w:rPr>
        <w:t>I</w:t>
      </w:r>
      <w:r w:rsidRPr="003B2E90">
        <w:rPr>
          <w:lang w:val="hu-HU"/>
        </w:rPr>
        <w:t>dőtartama;</w:t>
      </w:r>
    </w:p>
    <w:p w14:paraId="052EC0FB" w14:textId="420DC9BD" w:rsidR="00207927" w:rsidRPr="003B2E90" w:rsidRDefault="00207927" w:rsidP="00BD1C28">
      <w:pPr>
        <w:pStyle w:val="Szvegtrzs2"/>
        <w:spacing w:after="0"/>
        <w:rPr>
          <w:lang w:val="hu-HU"/>
        </w:rPr>
      </w:pPr>
      <w:r w:rsidRPr="003B2E90">
        <w:rPr>
          <w:lang w:val="hu-HU"/>
        </w:rPr>
        <w:t>g)</w:t>
      </w:r>
      <w:r w:rsidRPr="003B2E90">
        <w:rPr>
          <w:lang w:val="hu-HU"/>
        </w:rPr>
        <w:tab/>
        <w:t xml:space="preserve">Transzport minőségi mutatói: </w:t>
      </w:r>
    </w:p>
    <w:p w14:paraId="47551100" w14:textId="795ABC8C" w:rsidR="00207927" w:rsidRPr="003B2E90" w:rsidRDefault="00207927" w:rsidP="004A09B7">
      <w:pPr>
        <w:pStyle w:val="Szvegtrzs2"/>
        <w:numPr>
          <w:ilvl w:val="0"/>
          <w:numId w:val="42"/>
        </w:numPr>
        <w:spacing w:after="0"/>
        <w:ind w:firstLine="131"/>
        <w:rPr>
          <w:lang w:val="hu-HU"/>
        </w:rPr>
      </w:pPr>
      <w:r w:rsidRPr="003B2E90">
        <w:rPr>
          <w:lang w:val="hu-HU"/>
        </w:rPr>
        <w:t>Késleltetés</w:t>
      </w:r>
      <w:r w:rsidR="003F37A0" w:rsidRPr="003B2E90">
        <w:rPr>
          <w:lang w:val="hu-HU"/>
        </w:rPr>
        <w:t>;</w:t>
      </w:r>
    </w:p>
    <w:p w14:paraId="5684AAD8" w14:textId="6A8E34C2" w:rsidR="00207927" w:rsidRPr="003B2E90" w:rsidRDefault="00207927" w:rsidP="004A09B7">
      <w:pPr>
        <w:pStyle w:val="Szvegtrzs2"/>
        <w:numPr>
          <w:ilvl w:val="0"/>
          <w:numId w:val="42"/>
        </w:numPr>
        <w:spacing w:after="0"/>
        <w:ind w:firstLine="131"/>
        <w:rPr>
          <w:lang w:val="hu-HU"/>
        </w:rPr>
      </w:pPr>
      <w:r w:rsidRPr="003B2E90">
        <w:rPr>
          <w:lang w:val="hu-HU"/>
        </w:rPr>
        <w:t>Késleltetés Ingadozás</w:t>
      </w:r>
      <w:r w:rsidR="003F37A0" w:rsidRPr="003B2E90">
        <w:rPr>
          <w:lang w:val="hu-HU"/>
        </w:rPr>
        <w:t>;</w:t>
      </w:r>
    </w:p>
    <w:p w14:paraId="67EBAA13" w14:textId="0EA7C5D7" w:rsidR="00207927" w:rsidRPr="003B2E90" w:rsidRDefault="00207927" w:rsidP="004A09B7">
      <w:pPr>
        <w:pStyle w:val="Szvegtrzs2"/>
        <w:numPr>
          <w:ilvl w:val="0"/>
          <w:numId w:val="42"/>
        </w:numPr>
        <w:spacing w:after="0"/>
        <w:ind w:firstLine="131"/>
        <w:rPr>
          <w:lang w:val="hu-HU"/>
        </w:rPr>
      </w:pPr>
      <w:r w:rsidRPr="003B2E90">
        <w:rPr>
          <w:lang w:val="hu-HU"/>
        </w:rPr>
        <w:t>Keretvesztési Arány</w:t>
      </w:r>
      <w:r w:rsidR="003F37A0" w:rsidRPr="003B2E90">
        <w:rPr>
          <w:lang w:val="hu-HU"/>
        </w:rPr>
        <w:t>;</w:t>
      </w:r>
    </w:p>
    <w:p w14:paraId="233944A0" w14:textId="77777777" w:rsidR="00BD1C28" w:rsidRDefault="00A77347" w:rsidP="004A09B7">
      <w:pPr>
        <w:pStyle w:val="Szvegtrzs2"/>
        <w:spacing w:after="0"/>
        <w:ind w:left="2127" w:hanging="709"/>
        <w:rPr>
          <w:lang w:val="hu-HU"/>
        </w:rPr>
      </w:pPr>
      <w:bookmarkStart w:id="150" w:name="_Hlk507662762"/>
      <w:r>
        <w:rPr>
          <w:lang w:val="hu-HU"/>
        </w:rPr>
        <w:t>h)</w:t>
      </w:r>
      <w:r>
        <w:rPr>
          <w:lang w:val="hu-HU"/>
        </w:rPr>
        <w:tab/>
      </w:r>
      <w:r w:rsidR="00BD1C28">
        <w:rPr>
          <w:lang w:val="hu-HU"/>
        </w:rPr>
        <w:t>Elektronikus információs hozzáférési felület elérhetőségére vonatkozó éves rendelkezésre állás értéke;</w:t>
      </w:r>
    </w:p>
    <w:p w14:paraId="57B3D4F1" w14:textId="7C672447" w:rsidR="00BD1C28" w:rsidRDefault="00BD1C28" w:rsidP="00BD1C28">
      <w:pPr>
        <w:pStyle w:val="Szvegtrzs2"/>
        <w:spacing w:after="0"/>
        <w:ind w:left="2127" w:hanging="709"/>
        <w:rPr>
          <w:lang w:val="hu-HU"/>
        </w:rPr>
      </w:pPr>
      <w:r>
        <w:rPr>
          <w:lang w:val="hu-HU"/>
        </w:rPr>
        <w:t>i)</w:t>
      </w:r>
      <w:r>
        <w:rPr>
          <w:lang w:val="hu-HU"/>
        </w:rPr>
        <w:tab/>
        <w:t>Elektronikus információs hozzáférési felület üzemszünet maximális hossza.</w:t>
      </w:r>
    </w:p>
    <w:p w14:paraId="1BE7AE68" w14:textId="77777777" w:rsidR="00BD1C28" w:rsidRPr="003B2E90" w:rsidRDefault="00BD1C28" w:rsidP="004A09B7">
      <w:pPr>
        <w:pStyle w:val="Szvegtrzs2"/>
        <w:spacing w:after="0"/>
        <w:ind w:left="2127" w:hanging="709"/>
        <w:rPr>
          <w:lang w:val="hu-HU"/>
        </w:rPr>
      </w:pPr>
    </w:p>
    <w:bookmarkEnd w:id="150"/>
    <w:p w14:paraId="758E02AC" w14:textId="39A3F216" w:rsidR="00207927" w:rsidRPr="004A09B7" w:rsidRDefault="007E36A3" w:rsidP="004A09B7">
      <w:pPr>
        <w:pStyle w:val="Cmsor3"/>
        <w:numPr>
          <w:ilvl w:val="2"/>
          <w:numId w:val="0"/>
        </w:numPr>
        <w:ind w:left="567"/>
        <w:rPr>
          <w:lang w:val="hu-HU"/>
        </w:rPr>
      </w:pPr>
      <w:r w:rsidRPr="007921FC">
        <w:rPr>
          <w:lang w:val="hu-HU"/>
        </w:rPr>
        <w:t xml:space="preserve">A Kötelezett Szolgáltató a fentieknek megfelelően </w:t>
      </w:r>
      <w:r w:rsidR="003F37A0" w:rsidRPr="007921FC">
        <w:rPr>
          <w:lang w:val="hu-HU"/>
        </w:rPr>
        <w:t>ki</w:t>
      </w:r>
      <w:r w:rsidRPr="00F824C4">
        <w:rPr>
          <w:lang w:val="hu-HU"/>
        </w:rPr>
        <w:t>alakított teljesítménymutatók vállalt értékeire vonatkozó számszerű követelményt (</w:t>
      </w:r>
      <w:r w:rsidR="00104358" w:rsidRPr="00F824C4">
        <w:rPr>
          <w:lang w:val="hu-HU"/>
        </w:rPr>
        <w:t xml:space="preserve">a továbbiakban </w:t>
      </w:r>
      <w:r w:rsidRPr="001A6C19">
        <w:rPr>
          <w:b/>
          <w:bCs/>
          <w:lang w:val="hu-HU"/>
        </w:rPr>
        <w:t>„</w:t>
      </w:r>
      <w:r w:rsidR="00104358" w:rsidRPr="001A6C19">
        <w:rPr>
          <w:b/>
          <w:bCs/>
          <w:lang w:val="hu-HU"/>
        </w:rPr>
        <w:t>v</w:t>
      </w:r>
      <w:r w:rsidRPr="001A6C19">
        <w:rPr>
          <w:b/>
          <w:bCs/>
          <w:lang w:val="hu-HU"/>
        </w:rPr>
        <w:t>állalt minőségi szint”</w:t>
      </w:r>
      <w:r w:rsidRPr="001A6C19">
        <w:rPr>
          <w:lang w:val="hu-HU"/>
        </w:rPr>
        <w:t>)</w:t>
      </w:r>
      <w:r w:rsidR="004B09BE" w:rsidRPr="001A6C19">
        <w:rPr>
          <w:lang w:val="hu-HU"/>
        </w:rPr>
        <w:t xml:space="preserve"> a jelen INRUO </w:t>
      </w:r>
      <w:r w:rsidR="002A5312">
        <w:rPr>
          <w:lang w:val="hu-HU"/>
        </w:rPr>
        <w:t>16</w:t>
      </w:r>
      <w:r w:rsidR="004B09BE" w:rsidRPr="00F824C4">
        <w:rPr>
          <w:lang w:val="hu-HU"/>
        </w:rPr>
        <w:t xml:space="preserve"> sz. melléklete tartalmazz</w:t>
      </w:r>
      <w:r w:rsidR="00EB526F">
        <w:rPr>
          <w:lang w:val="hu-HU"/>
        </w:rPr>
        <w:t>a</w:t>
      </w:r>
      <w:r w:rsidR="004B09BE" w:rsidRPr="00F824C4">
        <w:rPr>
          <w:lang w:val="hu-HU"/>
        </w:rPr>
        <w:t>.</w:t>
      </w:r>
    </w:p>
    <w:p w14:paraId="5B4D7768" w14:textId="336C9E2C" w:rsidR="00207927" w:rsidRPr="004A09B7" w:rsidRDefault="003F37A0" w:rsidP="004A09B7">
      <w:pPr>
        <w:pStyle w:val="Cmsor3"/>
        <w:numPr>
          <w:ilvl w:val="2"/>
          <w:numId w:val="0"/>
        </w:numPr>
        <w:ind w:left="567"/>
        <w:rPr>
          <w:lang w:val="hu-HU"/>
        </w:rPr>
      </w:pPr>
      <w:r w:rsidRPr="007921FC">
        <w:rPr>
          <w:lang w:val="hu-HU"/>
        </w:rPr>
        <w:t>A Kötelezett Szolgáltató a</w:t>
      </w:r>
      <w:r w:rsidR="00207927" w:rsidRPr="007921FC">
        <w:rPr>
          <w:lang w:val="hu-HU"/>
        </w:rPr>
        <w:t xml:space="preserve"> fenti a)-c)</w:t>
      </w:r>
      <w:r w:rsidRPr="00F824C4">
        <w:rPr>
          <w:lang w:val="hu-HU"/>
        </w:rPr>
        <w:t xml:space="preserve">, </w:t>
      </w:r>
      <w:r w:rsidR="00207927" w:rsidRPr="00F824C4">
        <w:rPr>
          <w:lang w:val="hu-HU"/>
        </w:rPr>
        <w:t xml:space="preserve">f) </w:t>
      </w:r>
      <w:r w:rsidRPr="001A6C19">
        <w:rPr>
          <w:lang w:val="hu-HU"/>
        </w:rPr>
        <w:t xml:space="preserve">és g) </w:t>
      </w:r>
      <w:r w:rsidR="00207927" w:rsidRPr="001A6C19">
        <w:rPr>
          <w:lang w:val="hu-HU"/>
        </w:rPr>
        <w:t xml:space="preserve">pontok szerinti teljesítménymutatók esetében </w:t>
      </w:r>
      <w:r w:rsidRPr="001A6C19">
        <w:rPr>
          <w:lang w:val="hu-HU"/>
        </w:rPr>
        <w:t xml:space="preserve">a </w:t>
      </w:r>
      <w:r w:rsidR="00207927" w:rsidRPr="001A6C19">
        <w:rPr>
          <w:lang w:val="hu-HU"/>
        </w:rPr>
        <w:t>vállalt minőségi szint</w:t>
      </w:r>
      <w:r w:rsidRPr="001A6C19">
        <w:rPr>
          <w:lang w:val="hu-HU"/>
        </w:rPr>
        <w:t xml:space="preserve">et úgy alakította ki, hogy az </w:t>
      </w:r>
      <w:r w:rsidR="00207927" w:rsidRPr="00AA2385">
        <w:rPr>
          <w:lang w:val="hu-HU"/>
        </w:rPr>
        <w:t>nem jelent alacsonyabb minőséget, mint amit a Kötelezett Szolgáltató az adott nagykereskedelmi szolgáltatásra tartalmában ráépülő, az adott teljesítménymutató tekintetében legmagasabb minőségi szintű kiskereskedelmi szolgáltat</w:t>
      </w:r>
      <w:r w:rsidR="00207927" w:rsidRPr="004D63CC">
        <w:rPr>
          <w:lang w:val="hu-HU"/>
        </w:rPr>
        <w:t>ása esetében a saját előfizetői számára biztosít.</w:t>
      </w:r>
    </w:p>
    <w:p w14:paraId="45EAC79E" w14:textId="5F3F0A19" w:rsidR="00207927" w:rsidRPr="004D63CC" w:rsidRDefault="003F37A0" w:rsidP="004A09B7">
      <w:pPr>
        <w:pStyle w:val="Cmsor3"/>
        <w:numPr>
          <w:ilvl w:val="2"/>
          <w:numId w:val="0"/>
        </w:numPr>
        <w:ind w:left="567"/>
        <w:rPr>
          <w:lang w:val="hu-HU"/>
        </w:rPr>
      </w:pPr>
      <w:r w:rsidRPr="007921FC">
        <w:rPr>
          <w:lang w:val="hu-HU"/>
        </w:rPr>
        <w:lastRenderedPageBreak/>
        <w:t>A Kötelezett Szolgáltató a</w:t>
      </w:r>
      <w:r w:rsidR="00207927" w:rsidRPr="007921FC">
        <w:rPr>
          <w:lang w:val="hu-HU"/>
        </w:rPr>
        <w:t xml:space="preserve"> fenti c) pont szerinti teljesítménymutató (72 órán belül elhárított hibák aránya) esetében a vállalt minőségi </w:t>
      </w:r>
      <w:r w:rsidR="00207927" w:rsidRPr="00F824C4">
        <w:rPr>
          <w:lang w:val="hu-HU"/>
        </w:rPr>
        <w:t xml:space="preserve">szintet úgy </w:t>
      </w:r>
      <w:r w:rsidRPr="00F824C4">
        <w:rPr>
          <w:lang w:val="hu-HU"/>
        </w:rPr>
        <w:t>határozta meg</w:t>
      </w:r>
      <w:r w:rsidR="00207927" w:rsidRPr="001A6C19">
        <w:rPr>
          <w:lang w:val="hu-HU"/>
        </w:rPr>
        <w:t xml:space="preserve">, hogy az – a Jogosult Szolgáltató és a Kötelezett Szolgáltató közötti egyeztetés időigényét is figyelembe véve – biztosítsa a Jogosult Szolgáltató számára az elektronikus hírközlési előfizetői szerződések részletes szabályairól szóló 2/2015. (III.30.) NMHH rendelet 22. §-ában (vagy a jelen </w:t>
      </w:r>
      <w:r w:rsidRPr="001A6C19">
        <w:rPr>
          <w:lang w:val="hu-HU"/>
        </w:rPr>
        <w:t xml:space="preserve">INRUO </w:t>
      </w:r>
      <w:r w:rsidR="00207927" w:rsidRPr="001A6C19">
        <w:rPr>
          <w:lang w:val="hu-HU"/>
        </w:rPr>
        <w:t xml:space="preserve">időbeli hatálya alatt esetlegesen e rendelet 22. §-a helyébe lépő új §-ában illetve a jelen </w:t>
      </w:r>
      <w:r w:rsidRPr="00AA2385">
        <w:rPr>
          <w:lang w:val="hu-HU"/>
        </w:rPr>
        <w:t xml:space="preserve">INRUO </w:t>
      </w:r>
      <w:r w:rsidR="00207927" w:rsidRPr="00AA2385">
        <w:rPr>
          <w:lang w:val="hu-HU"/>
        </w:rPr>
        <w:t>időbeli hatálya alatt esetlegesen e rendelet helyébe lépő új jogszabály tartalmilag megfelelő §-ában) foglalt határidőknek való megfelelést.</w:t>
      </w:r>
    </w:p>
    <w:p w14:paraId="5AF8D562" w14:textId="7A4FE617" w:rsidR="00207927" w:rsidRPr="004D63CC" w:rsidRDefault="00207927" w:rsidP="004A09B7">
      <w:pPr>
        <w:pStyle w:val="Cmsor3"/>
        <w:numPr>
          <w:ilvl w:val="2"/>
          <w:numId w:val="0"/>
        </w:numPr>
        <w:ind w:left="567"/>
        <w:rPr>
          <w:lang w:val="hu-HU"/>
        </w:rPr>
      </w:pPr>
      <w:r w:rsidRPr="007921FC">
        <w:rPr>
          <w:lang w:val="hu-HU"/>
        </w:rPr>
        <w:t xml:space="preserve">A </w:t>
      </w:r>
      <w:r w:rsidR="003F37A0" w:rsidRPr="007921FC">
        <w:rPr>
          <w:lang w:val="hu-HU"/>
        </w:rPr>
        <w:t xml:space="preserve">Kötelezett Szolgáltató a </w:t>
      </w:r>
      <w:r w:rsidRPr="00F824C4">
        <w:rPr>
          <w:lang w:val="hu-HU"/>
        </w:rPr>
        <w:t>fenti d)-e) pontok szerinti teljesítménymutatók esetében a vállalt minőségi szintet úgy határoz</w:t>
      </w:r>
      <w:r w:rsidR="003F37A0" w:rsidRPr="00F824C4">
        <w:rPr>
          <w:lang w:val="hu-HU"/>
        </w:rPr>
        <w:t>ta meg</w:t>
      </w:r>
      <w:r w:rsidRPr="001A6C19">
        <w:rPr>
          <w:lang w:val="hu-HU"/>
        </w:rPr>
        <w:t>, hogy az biztosítsa a Jogosult Szolgáltató(k) számára a szolgáltató- és szolgáltatásváltás egyidejű lebonyolítását is.</w:t>
      </w:r>
    </w:p>
    <w:p w14:paraId="6F411507" w14:textId="48E3A6B2" w:rsidR="003B63C4" w:rsidRPr="004D63CC" w:rsidRDefault="00207927" w:rsidP="004A09B7">
      <w:pPr>
        <w:pStyle w:val="Cmsor3"/>
        <w:numPr>
          <w:ilvl w:val="2"/>
          <w:numId w:val="0"/>
        </w:numPr>
        <w:ind w:left="567"/>
        <w:rPr>
          <w:lang w:val="hu-HU"/>
        </w:rPr>
      </w:pPr>
      <w:r w:rsidRPr="007921FC">
        <w:rPr>
          <w:lang w:val="hu-HU"/>
        </w:rPr>
        <w:t xml:space="preserve">A </w:t>
      </w:r>
      <w:r w:rsidR="0070081C" w:rsidRPr="007921FC">
        <w:rPr>
          <w:lang w:val="hu-HU"/>
        </w:rPr>
        <w:t xml:space="preserve">Kötelezett Szolgáltató a </w:t>
      </w:r>
      <w:r w:rsidRPr="00F824C4">
        <w:rPr>
          <w:lang w:val="hu-HU"/>
        </w:rPr>
        <w:t xml:space="preserve">fenti d) és f) pontok szerinti teljesítménymutatók esetében – a számhordozás részletes szabályairól szóló 2/2012. (I. 24.) NMHH rendeletben (vagy a jelen </w:t>
      </w:r>
      <w:r w:rsidR="0070081C" w:rsidRPr="00F824C4">
        <w:rPr>
          <w:lang w:val="hu-HU"/>
        </w:rPr>
        <w:t xml:space="preserve">INRUO </w:t>
      </w:r>
      <w:r w:rsidRPr="001A6C19">
        <w:rPr>
          <w:lang w:val="hu-HU"/>
        </w:rPr>
        <w:t>időbeli hatálya alatt esetlegesen e rendelet helyébe lépő új jogszabályban) előírt határidőket is figyelembe véve – a vállalt minőségi szintet úgy határoz</w:t>
      </w:r>
      <w:r w:rsidR="0070081C" w:rsidRPr="001A6C19">
        <w:rPr>
          <w:lang w:val="hu-HU"/>
        </w:rPr>
        <w:t>ta meg</w:t>
      </w:r>
      <w:r w:rsidRPr="001A6C19">
        <w:rPr>
          <w:lang w:val="hu-HU"/>
        </w:rPr>
        <w:t>, hogy az biztosítsa a szolgáltató- és/vagy szolgáltatásváltás számhordozással kombinált lebonyolítását is.</w:t>
      </w:r>
    </w:p>
    <w:p w14:paraId="757DEAC8" w14:textId="050560CE" w:rsidR="00992634" w:rsidRDefault="00D06754" w:rsidP="004A09B7">
      <w:pPr>
        <w:pStyle w:val="Cmsor3"/>
        <w:numPr>
          <w:ilvl w:val="2"/>
          <w:numId w:val="0"/>
        </w:numPr>
        <w:ind w:left="567"/>
        <w:rPr>
          <w:sz w:val="20"/>
          <w:lang w:val="hu-HU"/>
        </w:rPr>
      </w:pPr>
      <w:r w:rsidRPr="007921FC">
        <w:rPr>
          <w:lang w:val="hu-HU"/>
        </w:rPr>
        <w:t xml:space="preserve">A Kötelezett Szolgáltató a jelen INRUO alapján kötött Hálózati Szerződésben rögzíti a Hálózati Szerződésben </w:t>
      </w:r>
      <w:r w:rsidR="00992634" w:rsidRPr="007921FC">
        <w:rPr>
          <w:lang w:val="hu-HU"/>
        </w:rPr>
        <w:t xml:space="preserve">a Jogosult Szolgáltató által igénybe vett </w:t>
      </w:r>
      <w:r w:rsidR="004D63CC">
        <w:rPr>
          <w:lang w:val="hu-HU"/>
        </w:rPr>
        <w:t>A</w:t>
      </w:r>
      <w:r w:rsidR="00992634" w:rsidRPr="007921FC">
        <w:rPr>
          <w:lang w:val="hu-HU"/>
        </w:rPr>
        <w:t>lapszolgáltatások illetve Felhordó hálózati szolgáltatások vonatkozásában a szolgáltatási szintet (</w:t>
      </w:r>
      <w:r w:rsidR="00D42751" w:rsidRPr="00F824C4">
        <w:rPr>
          <w:lang w:val="hu-HU"/>
        </w:rPr>
        <w:t xml:space="preserve">a továbbiakban </w:t>
      </w:r>
      <w:r w:rsidR="00992634" w:rsidRPr="00F824C4">
        <w:rPr>
          <w:b/>
          <w:bCs/>
          <w:sz w:val="20"/>
          <w:lang w:val="hu-HU"/>
        </w:rPr>
        <w:t>„szolgáltatási szint megállapodás”</w:t>
      </w:r>
      <w:r w:rsidR="00D42751" w:rsidRPr="001A6C19">
        <w:rPr>
          <w:b/>
          <w:bCs/>
          <w:sz w:val="20"/>
          <w:lang w:val="hu-HU"/>
        </w:rPr>
        <w:t xml:space="preserve"> vagy</w:t>
      </w:r>
      <w:r w:rsidR="00992634" w:rsidRPr="001A6C19">
        <w:rPr>
          <w:b/>
          <w:bCs/>
          <w:sz w:val="20"/>
          <w:lang w:val="hu-HU"/>
        </w:rPr>
        <w:t xml:space="preserve"> </w:t>
      </w:r>
      <w:r w:rsidR="00D42751" w:rsidRPr="001A6C19">
        <w:rPr>
          <w:b/>
          <w:bCs/>
          <w:sz w:val="20"/>
          <w:lang w:val="hu-HU"/>
        </w:rPr>
        <w:t>„</w:t>
      </w:r>
      <w:r w:rsidR="00992634" w:rsidRPr="001A6C19">
        <w:rPr>
          <w:b/>
          <w:bCs/>
          <w:sz w:val="20"/>
          <w:lang w:val="hu-HU"/>
        </w:rPr>
        <w:t>SLA</w:t>
      </w:r>
      <w:r w:rsidR="00D42751" w:rsidRPr="001A6C19">
        <w:rPr>
          <w:b/>
          <w:bCs/>
          <w:sz w:val="20"/>
          <w:lang w:val="hu-HU"/>
        </w:rPr>
        <w:t>”</w:t>
      </w:r>
      <w:r w:rsidR="00992634" w:rsidRPr="76EDD7E7">
        <w:rPr>
          <w:sz w:val="20"/>
          <w:lang w:val="hu-HU"/>
        </w:rPr>
        <w:t>).</w:t>
      </w:r>
    </w:p>
    <w:p w14:paraId="59017EEC" w14:textId="5B77727C" w:rsidR="00D1447C" w:rsidRPr="00D1447C" w:rsidRDefault="00D1447C" w:rsidP="00D1447C">
      <w:pPr>
        <w:pStyle w:val="Cmsor3"/>
        <w:numPr>
          <w:ilvl w:val="2"/>
          <w:numId w:val="0"/>
        </w:numPr>
        <w:ind w:left="567"/>
        <w:rPr>
          <w:lang w:val="hu-HU"/>
        </w:rPr>
      </w:pPr>
      <w:r>
        <w:rPr>
          <w:lang w:val="hu-HU"/>
        </w:rPr>
        <w:t>Az SLA tartalmi elemeivel kapcsolatos követelménye</w:t>
      </w:r>
      <w:r w:rsidR="00EB526F">
        <w:rPr>
          <w:lang w:val="hu-HU"/>
        </w:rPr>
        <w:t>ket</w:t>
      </w:r>
      <w:r>
        <w:rPr>
          <w:lang w:val="hu-HU"/>
        </w:rPr>
        <w:t xml:space="preserve"> a referencia ajánlat </w:t>
      </w:r>
      <w:r w:rsidR="007902FC">
        <w:rPr>
          <w:lang w:val="hu-HU"/>
        </w:rPr>
        <w:t>16</w:t>
      </w:r>
      <w:r w:rsidRPr="00D1447C">
        <w:rPr>
          <w:lang w:val="hu-HU"/>
        </w:rPr>
        <w:t xml:space="preserve"> sz. melléklete tartalmazz</w:t>
      </w:r>
      <w:r w:rsidR="00EB526F">
        <w:rPr>
          <w:lang w:val="hu-HU"/>
        </w:rPr>
        <w:t>a.</w:t>
      </w:r>
    </w:p>
    <w:p w14:paraId="57991D55" w14:textId="2758FAE0" w:rsidR="00791E90" w:rsidRPr="002A2B34" w:rsidRDefault="003D46F4" w:rsidP="00D1447C">
      <w:pPr>
        <w:pStyle w:val="Cmsor3"/>
        <w:numPr>
          <w:ilvl w:val="2"/>
          <w:numId w:val="0"/>
        </w:numPr>
        <w:ind w:left="567"/>
        <w:rPr>
          <w:lang w:val="hu-HU"/>
        </w:rPr>
      </w:pPr>
      <w:r w:rsidRPr="001A6C19">
        <w:rPr>
          <w:lang w:val="hu-HU"/>
        </w:rPr>
        <w:t xml:space="preserve"> </w:t>
      </w:r>
    </w:p>
    <w:p w14:paraId="498AB64D" w14:textId="77777777" w:rsidR="00766326" w:rsidRPr="003B2E90" w:rsidRDefault="00766326" w:rsidP="00311961">
      <w:pPr>
        <w:pStyle w:val="Cmsor3"/>
        <w:numPr>
          <w:ilvl w:val="2"/>
          <w:numId w:val="14"/>
        </w:numPr>
        <w:tabs>
          <w:tab w:val="num" w:pos="1701"/>
        </w:tabs>
        <w:ind w:left="1701" w:hanging="1134"/>
        <w:rPr>
          <w:lang w:val="hu-HU"/>
        </w:rPr>
      </w:pPr>
      <w:bookmarkStart w:id="151" w:name="_Toc508855438"/>
      <w:bookmarkStart w:id="152" w:name="_Toc508855872"/>
      <w:bookmarkStart w:id="153" w:name="_Toc508856308"/>
      <w:bookmarkStart w:id="154" w:name="_Toc508856742"/>
      <w:bookmarkEnd w:id="151"/>
      <w:bookmarkEnd w:id="152"/>
      <w:bookmarkEnd w:id="153"/>
      <w:bookmarkEnd w:id="154"/>
      <w:r w:rsidRPr="003B2E90">
        <w:rPr>
          <w:lang w:val="hu-HU"/>
        </w:rPr>
        <w:t>Késedelmi kötbér</w:t>
      </w:r>
    </w:p>
    <w:p w14:paraId="698079DE" w14:textId="7518B839" w:rsidR="00766326" w:rsidRPr="003B2E90" w:rsidRDefault="00766326" w:rsidP="76EDD7E7">
      <w:pPr>
        <w:pStyle w:val="Szvegtrzsbehzssal3"/>
        <w:ind w:left="1701"/>
        <w:rPr>
          <w:szCs w:val="22"/>
        </w:rPr>
      </w:pPr>
      <w:r w:rsidRPr="007921FC">
        <w:t xml:space="preserve">(i) </w:t>
      </w:r>
      <w:r w:rsidRPr="003B2E90">
        <w:t>Amennyiben a Kötelezett Szolgáltató a jelen INRUO-ban meghatározott bármely szolgáltatás igénybevétele esetén a</w:t>
      </w:r>
      <w:r w:rsidR="002F6FE8">
        <w:t xml:space="preserve"> jelen INRUO </w:t>
      </w:r>
      <w:r w:rsidR="004E45BC">
        <w:t xml:space="preserve">törzsszövegének 5.7 </w:t>
      </w:r>
      <w:r w:rsidR="00921EB8">
        <w:t>a), d), e), és f)</w:t>
      </w:r>
      <w:r w:rsidR="002F6FE8">
        <w:t xml:space="preserve"> </w:t>
      </w:r>
      <w:r w:rsidR="00921EB8">
        <w:t>po</w:t>
      </w:r>
      <w:r w:rsidR="004E45BC">
        <w:t xml:space="preserve">ntjaiban </w:t>
      </w:r>
      <w:r w:rsidR="002F6FE8">
        <w:t xml:space="preserve">felsorolt </w:t>
      </w:r>
      <w:r w:rsidR="00921EB8">
        <w:t>teljesítménymutatók</w:t>
      </w:r>
      <w:r w:rsidR="004E45BC">
        <w:t xml:space="preserve"> tekintetében </w:t>
      </w:r>
      <w:r w:rsidR="00376C09">
        <w:t xml:space="preserve">a </w:t>
      </w:r>
      <w:r w:rsidRPr="003B2E90">
        <w:t xml:space="preserve">Kötelezett </w:t>
      </w:r>
      <w:r w:rsidR="00376C09">
        <w:t xml:space="preserve">Szolgáltató </w:t>
      </w:r>
      <w:r w:rsidRPr="003B2E90">
        <w:t xml:space="preserve">a Jogosult </w:t>
      </w:r>
      <w:r w:rsidR="00376C09">
        <w:t xml:space="preserve">Szolgáltató </w:t>
      </w:r>
      <w:r w:rsidR="005D0714">
        <w:t>részére</w:t>
      </w:r>
      <w:r w:rsidRPr="003B2E90">
        <w:t xml:space="preserve"> </w:t>
      </w:r>
      <w:r w:rsidR="001E0086">
        <w:t xml:space="preserve">késedelmi </w:t>
      </w:r>
      <w:r w:rsidRPr="003B2E90">
        <w:t>kötbért fizet</w:t>
      </w:r>
      <w:r w:rsidR="00EB526F">
        <w:t xml:space="preserve"> az INRUO 16. sz. mellékletében foglaltak szerint.</w:t>
      </w:r>
    </w:p>
    <w:p w14:paraId="7B68FAB2" w14:textId="1B9D38A5" w:rsidR="00766326" w:rsidRPr="003B2E90" w:rsidRDefault="00FA3EC7" w:rsidP="00676CC8">
      <w:pPr>
        <w:pStyle w:val="Cmsor3"/>
        <w:numPr>
          <w:ilvl w:val="2"/>
          <w:numId w:val="14"/>
        </w:numPr>
        <w:tabs>
          <w:tab w:val="num" w:pos="1701"/>
        </w:tabs>
        <w:ind w:left="1701" w:hanging="1134"/>
        <w:rPr>
          <w:lang w:val="hu-HU"/>
        </w:rPr>
      </w:pPr>
      <w:r>
        <w:rPr>
          <w:lang w:val="hu-HU"/>
        </w:rPr>
        <w:t xml:space="preserve">Minőségi </w:t>
      </w:r>
      <w:r w:rsidR="00766326" w:rsidRPr="003B2E90">
        <w:rPr>
          <w:lang w:val="hu-HU"/>
        </w:rPr>
        <w:t>kötbér</w:t>
      </w:r>
    </w:p>
    <w:p w14:paraId="05666E76" w14:textId="17A8F297" w:rsidR="00766326" w:rsidRPr="003B2E90" w:rsidRDefault="00766326">
      <w:pPr>
        <w:pStyle w:val="Szvegtrzsbehzssal3"/>
        <w:numPr>
          <w:ilvl w:val="0"/>
          <w:numId w:val="27"/>
        </w:numPr>
        <w:ind w:left="1701" w:firstLine="0"/>
      </w:pPr>
      <w:r w:rsidRPr="007921FC">
        <w:t>Amennyiben a Kötelezett Szolgáltató a jelen INRUO</w:t>
      </w:r>
      <w:r w:rsidR="001E0086" w:rsidRPr="007921FC">
        <w:t xml:space="preserve"> </w:t>
      </w:r>
      <w:r w:rsidR="00B959D1" w:rsidRPr="00F824C4">
        <w:t>törzsszöveg 5.7 b), c)  g)</w:t>
      </w:r>
      <w:r w:rsidR="000B7EB9">
        <w:t>, h) és i)</w:t>
      </w:r>
      <w:r w:rsidR="00B959D1" w:rsidRPr="00F824C4">
        <w:t xml:space="preserve"> pontjában felsorolt teljesítménymutatókat </w:t>
      </w:r>
      <w:r w:rsidRPr="007921FC">
        <w:t xml:space="preserve">a Kötelezett Szolgáltatónak felróható okból nem tartja, úgy a Kötelezett Szolgáltató a Jogosult Szolgáltató </w:t>
      </w:r>
      <w:r w:rsidR="004E646E" w:rsidRPr="00F824C4">
        <w:t xml:space="preserve">részére </w:t>
      </w:r>
      <w:r w:rsidRPr="007921FC">
        <w:t xml:space="preserve"> </w:t>
      </w:r>
      <w:r w:rsidR="004C6150" w:rsidRPr="007921FC">
        <w:t xml:space="preserve">minőségi </w:t>
      </w:r>
      <w:r w:rsidRPr="00F824C4">
        <w:t>kötbér megfizetését vállalja</w:t>
      </w:r>
      <w:r w:rsidR="00EB526F">
        <w:t xml:space="preserve"> az INRUO 16. sz. mellékletében foglaltak szerint.</w:t>
      </w:r>
    </w:p>
    <w:p w14:paraId="4C1FDE38" w14:textId="78213BD7" w:rsidR="00766326" w:rsidRPr="005E2926" w:rsidRDefault="00766326" w:rsidP="00571C85">
      <w:pPr>
        <w:pStyle w:val="Cmsor2"/>
        <w:numPr>
          <w:ilvl w:val="1"/>
          <w:numId w:val="14"/>
        </w:numPr>
      </w:pPr>
      <w:bookmarkStart w:id="155" w:name="_Toc508855441"/>
      <w:bookmarkStart w:id="156" w:name="_Toc508855875"/>
      <w:bookmarkStart w:id="157" w:name="_Toc508856311"/>
      <w:bookmarkStart w:id="158" w:name="_Toc508856745"/>
      <w:bookmarkStart w:id="159" w:name="_Toc106601571"/>
      <w:bookmarkStart w:id="160" w:name="_Toc536354475"/>
      <w:bookmarkEnd w:id="155"/>
      <w:bookmarkEnd w:id="156"/>
      <w:bookmarkEnd w:id="157"/>
      <w:bookmarkEnd w:id="158"/>
      <w:r w:rsidRPr="007921FC">
        <w:t xml:space="preserve">A Hozzáférési Hálózat architektúrája </w:t>
      </w:r>
      <w:bookmarkEnd w:id="159"/>
    </w:p>
    <w:p w14:paraId="7D9CD9EA" w14:textId="03B4FF32" w:rsidR="00766326" w:rsidRPr="005E2926" w:rsidRDefault="00766326" w:rsidP="005E2926">
      <w:pPr>
        <w:pStyle w:val="Cmsor2"/>
        <w:numPr>
          <w:ilvl w:val="1"/>
          <w:numId w:val="0"/>
        </w:numPr>
        <w:tabs>
          <w:tab w:val="clear" w:pos="22"/>
          <w:tab w:val="left" w:pos="-1440"/>
        </w:tabs>
        <w:ind w:left="567"/>
        <w:rPr>
          <w:b w:val="0"/>
          <w:lang w:val="hu-HU"/>
        </w:rPr>
      </w:pPr>
      <w:r w:rsidRPr="007921FC">
        <w:rPr>
          <w:b w:val="0"/>
          <w:lang w:val="hu-HU"/>
        </w:rPr>
        <w:t xml:space="preserve">A Hozzáférési Hálózat architektúrájával kapcsolatos, az </w:t>
      </w:r>
      <w:r w:rsidR="00A15408" w:rsidRPr="007921FC">
        <w:rPr>
          <w:b w:val="0"/>
          <w:lang w:val="hu-HU"/>
        </w:rPr>
        <w:t>Alapszolgáltatások</w:t>
      </w:r>
      <w:r w:rsidRPr="00F824C4">
        <w:rPr>
          <w:b w:val="0"/>
          <w:lang w:val="hu-HU"/>
        </w:rPr>
        <w:t xml:space="preserve"> szempontjából lényeges információkat jelen INRUO 2. sz. melléklete tartalmazza.</w:t>
      </w:r>
    </w:p>
    <w:p w14:paraId="0560E278" w14:textId="77777777" w:rsidR="00766326" w:rsidRPr="005E2926" w:rsidRDefault="00766326">
      <w:pPr>
        <w:pStyle w:val="Cmsor2"/>
        <w:numPr>
          <w:ilvl w:val="1"/>
          <w:numId w:val="14"/>
        </w:numPr>
        <w:rPr>
          <w:lang w:val="hu-HU"/>
        </w:rPr>
      </w:pPr>
      <w:bookmarkStart w:id="161" w:name="_Toc106601572"/>
      <w:r w:rsidRPr="007921FC">
        <w:rPr>
          <w:lang w:val="hu-HU"/>
        </w:rPr>
        <w:t>A Kötelezett szolgáltatói Hálózat működőképességének fenntartása</w:t>
      </w:r>
      <w:bookmarkEnd w:id="161"/>
    </w:p>
    <w:p w14:paraId="70DCBDD4" w14:textId="77777777" w:rsidR="00766326" w:rsidRPr="003B2E90" w:rsidRDefault="00766326" w:rsidP="00676CC8">
      <w:pPr>
        <w:pStyle w:val="Cmsor3"/>
        <w:numPr>
          <w:ilvl w:val="2"/>
          <w:numId w:val="14"/>
        </w:numPr>
        <w:tabs>
          <w:tab w:val="num" w:pos="1701"/>
        </w:tabs>
        <w:ind w:left="1701" w:hanging="1134"/>
        <w:rPr>
          <w:lang w:val="hu-HU"/>
        </w:rPr>
      </w:pPr>
      <w:bookmarkStart w:id="162" w:name="_DV_M528"/>
      <w:bookmarkEnd w:id="162"/>
      <w:r w:rsidRPr="003B2E90">
        <w:rPr>
          <w:lang w:val="hu-HU"/>
        </w:rPr>
        <w:lastRenderedPageBreak/>
        <w:t>Szolgáltatás folytonosságának biztosítására vonatkozó feltételek</w:t>
      </w:r>
    </w:p>
    <w:p w14:paraId="5F6B5C9C" w14:textId="09DFC8B5" w:rsidR="00766326" w:rsidRPr="003B2E90" w:rsidRDefault="00766326" w:rsidP="00676CC8">
      <w:pPr>
        <w:spacing w:after="200" w:line="288" w:lineRule="auto"/>
        <w:ind w:left="1701"/>
        <w:jc w:val="both"/>
        <w:rPr>
          <w:sz w:val="22"/>
          <w:szCs w:val="22"/>
          <w:lang w:val="hu-HU"/>
        </w:rPr>
      </w:pPr>
      <w:r w:rsidRPr="003B2E90">
        <w:rPr>
          <w:sz w:val="22"/>
          <w:szCs w:val="22"/>
          <w:lang w:val="hu-HU"/>
        </w:rPr>
        <w:t>A Felek együttműködnek a szükséghelyzetek kezelése</w:t>
      </w:r>
      <w:r w:rsidR="0033535C" w:rsidRPr="003B2E90">
        <w:rPr>
          <w:sz w:val="22"/>
          <w:szCs w:val="22"/>
          <w:lang w:val="hu-HU"/>
        </w:rPr>
        <w:t>,</w:t>
      </w:r>
      <w:r w:rsidRPr="003B2E90">
        <w:rPr>
          <w:sz w:val="22"/>
          <w:szCs w:val="22"/>
          <w:lang w:val="hu-HU"/>
        </w:rPr>
        <w:t xml:space="preserve"> illetve az ilyen helyzetek elhárítása érdekében, ennek megfelelően vállalják, hogy kölcsönösen tájékoztatják egymást az ilyen helyzetekről, amelyek kihatnak a másik Fél hálózatára.</w:t>
      </w:r>
    </w:p>
    <w:p w14:paraId="34CCAA68" w14:textId="77777777" w:rsidR="00766326" w:rsidRPr="003B2E90" w:rsidRDefault="00766326" w:rsidP="00676CC8">
      <w:pPr>
        <w:pStyle w:val="Cmsor3"/>
        <w:numPr>
          <w:ilvl w:val="2"/>
          <w:numId w:val="14"/>
        </w:numPr>
        <w:tabs>
          <w:tab w:val="num" w:pos="1701"/>
        </w:tabs>
        <w:ind w:left="1701" w:hanging="1134"/>
        <w:rPr>
          <w:lang w:val="hu-HU"/>
        </w:rPr>
      </w:pPr>
      <w:r w:rsidRPr="003B2E90">
        <w:rPr>
          <w:lang w:val="hu-HU"/>
        </w:rPr>
        <w:t>Karbantartás, hibaelhárítás</w:t>
      </w:r>
    </w:p>
    <w:p w14:paraId="2AB23A8A" w14:textId="77777777" w:rsidR="00766326" w:rsidRPr="003B2E90" w:rsidRDefault="00766326" w:rsidP="00676CC8">
      <w:pPr>
        <w:spacing w:after="200" w:line="288" w:lineRule="auto"/>
        <w:ind w:left="1701"/>
        <w:jc w:val="both"/>
        <w:rPr>
          <w:sz w:val="22"/>
          <w:szCs w:val="22"/>
          <w:lang w:val="hu-HU"/>
        </w:rPr>
      </w:pPr>
      <w:r w:rsidRPr="003B2E90">
        <w:rPr>
          <w:sz w:val="22"/>
          <w:szCs w:val="22"/>
          <w:lang w:val="hu-HU"/>
        </w:rPr>
        <w:t>A Felek gondoskodnak a Hálózati Szerződés által érintett hálózataiknak a rendeltetésszerű használathoz szükséges folyamatos fenntartásához. Ennek érdekében 0-24 órás ügyeletet tartanak fenn.</w:t>
      </w:r>
    </w:p>
    <w:p w14:paraId="127C830C" w14:textId="77777777" w:rsidR="00766326" w:rsidRPr="003B2E90" w:rsidRDefault="00766326" w:rsidP="00676CC8">
      <w:pPr>
        <w:spacing w:after="200" w:line="288" w:lineRule="auto"/>
        <w:ind w:left="1701"/>
        <w:jc w:val="both"/>
        <w:rPr>
          <w:sz w:val="22"/>
          <w:szCs w:val="22"/>
          <w:lang w:val="hu-HU"/>
        </w:rPr>
      </w:pPr>
      <w:r w:rsidRPr="003B2E90">
        <w:rPr>
          <w:sz w:val="22"/>
          <w:szCs w:val="22"/>
          <w:lang w:val="hu-HU"/>
        </w:rPr>
        <w:t>A Felek biztosítják egymás területére a Hálózati Szerződésben foglaltak nyújtásához szükséges belépést az arra kijelölt személyek részére.</w:t>
      </w:r>
    </w:p>
    <w:p w14:paraId="4DBC1EB4" w14:textId="77777777" w:rsidR="00766326" w:rsidRPr="003B2E90" w:rsidRDefault="00766326" w:rsidP="00676CC8">
      <w:pPr>
        <w:spacing w:after="200" w:line="288" w:lineRule="auto"/>
        <w:ind w:left="1701"/>
        <w:jc w:val="both"/>
        <w:rPr>
          <w:sz w:val="22"/>
          <w:szCs w:val="22"/>
          <w:lang w:val="hu-HU"/>
        </w:rPr>
      </w:pPr>
      <w:r w:rsidRPr="003B2E90">
        <w:rPr>
          <w:sz w:val="22"/>
          <w:szCs w:val="22"/>
          <w:lang w:val="hu-HU"/>
        </w:rPr>
        <w:t>A hibaelhárítással kapcsolatos paraméterek, valamint a Kötelezett Szolgáltató és a Jogosult Szolgáltató hibabehatárolási felelősségével kapcsolatos részletes rendelkezések jelen INRUO 3.C sz. mellékletében találhatóak.</w:t>
      </w:r>
    </w:p>
    <w:p w14:paraId="2DE9E76B" w14:textId="7EB3137C" w:rsidR="00766326" w:rsidRDefault="00766326" w:rsidP="00676CC8">
      <w:pPr>
        <w:spacing w:after="200" w:line="288" w:lineRule="auto"/>
        <w:ind w:left="1701"/>
        <w:jc w:val="both"/>
        <w:rPr>
          <w:sz w:val="22"/>
          <w:szCs w:val="22"/>
          <w:lang w:val="hu-HU"/>
        </w:rPr>
      </w:pPr>
      <w:r w:rsidRPr="003B2E90">
        <w:rPr>
          <w:sz w:val="22"/>
          <w:szCs w:val="22"/>
          <w:lang w:val="hu-HU"/>
        </w:rPr>
        <w:t>Amennyiben a hiba vizsgálata alapján megállapítást nyer, hogy a hiba a Jogosult Szolgáltató hálózatában vagy érdekkörében áll fenn, úgy a Kötelezett Szolgáltató jogosult kiszállási díj számlázására.</w:t>
      </w:r>
    </w:p>
    <w:p w14:paraId="7CE1A6FC" w14:textId="77777777" w:rsidR="00171FB6" w:rsidRDefault="00171FB6" w:rsidP="00171FB6">
      <w:pPr>
        <w:spacing w:after="200" w:line="288" w:lineRule="auto"/>
        <w:ind w:left="1701"/>
        <w:jc w:val="both"/>
        <w:rPr>
          <w:sz w:val="22"/>
          <w:szCs w:val="22"/>
          <w:lang w:val="hu-HU"/>
        </w:rPr>
      </w:pPr>
      <w:r w:rsidRPr="002A2B34">
        <w:rPr>
          <w:sz w:val="22"/>
          <w:szCs w:val="22"/>
          <w:lang w:val="hu-HU"/>
        </w:rPr>
        <w:t>Azon hibák eseten, ahol a hibabehatárolási felelősség nem állapítható meg egyértelműen, a Kötelezett Szolgáltató nem jogosult a kiszállási díj kiszámlázására, amíg egyértelműen megállapításra nem kerül Jogosult hibabehatárolási felelőssége.</w:t>
      </w:r>
    </w:p>
    <w:p w14:paraId="36FF73B5" w14:textId="77777777" w:rsidR="00171FB6" w:rsidRPr="003B2E90" w:rsidRDefault="00171FB6" w:rsidP="00676CC8">
      <w:pPr>
        <w:spacing w:after="200" w:line="288" w:lineRule="auto"/>
        <w:ind w:left="1701"/>
        <w:jc w:val="both"/>
        <w:rPr>
          <w:sz w:val="22"/>
          <w:szCs w:val="22"/>
          <w:lang w:val="hu-HU"/>
        </w:rPr>
      </w:pPr>
    </w:p>
    <w:p w14:paraId="015FC313" w14:textId="0E14901A" w:rsidR="00766326" w:rsidRPr="004A09B7" w:rsidRDefault="00766326">
      <w:pPr>
        <w:pStyle w:val="Cmsor2"/>
        <w:numPr>
          <w:ilvl w:val="1"/>
          <w:numId w:val="14"/>
        </w:numPr>
        <w:rPr>
          <w:lang w:val="hu-HU"/>
        </w:rPr>
      </w:pPr>
      <w:bookmarkStart w:id="163" w:name="_Toc106601573"/>
      <w:r w:rsidRPr="007921FC">
        <w:rPr>
          <w:lang w:val="hu-HU"/>
        </w:rPr>
        <w:t>Helymegosztás</w:t>
      </w:r>
      <w:bookmarkEnd w:id="163"/>
      <w:r w:rsidR="00E8316D" w:rsidRPr="007921FC">
        <w:rPr>
          <w:lang w:val="hu-HU"/>
        </w:rPr>
        <w:t xml:space="preserve"> és Távoli Hozzáférés</w:t>
      </w:r>
    </w:p>
    <w:p w14:paraId="51CB6327" w14:textId="5B96C457" w:rsidR="00766326" w:rsidRPr="003B2E90" w:rsidRDefault="00766326" w:rsidP="001C767D">
      <w:pPr>
        <w:spacing w:after="200" w:line="288" w:lineRule="auto"/>
        <w:ind w:left="567"/>
        <w:jc w:val="both"/>
        <w:rPr>
          <w:sz w:val="22"/>
          <w:szCs w:val="22"/>
          <w:lang w:val="hu-HU"/>
        </w:rPr>
      </w:pPr>
      <w:r w:rsidRPr="003B2E90">
        <w:rPr>
          <w:sz w:val="22"/>
          <w:szCs w:val="22"/>
          <w:lang w:val="hu-HU"/>
        </w:rPr>
        <w:t>A Kötelezett Szolgáltató a Helymegosztás</w:t>
      </w:r>
      <w:r w:rsidR="00E8316D">
        <w:rPr>
          <w:sz w:val="22"/>
          <w:szCs w:val="22"/>
          <w:lang w:val="hu-HU"/>
        </w:rPr>
        <w:t>sal és Távoli Hozzáféréssel kapcsolatos</w:t>
      </w:r>
      <w:r w:rsidR="004653F7">
        <w:rPr>
          <w:sz w:val="22"/>
          <w:szCs w:val="22"/>
          <w:lang w:val="hu-HU"/>
        </w:rPr>
        <w:t xml:space="preserve"> szolgáltatásokat</w:t>
      </w:r>
      <w:r w:rsidRPr="003B2E90">
        <w:rPr>
          <w:sz w:val="22"/>
          <w:szCs w:val="22"/>
          <w:lang w:val="hu-HU"/>
        </w:rPr>
        <w:t xml:space="preserve"> jelen INRUO 4. sz. mellékletében rögzítettek szerint biztosítja.</w:t>
      </w:r>
    </w:p>
    <w:p w14:paraId="02A7B24E" w14:textId="77777777" w:rsidR="00766326" w:rsidRPr="004A09B7" w:rsidRDefault="00766326">
      <w:pPr>
        <w:pStyle w:val="Cmsor2"/>
        <w:numPr>
          <w:ilvl w:val="1"/>
          <w:numId w:val="14"/>
        </w:numPr>
        <w:rPr>
          <w:lang w:val="hu-HU"/>
        </w:rPr>
      </w:pPr>
      <w:r w:rsidRPr="007921FC">
        <w:rPr>
          <w:lang w:val="hu-HU"/>
        </w:rPr>
        <w:t>A hálózatok igénybevételével továbbított, illetve tárolt információ bizalmas kezelése</w:t>
      </w:r>
    </w:p>
    <w:p w14:paraId="766FFED3" w14:textId="7BAAB2D6" w:rsidR="00766326" w:rsidRPr="003B2E90" w:rsidRDefault="00766326" w:rsidP="00C2652F">
      <w:pPr>
        <w:spacing w:after="200" w:line="288" w:lineRule="auto"/>
        <w:ind w:left="567"/>
        <w:jc w:val="both"/>
        <w:rPr>
          <w:sz w:val="22"/>
          <w:szCs w:val="22"/>
          <w:lang w:val="hu-HU"/>
        </w:rPr>
      </w:pPr>
      <w:r w:rsidRPr="003B2E90">
        <w:rPr>
          <w:sz w:val="22"/>
          <w:szCs w:val="22"/>
          <w:lang w:val="hu-HU"/>
        </w:rPr>
        <w:t xml:space="preserve">Jelen INRUO </w:t>
      </w:r>
      <w:r w:rsidR="00E901E2" w:rsidRPr="003B2E90">
        <w:rPr>
          <w:sz w:val="22"/>
          <w:szCs w:val="22"/>
          <w:lang w:val="hu-HU"/>
        </w:rPr>
        <w:t xml:space="preserve">Törzsszöveg </w:t>
      </w:r>
      <w:r w:rsidRPr="003B2E90">
        <w:rPr>
          <w:sz w:val="22"/>
          <w:szCs w:val="22"/>
          <w:lang w:val="hu-HU"/>
        </w:rPr>
        <w:t>5.3. pontja szerint.</w:t>
      </w:r>
    </w:p>
    <w:p w14:paraId="418FD01A" w14:textId="77777777" w:rsidR="00766326" w:rsidRPr="004A09B7" w:rsidRDefault="00766326">
      <w:pPr>
        <w:pStyle w:val="Cmsor2"/>
        <w:numPr>
          <w:ilvl w:val="1"/>
          <w:numId w:val="14"/>
        </w:numPr>
        <w:rPr>
          <w:lang w:val="hu-HU"/>
        </w:rPr>
      </w:pPr>
      <w:bookmarkStart w:id="164" w:name="_Toc106601574"/>
      <w:r w:rsidRPr="007921FC">
        <w:rPr>
          <w:lang w:val="hu-HU"/>
        </w:rPr>
        <w:t>Elszámolás</w:t>
      </w:r>
      <w:bookmarkEnd w:id="164"/>
    </w:p>
    <w:p w14:paraId="452F5222" w14:textId="77777777" w:rsidR="00766326" w:rsidRPr="003B2E90" w:rsidRDefault="00766326" w:rsidP="00C2652F">
      <w:pPr>
        <w:spacing w:after="200" w:line="288" w:lineRule="auto"/>
        <w:ind w:left="567"/>
        <w:jc w:val="both"/>
        <w:rPr>
          <w:sz w:val="22"/>
          <w:szCs w:val="22"/>
          <w:lang w:val="hu-HU"/>
        </w:rPr>
      </w:pPr>
      <w:r w:rsidRPr="003B2E90">
        <w:rPr>
          <w:sz w:val="22"/>
          <w:szCs w:val="22"/>
          <w:lang w:val="hu-HU"/>
        </w:rPr>
        <w:t>Az elszámolással kapcsolatos együttműködési szabályokat a jelen INRUO 11. sz. melléklete tartalmazza.</w:t>
      </w:r>
    </w:p>
    <w:p w14:paraId="436EB047" w14:textId="77777777" w:rsidR="00766326" w:rsidRPr="004A09B7" w:rsidRDefault="00766326">
      <w:pPr>
        <w:pStyle w:val="Cmsor2"/>
        <w:numPr>
          <w:ilvl w:val="1"/>
          <w:numId w:val="14"/>
        </w:numPr>
        <w:rPr>
          <w:lang w:val="hu-HU"/>
        </w:rPr>
      </w:pPr>
      <w:bookmarkStart w:id="165" w:name="_Toc106601577"/>
      <w:r w:rsidRPr="007921FC">
        <w:rPr>
          <w:lang w:val="hu-HU"/>
        </w:rPr>
        <w:t>A Felek egyéb tájékoztatási kötelezettsége</w:t>
      </w:r>
      <w:bookmarkEnd w:id="165"/>
    </w:p>
    <w:p w14:paraId="6889B7BB" w14:textId="4AE9ABE7" w:rsidR="00766326" w:rsidRPr="003B2E90" w:rsidRDefault="00766326" w:rsidP="00DD6AA7">
      <w:pPr>
        <w:spacing w:after="200" w:line="288" w:lineRule="auto"/>
        <w:ind w:left="567"/>
        <w:jc w:val="both"/>
        <w:rPr>
          <w:sz w:val="22"/>
          <w:szCs w:val="22"/>
          <w:lang w:val="hu-HU"/>
        </w:rPr>
      </w:pPr>
      <w:r w:rsidRPr="003B2E90">
        <w:rPr>
          <w:sz w:val="22"/>
          <w:szCs w:val="22"/>
          <w:lang w:val="hu-HU"/>
        </w:rPr>
        <w:t>A Felek vállalják, hogy a mindenkori jogszabályok betartása mellett az illetékes hatóságok ilyen irányú megkeresése esetén, vagy hálózatuk biztonsága, illetve előfizetőik törvényes jogainak biztosítása érdekében együttműködnek, egyben közreműködnek a szolgáltatási láncban szereplő más szolgáltatóktól való jogszabály szerinti hívószám azonosításban.</w:t>
      </w:r>
    </w:p>
    <w:p w14:paraId="065A6052" w14:textId="738E6234" w:rsidR="00766326" w:rsidRPr="004A09B7" w:rsidRDefault="001550D9">
      <w:pPr>
        <w:pStyle w:val="Cmsor2"/>
        <w:numPr>
          <w:ilvl w:val="1"/>
          <w:numId w:val="14"/>
        </w:numPr>
        <w:rPr>
          <w:lang w:val="hu-HU"/>
        </w:rPr>
      </w:pPr>
      <w:bookmarkStart w:id="166" w:name="_Toc106601578"/>
      <w:r w:rsidRPr="007921FC">
        <w:rPr>
          <w:lang w:val="hu-HU"/>
        </w:rPr>
        <w:t xml:space="preserve">Elektronikus kapcsolattartás, működést támogató rendszerekben található információkhoz való hozzáférés </w:t>
      </w:r>
    </w:p>
    <w:p w14:paraId="327A99CA" w14:textId="385A5031" w:rsidR="001550D9" w:rsidRPr="003B2E90" w:rsidRDefault="001550D9" w:rsidP="00CF12F8">
      <w:pPr>
        <w:pStyle w:val="Cmsor3"/>
        <w:numPr>
          <w:ilvl w:val="2"/>
          <w:numId w:val="14"/>
        </w:numPr>
        <w:tabs>
          <w:tab w:val="num" w:pos="1701"/>
        </w:tabs>
        <w:ind w:left="1701" w:hanging="1134"/>
        <w:rPr>
          <w:lang w:val="hu-HU"/>
        </w:rPr>
      </w:pPr>
      <w:r w:rsidRPr="003B2E90">
        <w:rPr>
          <w:lang w:val="hu-HU"/>
        </w:rPr>
        <w:lastRenderedPageBreak/>
        <w:t>Elektronikus kapcsolattartás</w:t>
      </w:r>
    </w:p>
    <w:p w14:paraId="4027DC47" w14:textId="20052F32" w:rsidR="001550D9" w:rsidRPr="003B2E90" w:rsidRDefault="001550D9" w:rsidP="001550D9">
      <w:pPr>
        <w:pStyle w:val="Szvegtrzs2"/>
        <w:ind w:left="1701"/>
        <w:rPr>
          <w:lang w:val="hu-HU"/>
        </w:rPr>
      </w:pPr>
      <w:r w:rsidRPr="003B2E90">
        <w:rPr>
          <w:lang w:val="hu-HU"/>
        </w:rPr>
        <w:t xml:space="preserve">A Kötelezett Szolgáltató biztosítja az elektronikus kapcsolattartás lehetőségét a Jogosult Szolgáltatók számára valamennyi, a jelen </w:t>
      </w:r>
      <w:r w:rsidR="00D541BA" w:rsidRPr="003B2E90">
        <w:rPr>
          <w:lang w:val="hu-HU"/>
        </w:rPr>
        <w:t>INRUO-ban</w:t>
      </w:r>
      <w:r w:rsidRPr="003B2E90">
        <w:rPr>
          <w:lang w:val="hu-HU"/>
        </w:rPr>
        <w:t xml:space="preserve"> foglalt eljárás során.</w:t>
      </w:r>
    </w:p>
    <w:p w14:paraId="77258D55" w14:textId="6D7B1B34" w:rsidR="001550D9" w:rsidRPr="00ED2256" w:rsidRDefault="001550D9" w:rsidP="00CF12F8">
      <w:pPr>
        <w:pStyle w:val="Szvegtrzs2"/>
        <w:ind w:left="1701"/>
        <w:rPr>
          <w:szCs w:val="22"/>
          <w:lang w:val="hu-HU"/>
        </w:rPr>
      </w:pPr>
      <w:r w:rsidRPr="003B2E90">
        <w:rPr>
          <w:lang w:val="hu-HU"/>
        </w:rPr>
        <w:t>Az elektronikus kapcsolat</w:t>
      </w:r>
      <w:r w:rsidR="00087B22" w:rsidRPr="003B2E90">
        <w:rPr>
          <w:lang w:val="hu-HU"/>
        </w:rPr>
        <w:t>tartásra kialakított rendszer</w:t>
      </w:r>
      <w:r w:rsidRPr="003B2E90">
        <w:rPr>
          <w:lang w:val="hu-HU"/>
        </w:rPr>
        <w:t xml:space="preserve"> biztosít</w:t>
      </w:r>
      <w:r w:rsidR="00087B22" w:rsidRPr="003B2E90">
        <w:rPr>
          <w:lang w:val="hu-HU"/>
        </w:rPr>
        <w:t>ja</w:t>
      </w:r>
      <w:r w:rsidRPr="003B2E90">
        <w:rPr>
          <w:lang w:val="hu-HU"/>
        </w:rPr>
        <w:t xml:space="preserve">, hogy a Jogosult Szolgáltató igazolható módon értesüljön bármely általa a Kötelezett Szolgáltatónak </w:t>
      </w:r>
      <w:r w:rsidRPr="00ED2256">
        <w:rPr>
          <w:szCs w:val="22"/>
          <w:lang w:val="hu-HU"/>
        </w:rPr>
        <w:t>megküldött dokumentum Kötelezett Szolgáltató általi átvételéről.</w:t>
      </w:r>
    </w:p>
    <w:p w14:paraId="7AFD3053" w14:textId="5E33D44A" w:rsidR="00ED2256" w:rsidRPr="00ED2256" w:rsidRDefault="00ED2256" w:rsidP="00CF12F8">
      <w:pPr>
        <w:pStyle w:val="Szvegtrzs2"/>
        <w:ind w:left="1701"/>
        <w:rPr>
          <w:szCs w:val="22"/>
          <w:lang w:val="hu-HU"/>
        </w:rPr>
      </w:pPr>
      <w:r w:rsidRPr="002A2B34">
        <w:rPr>
          <w:szCs w:val="22"/>
          <w:lang w:val="hu-HU"/>
        </w:rPr>
        <w:t>A Kötelezett Szolgáltató az előfizetői hozzáférési ponton telepített hálózat végződtető berendezések (végberendezések) üzembehelyezése és hibakezelése során az elektronikus kapcsolattartás alternatívájaként biztosítja a hangrögzítéssel felszerelt telefonvonalon történő telefonos kapcsolattartás lehetőségét is a Jogosult számára.</w:t>
      </w:r>
    </w:p>
    <w:p w14:paraId="26CF79BA" w14:textId="2BBF9E02" w:rsidR="004D0D3D" w:rsidRPr="003B2E90" w:rsidRDefault="004D0D3D" w:rsidP="00CF12F8">
      <w:pPr>
        <w:pStyle w:val="Cmsor3"/>
        <w:numPr>
          <w:ilvl w:val="2"/>
          <w:numId w:val="14"/>
        </w:numPr>
        <w:tabs>
          <w:tab w:val="num" w:pos="1701"/>
        </w:tabs>
        <w:ind w:left="1701" w:hanging="1134"/>
        <w:rPr>
          <w:lang w:val="hu-HU"/>
        </w:rPr>
      </w:pPr>
      <w:r w:rsidRPr="003B2E90">
        <w:rPr>
          <w:lang w:val="hu-HU"/>
        </w:rPr>
        <w:t>Működést támogató rendszerekben található információkhoz való hozzáférés biztosítása</w:t>
      </w:r>
    </w:p>
    <w:p w14:paraId="6B2FF490" w14:textId="74E06EA9" w:rsidR="003D2939" w:rsidRPr="003B2E90" w:rsidRDefault="003D2939" w:rsidP="003D2939">
      <w:pPr>
        <w:pStyle w:val="Szvegtrzs2"/>
        <w:ind w:left="1701"/>
        <w:rPr>
          <w:lang w:val="hu-HU"/>
        </w:rPr>
      </w:pPr>
      <w:r w:rsidRPr="003B2E90">
        <w:rPr>
          <w:lang w:val="hu-HU"/>
        </w:rPr>
        <w:t>A Kötelezett Szolgáltató hozzáférést biztosít a Jogosult Szolgáltató számára a működést támogató rendszereiben található azon információkhoz, amelyek a Jogosult Szolgáltató számára a nagykereskedelmi szolgáltatás létesíthetőségének megítéléséhez, a megrendeléséhez, valamint a hibakezeléshez szükségesek. A Kötelezett Szolgáltató az információkhoz való hozzáféré</w:t>
      </w:r>
      <w:r w:rsidR="001A0A88" w:rsidRPr="003B2E90">
        <w:rPr>
          <w:lang w:val="hu-HU"/>
        </w:rPr>
        <w:t xml:space="preserve">s biztosítása érdekében </w:t>
      </w:r>
      <w:r w:rsidRPr="003B2E90">
        <w:rPr>
          <w:lang w:val="hu-HU"/>
        </w:rPr>
        <w:t>a Jogosult Szolgáltatók számára az információk elérését biztosító elektronikus info</w:t>
      </w:r>
      <w:r w:rsidR="00695C3E" w:rsidRPr="003B2E90">
        <w:rPr>
          <w:lang w:val="hu-HU"/>
        </w:rPr>
        <w:t xml:space="preserve">rmációs hozzáférési felületet </w:t>
      </w:r>
      <w:r w:rsidRPr="003B2E90">
        <w:rPr>
          <w:lang w:val="hu-HU"/>
        </w:rPr>
        <w:t>alakít</w:t>
      </w:r>
      <w:r w:rsidR="00695C3E" w:rsidRPr="003B2E90">
        <w:rPr>
          <w:lang w:val="hu-HU"/>
        </w:rPr>
        <w:t xml:space="preserve"> ki</w:t>
      </w:r>
      <w:r w:rsidRPr="003B2E90">
        <w:rPr>
          <w:lang w:val="hu-HU"/>
        </w:rPr>
        <w:t>.</w:t>
      </w:r>
    </w:p>
    <w:p w14:paraId="29C63452" w14:textId="12BCFCBB" w:rsidR="003D2939" w:rsidRDefault="00D36249" w:rsidP="003D2939">
      <w:pPr>
        <w:pStyle w:val="Szvegtrzs2"/>
        <w:ind w:left="1701"/>
        <w:rPr>
          <w:lang w:val="hu-HU"/>
        </w:rPr>
      </w:pPr>
      <w:r>
        <w:rPr>
          <w:lang w:val="hu-HU"/>
        </w:rPr>
        <w:t>A</w:t>
      </w:r>
      <w:r w:rsidRPr="00D36249">
        <w:rPr>
          <w:lang w:val="hu-HU"/>
        </w:rPr>
        <w:t xml:space="preserve"> </w:t>
      </w:r>
      <w:r>
        <w:rPr>
          <w:lang w:val="hu-HU"/>
        </w:rPr>
        <w:t>Kötelezett Szolgáltató a</w:t>
      </w:r>
      <w:r w:rsidRPr="00D36249">
        <w:rPr>
          <w:lang w:val="hu-HU"/>
        </w:rPr>
        <w:t>datbázisaihoz nem biztosít közvetlen hozzáférést. A</w:t>
      </w:r>
      <w:r w:rsidR="00FB26AC">
        <w:rPr>
          <w:lang w:val="hu-HU"/>
        </w:rPr>
        <w:t xml:space="preserve"> Kötelezett Szolgáltató</w:t>
      </w:r>
      <w:r w:rsidRPr="00D36249">
        <w:rPr>
          <w:lang w:val="hu-HU"/>
        </w:rPr>
        <w:t xml:space="preserve"> a működést támogató rendszereiben található információkhoz való hozzáférést úgy biztosítja, hogy az információkhoz a Jogosult </w:t>
      </w:r>
      <w:r w:rsidR="00FB26AC">
        <w:rPr>
          <w:lang w:val="hu-HU"/>
        </w:rPr>
        <w:t>Szolgáltató közvetlenül, azaz a Kötelezett Szolgáltató</w:t>
      </w:r>
      <w:r w:rsidRPr="00D36249">
        <w:rPr>
          <w:lang w:val="hu-HU"/>
        </w:rPr>
        <w:t xml:space="preserve"> érdekkörében megvalósuló és az egyes információ lekérdezésekhez kapcsolódó emberi közreműködés nélkül, a saját kiskereskedelmi területe számára biztosított átfutási időkkel hozzáférjen. Az információs hozzáférési felületet az Invitel úgy alakítja ki, hogy az lehetővé tegye a Jogosult Szolgáltató számára olyan rendszer kialakítását, amely az előfizetőkkel közvetlen kapcsolatban álló területei számára is biztosítja a</w:t>
      </w:r>
      <w:r w:rsidR="00206D71">
        <w:rPr>
          <w:lang w:val="hu-HU"/>
        </w:rPr>
        <w:t xml:space="preserve"> Kötelezett Szolgáltató</w:t>
      </w:r>
      <w:r w:rsidRPr="00D36249">
        <w:rPr>
          <w:lang w:val="hu-HU"/>
        </w:rPr>
        <w:t>saját kiskereskedelmi területe számára biztosított átfutási idők alkalmazását</w:t>
      </w:r>
      <w:r w:rsidR="00206D71">
        <w:rPr>
          <w:lang w:val="hu-HU"/>
        </w:rPr>
        <w:t>.</w:t>
      </w:r>
    </w:p>
    <w:p w14:paraId="0A6A7A2C" w14:textId="61023358" w:rsidR="006B48E2" w:rsidRPr="006B48E2" w:rsidRDefault="006B48E2" w:rsidP="006B48E2">
      <w:pPr>
        <w:pStyle w:val="Szvegtrzs2"/>
        <w:ind w:left="1701"/>
        <w:rPr>
          <w:lang w:val="hu-HU"/>
        </w:rPr>
      </w:pPr>
      <w:r w:rsidRPr="006B48E2">
        <w:rPr>
          <w:lang w:val="hu-HU"/>
        </w:rPr>
        <w:t xml:space="preserve">Az elektronikus </w:t>
      </w:r>
      <w:r>
        <w:rPr>
          <w:lang w:val="hu-HU"/>
        </w:rPr>
        <w:t>információs hozzáférési felület</w:t>
      </w:r>
      <w:r w:rsidR="00FA6571">
        <w:rPr>
          <w:lang w:val="hu-HU"/>
        </w:rPr>
        <w:t xml:space="preserve"> (továbbiakban: Felület)</w:t>
      </w:r>
      <w:r w:rsidRPr="006B48E2">
        <w:rPr>
          <w:lang w:val="hu-HU"/>
        </w:rPr>
        <w:t xml:space="preserve"> üzemszünete esetén a Kötelezett Szolgáltató elektronikus formában, késedelem nélkül tájékoztatja Felülethez hozzáférési jogosultsággal rendelkező Jogosultat a Felület üzemszünetének kezdetéről és várható befejeződéséről, valamint annak tényleges befejeződéséről. Tervezett üzemszünet – a szolgáltatás előre tervezett karbantartás, felújítás, bővítés, vagy más ehhez kapcsolódó tevékenység elvégzése céljából történő szüneteltetése – esetén a Kötelezett Szolgáltató legalább 7 nappal korábban értesíti Felülethez hozzáférési jogosultsággal rendelkező Jogosultat a Felület üzemszünetének kezdetéről és várható befejeződéséről, valamint befejeződésekor annak tényleges befejezéséről. A Kötelezett Szolgáltató a tervezett üzemszünetet este 8 és reggel 8 közé időzíti. Az üzemszünet ideje alatt az 5.14.1 </w:t>
      </w:r>
      <w:r w:rsidRPr="006B48E2">
        <w:rPr>
          <w:lang w:val="hu-HU"/>
        </w:rPr>
        <w:lastRenderedPageBreak/>
        <w:t>pontban megadott elérési módon történik a hibakezeléshez kapcsol</w:t>
      </w:r>
      <w:r w:rsidR="006858AD">
        <w:rPr>
          <w:lang w:val="hu-HU"/>
        </w:rPr>
        <w:t>ódó Felek közötti tájékoztatás.</w:t>
      </w:r>
    </w:p>
    <w:p w14:paraId="31DD9811" w14:textId="7C6DDF15" w:rsidR="006B48E2" w:rsidRPr="006B48E2" w:rsidRDefault="006B48E2" w:rsidP="006B48E2">
      <w:pPr>
        <w:pStyle w:val="Szvegtrzs2"/>
        <w:ind w:left="1701"/>
        <w:rPr>
          <w:lang w:val="hu-HU"/>
        </w:rPr>
      </w:pPr>
      <w:r w:rsidRPr="006B48E2">
        <w:rPr>
          <w:lang w:val="hu-HU"/>
        </w:rPr>
        <w:t xml:space="preserve">A Kötelezett Szolgáltató tájékoztatja Felülethez hozzáférési jogosultsággal rendelkező Jogosultat a Felület valamely funkciójának teljes vagy részleges változásáról elektronikus formában a változás éles üzembehelyezését megelőző 30. nappal, ezzel egyidejűleg a b) pontban foglalt url címen értesíti Jogosultakat a változás tényéről és annak pontos tartalmáról. Amennyiben a funkció megváltozása miatt tesztelésre is szükség van, akkor a Kötelezett Szolgáltató együttműködik </w:t>
      </w:r>
      <w:r w:rsidR="00D6100A">
        <w:rPr>
          <w:lang w:val="hu-HU"/>
        </w:rPr>
        <w:t xml:space="preserve"> </w:t>
      </w:r>
      <w:r w:rsidRPr="006B48E2">
        <w:rPr>
          <w:lang w:val="hu-HU"/>
        </w:rPr>
        <w:t>Felülethez hozzáférési jogosultsággal rendelkező Jogosulttal. Amennyiben a funkció változása kapcsán a korábban elérhető információk köre bővül, akkor az új információ Jogosult általi elérhetősége egybe esik az információ saját kiskereskedelmi terüle</w:t>
      </w:r>
      <w:r w:rsidR="006858AD">
        <w:rPr>
          <w:lang w:val="hu-HU"/>
        </w:rPr>
        <w:t>t számára elérhetővé válásával.</w:t>
      </w:r>
    </w:p>
    <w:p w14:paraId="29FCD3B6" w14:textId="02C34F58" w:rsidR="006B48E2" w:rsidRPr="003B2E90" w:rsidRDefault="006B48E2" w:rsidP="006B48E2">
      <w:pPr>
        <w:pStyle w:val="Szvegtrzs2"/>
        <w:ind w:left="1701"/>
        <w:rPr>
          <w:lang w:val="hu-HU"/>
        </w:rPr>
      </w:pPr>
      <w:r w:rsidRPr="006B48E2">
        <w:rPr>
          <w:lang w:val="hu-HU"/>
        </w:rPr>
        <w:t>Amennyiben a Kötelezett Szolgáltató a jövőben rendelkezik a Felülethez kapcsolódó tesztkörnyezettel, biztosítja Jogosult számára a Felület tesztkörnyezetéhez való hozzáférést. Addig Jogosult igénye esetén, a Kötelezett Szolgáltató együttműködik Jogosulttal Felület tesztkörnyezeten kívüli tesztelése kapcsán.</w:t>
      </w:r>
    </w:p>
    <w:p w14:paraId="7D9454B6" w14:textId="142BE2E1" w:rsidR="003D2939" w:rsidRPr="003B2E90" w:rsidRDefault="003D2939">
      <w:pPr>
        <w:pStyle w:val="Szvegtrzs2"/>
        <w:ind w:left="1701"/>
        <w:rPr>
          <w:lang w:val="hu-HU"/>
        </w:rPr>
      </w:pPr>
      <w:r w:rsidRPr="003B2E90">
        <w:rPr>
          <w:lang w:val="hu-HU"/>
        </w:rPr>
        <w:t>Az elektronikus információs hozzáférési felület elérhetőségét a Kötelezett Szolgálta</w:t>
      </w:r>
      <w:r w:rsidR="0004379A" w:rsidRPr="003B2E90">
        <w:rPr>
          <w:lang w:val="hu-HU"/>
        </w:rPr>
        <w:t xml:space="preserve">tó a </w:t>
      </w:r>
      <w:r w:rsidR="00D4659A">
        <w:rPr>
          <w:lang w:val="hu-HU"/>
        </w:rPr>
        <w:t>16. sz. mellékletben foglalt teljesítménymutatók szerint vállalja.</w:t>
      </w:r>
    </w:p>
    <w:p w14:paraId="3E82C201" w14:textId="4E4B8ABB" w:rsidR="003D2939" w:rsidRPr="003B2E90" w:rsidRDefault="003D2939" w:rsidP="003D2939">
      <w:pPr>
        <w:pStyle w:val="Szvegtrzs2"/>
        <w:ind w:left="1701"/>
        <w:rPr>
          <w:lang w:val="hu-HU"/>
        </w:rPr>
      </w:pPr>
      <w:r w:rsidRPr="003B2E90">
        <w:rPr>
          <w:lang w:val="hu-HU"/>
        </w:rPr>
        <w:t xml:space="preserve">A Kötelezett Szolgáltató a jelen </w:t>
      </w:r>
      <w:r w:rsidR="00B10564" w:rsidRPr="003B2E90">
        <w:rPr>
          <w:lang w:val="hu-HU"/>
        </w:rPr>
        <w:t xml:space="preserve">INRUO </w:t>
      </w:r>
      <w:r w:rsidR="00667135" w:rsidRPr="003B2E90">
        <w:rPr>
          <w:lang w:val="hu-HU"/>
        </w:rPr>
        <w:t xml:space="preserve">Törzsszöveg </w:t>
      </w:r>
      <w:r w:rsidR="00B10564" w:rsidRPr="003B2E90">
        <w:rPr>
          <w:lang w:val="hu-HU"/>
        </w:rPr>
        <w:t>4.1.1</w:t>
      </w:r>
      <w:r w:rsidR="008D7291" w:rsidRPr="003B2E90">
        <w:rPr>
          <w:lang w:val="hu-HU"/>
        </w:rPr>
        <w:t xml:space="preserve">. </w:t>
      </w:r>
      <w:r w:rsidR="00737317">
        <w:rPr>
          <w:lang w:val="hu-HU"/>
        </w:rPr>
        <w:t>-</w:t>
      </w:r>
      <w:r w:rsidR="008D7291" w:rsidRPr="003B2E90">
        <w:rPr>
          <w:lang w:val="hu-HU"/>
        </w:rPr>
        <w:t xml:space="preserve"> 4.1.</w:t>
      </w:r>
      <w:r w:rsidR="00737317">
        <w:rPr>
          <w:lang w:val="hu-HU"/>
        </w:rPr>
        <w:t>3</w:t>
      </w:r>
      <w:r w:rsidR="00737317" w:rsidRPr="003B2E90">
        <w:rPr>
          <w:lang w:val="hu-HU"/>
        </w:rPr>
        <w:t xml:space="preserve"> </w:t>
      </w:r>
      <w:r w:rsidR="004560F3" w:rsidRPr="003B2E90">
        <w:rPr>
          <w:lang w:val="hu-HU"/>
        </w:rPr>
        <w:t xml:space="preserve">és </w:t>
      </w:r>
      <w:r w:rsidR="00737317">
        <w:rPr>
          <w:lang w:val="hu-HU"/>
        </w:rPr>
        <w:t xml:space="preserve">4.1.5 - </w:t>
      </w:r>
      <w:r w:rsidR="004560F3" w:rsidRPr="003B2E90">
        <w:rPr>
          <w:lang w:val="hu-HU"/>
        </w:rPr>
        <w:t>4.1.6 pontjai</w:t>
      </w:r>
      <w:r w:rsidRPr="003B2E90">
        <w:rPr>
          <w:lang w:val="hu-HU"/>
        </w:rPr>
        <w:t xml:space="preserve">ban </w:t>
      </w:r>
      <w:r w:rsidR="001D694F" w:rsidRPr="003B2E90">
        <w:rPr>
          <w:lang w:val="hu-HU"/>
        </w:rPr>
        <w:t>foglalt</w:t>
      </w:r>
      <w:r w:rsidRPr="003B2E90">
        <w:rPr>
          <w:lang w:val="hu-HU"/>
        </w:rPr>
        <w:t xml:space="preserve"> szolgált</w:t>
      </w:r>
      <w:r w:rsidR="001D694F" w:rsidRPr="003B2E90">
        <w:rPr>
          <w:lang w:val="hu-HU"/>
        </w:rPr>
        <w:t xml:space="preserve">atásokkal kapcsolatban </w:t>
      </w:r>
      <w:r w:rsidRPr="003B2E90">
        <w:rPr>
          <w:lang w:val="hu-HU"/>
        </w:rPr>
        <w:t xml:space="preserve">a következő információkhoz </w:t>
      </w:r>
      <w:r w:rsidR="001D694F" w:rsidRPr="003B2E90">
        <w:rPr>
          <w:lang w:val="hu-HU"/>
        </w:rPr>
        <w:t xml:space="preserve">biztosítja a </w:t>
      </w:r>
      <w:r w:rsidRPr="003B2E90">
        <w:rPr>
          <w:lang w:val="hu-HU"/>
        </w:rPr>
        <w:t>hozzáférést:</w:t>
      </w:r>
    </w:p>
    <w:p w14:paraId="39596BD1" w14:textId="2E2CC47C" w:rsidR="003D2939" w:rsidRPr="003B2E90" w:rsidRDefault="003D2939" w:rsidP="008F74E2">
      <w:pPr>
        <w:pStyle w:val="Szvegtrzs2"/>
        <w:spacing w:after="0"/>
        <w:ind w:left="1701"/>
        <w:rPr>
          <w:lang w:val="hu-HU"/>
        </w:rPr>
      </w:pPr>
      <w:r w:rsidRPr="003B2E90">
        <w:rPr>
          <w:lang w:val="hu-HU"/>
        </w:rPr>
        <w:t>a) A szolgáltatás létesíthetőségével és a megrendeléssel kapcsolatban, ad</w:t>
      </w:r>
      <w:r w:rsidR="001D694F" w:rsidRPr="003B2E90">
        <w:rPr>
          <w:lang w:val="hu-HU"/>
        </w:rPr>
        <w:t>ott előfizetői hozzáférési pont</w:t>
      </w:r>
      <w:r w:rsidRPr="003B2E90">
        <w:rPr>
          <w:lang w:val="hu-HU"/>
        </w:rPr>
        <w:t>, vagy földrajzi cím vonatkozásában:</w:t>
      </w:r>
    </w:p>
    <w:p w14:paraId="368A0765" w14:textId="77777777" w:rsidR="003D2939" w:rsidRPr="003B2E90" w:rsidRDefault="003D2939" w:rsidP="008F74E2">
      <w:pPr>
        <w:pStyle w:val="Szvegtrzs2"/>
        <w:spacing w:after="0"/>
        <w:ind w:left="1701"/>
        <w:rPr>
          <w:lang w:val="hu-HU"/>
        </w:rPr>
      </w:pPr>
      <w:r w:rsidRPr="003B2E90">
        <w:rPr>
          <w:lang w:val="hu-HU"/>
        </w:rPr>
        <w:t>•</w:t>
      </w:r>
      <w:r w:rsidRPr="003B2E90">
        <w:rPr>
          <w:lang w:val="hu-HU"/>
        </w:rPr>
        <w:tab/>
        <w:t>Hálózat típusa,</w:t>
      </w:r>
    </w:p>
    <w:p w14:paraId="684A78B1" w14:textId="77777777" w:rsidR="003D2939" w:rsidRPr="003B2E90" w:rsidRDefault="003D2939" w:rsidP="008F74E2">
      <w:pPr>
        <w:pStyle w:val="Szvegtrzs2"/>
        <w:spacing w:after="0"/>
        <w:ind w:left="1701"/>
        <w:rPr>
          <w:lang w:val="hu-HU"/>
        </w:rPr>
      </w:pPr>
      <w:r w:rsidRPr="003B2E90">
        <w:rPr>
          <w:lang w:val="hu-HU"/>
        </w:rPr>
        <w:t>•</w:t>
      </w:r>
      <w:r w:rsidRPr="003B2E90">
        <w:rPr>
          <w:lang w:val="hu-HU"/>
        </w:rPr>
        <w:tab/>
        <w:t>Alkalmazott átviteli technológia (VDSL esetén annak feltüntetése, hogy az adott előfizetői hozzáférési ponton alkalmaz-e vektoring megoldást a Kötelezett Szolgáltató),</w:t>
      </w:r>
    </w:p>
    <w:p w14:paraId="0C0517B0" w14:textId="77777777" w:rsidR="003D2939" w:rsidRPr="003B2E90" w:rsidRDefault="003D2939" w:rsidP="008F74E2">
      <w:pPr>
        <w:pStyle w:val="Szvegtrzs2"/>
        <w:spacing w:after="0"/>
        <w:ind w:left="1701"/>
        <w:rPr>
          <w:lang w:val="hu-HU"/>
        </w:rPr>
      </w:pPr>
      <w:r w:rsidRPr="003B2E90">
        <w:rPr>
          <w:lang w:val="hu-HU"/>
        </w:rPr>
        <w:t>•</w:t>
      </w:r>
      <w:r w:rsidRPr="003B2E90">
        <w:rPr>
          <w:lang w:val="hu-HU"/>
        </w:rPr>
        <w:tab/>
        <w:t>Valamennyi elérhető nagykereskedelmi szolgáltatás megnevezése,</w:t>
      </w:r>
    </w:p>
    <w:p w14:paraId="3A6A784E" w14:textId="5605ACAF" w:rsidR="003D2939" w:rsidRPr="003B2E90" w:rsidRDefault="003D2939" w:rsidP="008F74E2">
      <w:pPr>
        <w:pStyle w:val="Szvegtrzs2"/>
        <w:spacing w:after="0"/>
        <w:ind w:left="1701"/>
        <w:rPr>
          <w:lang w:val="hu-HU"/>
        </w:rPr>
      </w:pPr>
      <w:r w:rsidRPr="003B2E90">
        <w:rPr>
          <w:lang w:val="hu-HU"/>
        </w:rPr>
        <w:t>•</w:t>
      </w:r>
      <w:r w:rsidRPr="003B2E90">
        <w:rPr>
          <w:lang w:val="hu-HU"/>
        </w:rPr>
        <w:tab/>
        <w:t>Az elérhető nagykereskedelmi szolgáltatásokkal kapcsolatos esetleges időbeli korlátozások</w:t>
      </w:r>
      <w:r w:rsidR="00CE64CC">
        <w:rPr>
          <w:lang w:val="hu-HU"/>
        </w:rPr>
        <w:t xml:space="preserve"> (kivéve az Országos Bitfolyam Hozzáférés Szolgáltatást)</w:t>
      </w:r>
      <w:r w:rsidRPr="003B2E90">
        <w:rPr>
          <w:lang w:val="hu-HU"/>
        </w:rPr>
        <w:t>:</w:t>
      </w:r>
    </w:p>
    <w:p w14:paraId="2196191C" w14:textId="43160AB0" w:rsidR="003D2939" w:rsidRPr="003B2E90" w:rsidRDefault="00CE64CC" w:rsidP="002A2B34">
      <w:pPr>
        <w:pStyle w:val="Szvegtrzs2"/>
        <w:spacing w:after="0"/>
        <w:ind w:left="1701" w:firstLine="459"/>
        <w:rPr>
          <w:lang w:val="hu-HU"/>
        </w:rPr>
      </w:pPr>
      <w:r>
        <w:rPr>
          <w:lang w:val="hu-HU"/>
        </w:rPr>
        <w:t>▫</w:t>
      </w:r>
      <w:r w:rsidR="0096797C">
        <w:rPr>
          <w:lang w:val="hu-HU"/>
        </w:rPr>
        <w:tab/>
        <w:t>E</w:t>
      </w:r>
      <w:r w:rsidR="003D2939" w:rsidRPr="003B2E90">
        <w:rPr>
          <w:lang w:val="hu-HU"/>
        </w:rPr>
        <w:t>lérhetőség záró dátuma,</w:t>
      </w:r>
    </w:p>
    <w:p w14:paraId="164E19AC" w14:textId="3FA4EB36" w:rsidR="003D2939" w:rsidRPr="003B2E90" w:rsidRDefault="00CE64CC" w:rsidP="002A2B34">
      <w:pPr>
        <w:pStyle w:val="Szvegtrzs2"/>
        <w:spacing w:after="0"/>
        <w:ind w:left="2880" w:hanging="720"/>
        <w:rPr>
          <w:lang w:val="hu-HU"/>
        </w:rPr>
      </w:pPr>
      <w:r>
        <w:rPr>
          <w:lang w:val="hu-HU"/>
        </w:rPr>
        <w:t>▫</w:t>
      </w:r>
      <w:r w:rsidR="003D2939" w:rsidRPr="003B2E90">
        <w:rPr>
          <w:lang w:val="hu-HU"/>
        </w:rPr>
        <w:tab/>
      </w:r>
      <w:r w:rsidR="0096797C">
        <w:rPr>
          <w:lang w:val="hu-HU"/>
        </w:rPr>
        <w:t>M</w:t>
      </w:r>
      <w:r w:rsidR="003D2939" w:rsidRPr="003B2E90">
        <w:rPr>
          <w:lang w:val="hu-HU"/>
        </w:rPr>
        <w:t xml:space="preserve">egszüntetés oka a jelen </w:t>
      </w:r>
      <w:r w:rsidR="00FC2779" w:rsidRPr="003B2E90">
        <w:rPr>
          <w:lang w:val="hu-HU"/>
        </w:rPr>
        <w:t xml:space="preserve">INRUO </w:t>
      </w:r>
      <w:r w:rsidR="008F6113" w:rsidRPr="003B2E90">
        <w:rPr>
          <w:lang w:val="hu-HU"/>
        </w:rPr>
        <w:t>Törzsszöveg</w:t>
      </w:r>
      <w:r w:rsidR="00667135" w:rsidRPr="003B2E90">
        <w:rPr>
          <w:lang w:val="hu-HU"/>
        </w:rPr>
        <w:t xml:space="preserve"> </w:t>
      </w:r>
      <w:r w:rsidR="00DF3E79" w:rsidRPr="003B2E90">
        <w:rPr>
          <w:lang w:val="hu-HU"/>
        </w:rPr>
        <w:t>2</w:t>
      </w:r>
      <w:r w:rsidR="003D2939" w:rsidRPr="003B2E90">
        <w:rPr>
          <w:lang w:val="hu-HU"/>
        </w:rPr>
        <w:t>1. pontjában foglalt eset feltüntetésével,</w:t>
      </w:r>
    </w:p>
    <w:p w14:paraId="4D3B8E6F" w14:textId="34E05853" w:rsidR="003D2939" w:rsidRPr="003B2E90" w:rsidRDefault="00CE64CC" w:rsidP="002A2B34">
      <w:pPr>
        <w:pStyle w:val="Szvegtrzs2"/>
        <w:spacing w:after="0"/>
        <w:ind w:left="1701" w:firstLine="459"/>
        <w:rPr>
          <w:lang w:val="hu-HU"/>
        </w:rPr>
      </w:pPr>
      <w:r>
        <w:rPr>
          <w:lang w:val="hu-HU"/>
        </w:rPr>
        <w:t>▫</w:t>
      </w:r>
      <w:r w:rsidR="003D2939" w:rsidRPr="003B2E90">
        <w:rPr>
          <w:lang w:val="hu-HU"/>
        </w:rPr>
        <w:tab/>
      </w:r>
      <w:r w:rsidR="0096797C">
        <w:rPr>
          <w:lang w:val="hu-HU"/>
        </w:rPr>
        <w:t>M</w:t>
      </w:r>
      <w:r w:rsidR="003D2939" w:rsidRPr="003B2E90">
        <w:rPr>
          <w:lang w:val="hu-HU"/>
        </w:rPr>
        <w:t>egszüntetést követően elérhető nagykereskedelmi szolgáltatások.</w:t>
      </w:r>
    </w:p>
    <w:p w14:paraId="00D425F3" w14:textId="77777777" w:rsidR="003D2939" w:rsidRPr="003B2E90" w:rsidRDefault="003D2939" w:rsidP="008F74E2">
      <w:pPr>
        <w:pStyle w:val="Szvegtrzs2"/>
        <w:spacing w:after="0"/>
        <w:ind w:left="1701"/>
        <w:rPr>
          <w:lang w:val="hu-HU"/>
        </w:rPr>
      </w:pPr>
      <w:r w:rsidRPr="003B2E90">
        <w:rPr>
          <w:lang w:val="hu-HU"/>
        </w:rPr>
        <w:t>•</w:t>
      </w:r>
      <w:r w:rsidRPr="003B2E90">
        <w:rPr>
          <w:lang w:val="hu-HU"/>
        </w:rPr>
        <w:tab/>
        <w:t>Nem fizikai hozzáférési szolgáltatások esetén az elérhető legmagasabb sávszélességek (névleges, garantált le- és feltöltési sebességek),</w:t>
      </w:r>
    </w:p>
    <w:p w14:paraId="65C084C9" w14:textId="77777777" w:rsidR="003D2939" w:rsidRPr="003B2E90" w:rsidRDefault="003D2939" w:rsidP="008F74E2">
      <w:pPr>
        <w:pStyle w:val="Szvegtrzs2"/>
        <w:ind w:left="1701"/>
        <w:rPr>
          <w:lang w:val="hu-HU"/>
        </w:rPr>
      </w:pPr>
      <w:r w:rsidRPr="003B2E90">
        <w:rPr>
          <w:lang w:val="hu-HU"/>
        </w:rPr>
        <w:t>•</w:t>
      </w:r>
      <w:r w:rsidRPr="003B2E90">
        <w:rPr>
          <w:lang w:val="hu-HU"/>
        </w:rPr>
        <w:tab/>
        <w:t xml:space="preserve">Az adott előfizetői hozzáférési pont vonatkozásában az információs hozzáférési felület kialakítását követően elvégzett alkalmassági, megvalósíthatósági vizsgálatok időpontja és eredménye. </w:t>
      </w:r>
    </w:p>
    <w:p w14:paraId="25B304FD" w14:textId="110A8BA1" w:rsidR="003D2939" w:rsidRPr="003B2E90" w:rsidRDefault="003D2939" w:rsidP="008F74E2">
      <w:pPr>
        <w:pStyle w:val="Szvegtrzs2"/>
        <w:ind w:left="1701"/>
        <w:rPr>
          <w:lang w:val="hu-HU"/>
        </w:rPr>
      </w:pPr>
      <w:r w:rsidRPr="003B2E90">
        <w:rPr>
          <w:lang w:val="hu-HU"/>
        </w:rPr>
        <w:t xml:space="preserve">b) A </w:t>
      </w:r>
      <w:r w:rsidR="00E51DBA">
        <w:rPr>
          <w:lang w:val="hu-HU"/>
        </w:rPr>
        <w:t xml:space="preserve">Jogosult Szolgáltató tájékoztatása a </w:t>
      </w:r>
      <w:r w:rsidRPr="003B2E90">
        <w:rPr>
          <w:lang w:val="hu-HU"/>
        </w:rPr>
        <w:t>hibakezeléssel kapcsolatban:</w:t>
      </w:r>
    </w:p>
    <w:p w14:paraId="5FD3276A" w14:textId="1F787A8E" w:rsidR="003D2939" w:rsidRPr="003B2E90" w:rsidRDefault="003D2939" w:rsidP="003D2939">
      <w:pPr>
        <w:pStyle w:val="Szvegtrzs2"/>
        <w:ind w:left="1701"/>
        <w:rPr>
          <w:lang w:val="hu-HU"/>
        </w:rPr>
      </w:pPr>
      <w:r w:rsidRPr="003B2E90">
        <w:rPr>
          <w:lang w:val="hu-HU"/>
        </w:rPr>
        <w:t xml:space="preserve">A Jogosult Szolgáltató által igénybevett hozzáférési szolgáltatás felhasználásával nyújtott előfizetői szolgáltatás folytonosságát, vagy minőségét érintő, a Kötelezett </w:t>
      </w:r>
      <w:r w:rsidRPr="003B2E90">
        <w:rPr>
          <w:lang w:val="hu-HU"/>
        </w:rPr>
        <w:lastRenderedPageBreak/>
        <w:t>Szolgáltató hálózatában felmerülő hibával, illetve karbantartással kapcsolatos információk, így különösen a szolgáltatás kimaradás, vagy minőségromlás bekövetkezésének okával, időpontjával, valamint megszűnésének várható időpontjával kapcsolatos információk olyan részletezettségben, ahogyan az a Kötelezett Szolgáltató saját kiskereskedelmi üzletága számára hozzáférhető.</w:t>
      </w:r>
    </w:p>
    <w:p w14:paraId="4306E0B4" w14:textId="7F9E43B5" w:rsidR="005C6592" w:rsidRDefault="005C6592" w:rsidP="005C6592">
      <w:pPr>
        <w:pStyle w:val="Szvegtrzs2"/>
        <w:spacing w:after="120"/>
        <w:ind w:left="1701"/>
        <w:rPr>
          <w:lang w:val="hu-HU"/>
        </w:rPr>
      </w:pPr>
      <w:r>
        <w:rPr>
          <w:lang w:val="hu-HU"/>
        </w:rPr>
        <w:t xml:space="preserve">A </w:t>
      </w:r>
      <w:r w:rsidRPr="005C6592">
        <w:rPr>
          <w:lang w:val="hu-HU"/>
        </w:rPr>
        <w:t xml:space="preserve">Kötelezett Szolgáltató </w:t>
      </w:r>
      <w:r w:rsidR="0053230E">
        <w:rPr>
          <w:lang w:val="hu-HU"/>
        </w:rPr>
        <w:t xml:space="preserve">a </w:t>
      </w:r>
      <w:r w:rsidRPr="005C6592">
        <w:rPr>
          <w:lang w:val="hu-HU"/>
        </w:rPr>
        <w:t>hálózatában felmerülő hibával, illetve karbantartással kapcsolatban</w:t>
      </w:r>
      <w:r>
        <w:rPr>
          <w:lang w:val="hu-HU"/>
        </w:rPr>
        <w:t xml:space="preserve"> a következő információkat </w:t>
      </w:r>
      <w:r w:rsidR="00EF5D53">
        <w:rPr>
          <w:lang w:val="hu-HU"/>
        </w:rPr>
        <w:t>adja meg a Jogosult Szolgáltató részére rövid szöveges (</w:t>
      </w:r>
      <w:r>
        <w:rPr>
          <w:lang w:val="hu-HU"/>
        </w:rPr>
        <w:t>SMS</w:t>
      </w:r>
      <w:r w:rsidR="00EF5D53">
        <w:rPr>
          <w:lang w:val="hu-HU"/>
        </w:rPr>
        <w:t>) üzenet illetve elektronikus levélben:</w:t>
      </w:r>
    </w:p>
    <w:p w14:paraId="5BA74DDA" w14:textId="75987DD9" w:rsidR="005C6592" w:rsidRDefault="005C6592" w:rsidP="005C6592">
      <w:pPr>
        <w:pStyle w:val="Szvegtrzs2"/>
        <w:numPr>
          <w:ilvl w:val="0"/>
          <w:numId w:val="125"/>
        </w:numPr>
        <w:spacing w:after="0" w:line="240" w:lineRule="auto"/>
        <w:ind w:left="2415" w:hanging="357"/>
        <w:rPr>
          <w:lang w:val="hu-HU"/>
        </w:rPr>
      </w:pPr>
      <w:r w:rsidRPr="005C6592">
        <w:rPr>
          <w:lang w:val="hu-HU"/>
        </w:rPr>
        <w:t>Hibajegy rögzítését követő tájékoztató</w:t>
      </w:r>
      <w:r w:rsidR="0028634D">
        <w:rPr>
          <w:lang w:val="hu-HU"/>
        </w:rPr>
        <w:t>: szolgáltatás azonosító, hibajegy rögzítésének időpontja, hibajegy azonosítója</w:t>
      </w:r>
      <w:r w:rsidR="0028634D" w:rsidRPr="0028634D">
        <w:rPr>
          <w:lang w:val="hu-HU"/>
        </w:rPr>
        <w:t xml:space="preserve"> </w:t>
      </w:r>
      <w:r w:rsidR="0028634D">
        <w:rPr>
          <w:lang w:val="hu-HU"/>
        </w:rPr>
        <w:t>plusz tájékoztató szöveg</w:t>
      </w:r>
    </w:p>
    <w:p w14:paraId="5EFFE79C" w14:textId="7738494D" w:rsidR="005C6592" w:rsidRDefault="005C6592" w:rsidP="005C6592">
      <w:pPr>
        <w:pStyle w:val="Szvegtrzs2"/>
        <w:numPr>
          <w:ilvl w:val="0"/>
          <w:numId w:val="125"/>
        </w:numPr>
        <w:spacing w:after="0" w:line="240" w:lineRule="auto"/>
        <w:ind w:left="2415" w:hanging="357"/>
        <w:rPr>
          <w:lang w:val="hu-HU"/>
        </w:rPr>
      </w:pPr>
      <w:r>
        <w:rPr>
          <w:lang w:val="hu-HU"/>
        </w:rPr>
        <w:t>Tájékoztató h</w:t>
      </w:r>
      <w:r w:rsidRPr="005C6592">
        <w:rPr>
          <w:lang w:val="hu-HU"/>
        </w:rPr>
        <w:t>álózati vizsgálat szükségesség</w:t>
      </w:r>
      <w:r>
        <w:rPr>
          <w:lang w:val="hu-HU"/>
        </w:rPr>
        <w:t>éről</w:t>
      </w:r>
      <w:r w:rsidR="0028634D">
        <w:rPr>
          <w:lang w:val="hu-HU"/>
        </w:rPr>
        <w:t>:</w:t>
      </w:r>
      <w:r w:rsidR="0028634D" w:rsidRPr="0028634D">
        <w:rPr>
          <w:lang w:val="hu-HU"/>
        </w:rPr>
        <w:t xml:space="preserve"> </w:t>
      </w:r>
      <w:r w:rsidR="0028634D">
        <w:rPr>
          <w:lang w:val="hu-HU"/>
        </w:rPr>
        <w:t>szolgáltatás azonosító, hibajegy azonosítója plusz tájékoztató szöveg</w:t>
      </w:r>
    </w:p>
    <w:p w14:paraId="0130F2A1" w14:textId="222CB08D" w:rsidR="005C6592" w:rsidRPr="0028634D" w:rsidRDefault="005C6592" w:rsidP="0028634D">
      <w:pPr>
        <w:pStyle w:val="Szvegtrzs2"/>
        <w:numPr>
          <w:ilvl w:val="0"/>
          <w:numId w:val="125"/>
        </w:numPr>
        <w:spacing w:after="0" w:line="240" w:lineRule="auto"/>
        <w:ind w:left="2415" w:hanging="357"/>
        <w:rPr>
          <w:lang w:val="hu-HU"/>
        </w:rPr>
      </w:pPr>
      <w:r>
        <w:rPr>
          <w:lang w:val="hu-HU"/>
        </w:rPr>
        <w:t>Tájékoztató h</w:t>
      </w:r>
      <w:r w:rsidRPr="005C6592">
        <w:rPr>
          <w:lang w:val="hu-HU"/>
        </w:rPr>
        <w:t>elyszíni vizsgálat szükségesség</w:t>
      </w:r>
      <w:r>
        <w:rPr>
          <w:lang w:val="hu-HU"/>
        </w:rPr>
        <w:t>éről</w:t>
      </w:r>
      <w:r w:rsidR="0028634D">
        <w:rPr>
          <w:lang w:val="hu-HU"/>
        </w:rPr>
        <w:t>: szolgáltatás azonosító, hibajegy azonosítója plusz tájékoztató szöveg</w:t>
      </w:r>
    </w:p>
    <w:p w14:paraId="2D930EB4" w14:textId="7F2A4BC4" w:rsidR="0028634D" w:rsidRDefault="005C6592" w:rsidP="0028634D">
      <w:pPr>
        <w:pStyle w:val="Szvegtrzs2"/>
        <w:numPr>
          <w:ilvl w:val="0"/>
          <w:numId w:val="125"/>
        </w:numPr>
        <w:spacing w:after="0" w:line="240" w:lineRule="auto"/>
        <w:ind w:left="2415" w:hanging="357"/>
        <w:rPr>
          <w:lang w:val="hu-HU"/>
        </w:rPr>
      </w:pPr>
      <w:r w:rsidRPr="0028634D">
        <w:rPr>
          <w:lang w:val="hu-HU"/>
        </w:rPr>
        <w:t>Hiba megoldását követő tájékoztató</w:t>
      </w:r>
      <w:r w:rsidR="0028634D" w:rsidRPr="0028634D">
        <w:rPr>
          <w:lang w:val="hu-HU"/>
        </w:rPr>
        <w:t xml:space="preserve">: </w:t>
      </w:r>
      <w:r w:rsidR="0028634D">
        <w:rPr>
          <w:lang w:val="hu-HU"/>
        </w:rPr>
        <w:t>szolgáltatás azonosító, hiba elhárításának időpontja, hibajegy azonosítója</w:t>
      </w:r>
      <w:r w:rsidR="0028634D" w:rsidRPr="0028634D">
        <w:rPr>
          <w:lang w:val="hu-HU"/>
        </w:rPr>
        <w:t xml:space="preserve"> </w:t>
      </w:r>
      <w:r w:rsidR="0028634D">
        <w:rPr>
          <w:lang w:val="hu-HU"/>
        </w:rPr>
        <w:t>plusz tájékoztató szöveg</w:t>
      </w:r>
    </w:p>
    <w:p w14:paraId="452632DA" w14:textId="1C9B028E" w:rsidR="005C6592" w:rsidRPr="0028634D" w:rsidRDefault="005C6592" w:rsidP="001A6C19">
      <w:pPr>
        <w:pStyle w:val="Szvegtrzs2"/>
        <w:numPr>
          <w:ilvl w:val="0"/>
          <w:numId w:val="125"/>
        </w:numPr>
        <w:spacing w:after="0" w:line="240" w:lineRule="auto"/>
        <w:rPr>
          <w:lang w:val="hu-HU"/>
        </w:rPr>
      </w:pPr>
      <w:r w:rsidRPr="0028634D">
        <w:rPr>
          <w:lang w:val="hu-HU"/>
        </w:rPr>
        <w:t>Hibajegy lezárását követő tájékoztató</w:t>
      </w:r>
      <w:r w:rsidR="0028634D">
        <w:rPr>
          <w:lang w:val="hu-HU"/>
        </w:rPr>
        <w:t>: hibajegy azonosítója</w:t>
      </w:r>
      <w:r w:rsidR="0028634D" w:rsidRPr="0028634D">
        <w:rPr>
          <w:lang w:val="hu-HU"/>
        </w:rPr>
        <w:t xml:space="preserve"> </w:t>
      </w:r>
      <w:r w:rsidR="0028634D">
        <w:rPr>
          <w:lang w:val="hu-HU"/>
        </w:rPr>
        <w:t>plusz tájékoztató szöveg</w:t>
      </w:r>
    </w:p>
    <w:p w14:paraId="4B4C12DD" w14:textId="77777777" w:rsidR="005C6592" w:rsidRDefault="005C6592" w:rsidP="005C6592">
      <w:pPr>
        <w:pStyle w:val="Szvegtrzs2"/>
        <w:spacing w:after="0" w:line="240" w:lineRule="auto"/>
        <w:ind w:left="2421"/>
        <w:rPr>
          <w:lang w:val="hu-HU"/>
        </w:rPr>
      </w:pPr>
    </w:p>
    <w:p w14:paraId="37DF8DDF" w14:textId="1DA93C99" w:rsidR="005C6592" w:rsidRDefault="005C6592" w:rsidP="003D2939">
      <w:pPr>
        <w:pStyle w:val="Szvegtrzs2"/>
        <w:ind w:left="1701"/>
        <w:rPr>
          <w:lang w:val="hu-HU"/>
        </w:rPr>
      </w:pPr>
      <w:r>
        <w:rPr>
          <w:lang w:val="hu-HU"/>
        </w:rPr>
        <w:t>Tervezett karbantartás esetén</w:t>
      </w:r>
      <w:r w:rsidR="00F54130">
        <w:rPr>
          <w:lang w:val="hu-HU"/>
        </w:rPr>
        <w:t xml:space="preserve"> a </w:t>
      </w:r>
      <w:r w:rsidR="00F54130" w:rsidRPr="003B2E90">
        <w:rPr>
          <w:lang w:val="hu-HU"/>
        </w:rPr>
        <w:t xml:space="preserve">Kötelezett Szolgáltató </w:t>
      </w:r>
      <w:r w:rsidR="006C5B78">
        <w:rPr>
          <w:lang w:val="hu-HU"/>
        </w:rPr>
        <w:t xml:space="preserve">a honlapján </w:t>
      </w:r>
      <w:hyperlink r:id="rId11" w:history="1">
        <w:r w:rsidR="00CD0CF7">
          <w:rPr>
            <w:rStyle w:val="Hiperhivatkozs"/>
            <w:lang w:val="hu-HU"/>
          </w:rPr>
          <w:t>https://www.invitel.hu/invitel/nagykereskedelem/tarsszolgaltatoi-ajanlatok/inruo</w:t>
        </w:r>
      </w:hyperlink>
      <w:r w:rsidR="006C5B78">
        <w:rPr>
          <w:lang w:val="hu-HU"/>
        </w:rPr>
        <w:t xml:space="preserve"> URL címen</w:t>
      </w:r>
      <w:r w:rsidR="00F54130">
        <w:rPr>
          <w:lang w:val="hu-HU"/>
        </w:rPr>
        <w:t xml:space="preserve"> tesz</w:t>
      </w:r>
      <w:r w:rsidR="006D228D">
        <w:rPr>
          <w:lang w:val="hu-HU"/>
        </w:rPr>
        <w:t>i</w:t>
      </w:r>
      <w:r w:rsidR="00F54130">
        <w:rPr>
          <w:lang w:val="hu-HU"/>
        </w:rPr>
        <w:t xml:space="preserve"> közzé a tervezett karbantartással kapcsolatos információkat a következő részletességgel:</w:t>
      </w:r>
    </w:p>
    <w:p w14:paraId="3B7618DD" w14:textId="77777777" w:rsidR="00F54130" w:rsidRDefault="00F54130" w:rsidP="00F54130">
      <w:pPr>
        <w:pStyle w:val="Szvegtrzs2"/>
        <w:numPr>
          <w:ilvl w:val="0"/>
          <w:numId w:val="126"/>
        </w:numPr>
        <w:spacing w:after="0" w:line="240" w:lineRule="auto"/>
        <w:rPr>
          <w:lang w:val="hu-HU"/>
        </w:rPr>
      </w:pPr>
      <w:r w:rsidRPr="00F54130">
        <w:rPr>
          <w:lang w:val="hu-HU"/>
        </w:rPr>
        <w:t>Karbantartás típusa</w:t>
      </w:r>
    </w:p>
    <w:p w14:paraId="6E026405" w14:textId="770533B3" w:rsidR="00F54130" w:rsidRPr="00F54130" w:rsidRDefault="00F54130" w:rsidP="00F54130">
      <w:pPr>
        <w:pStyle w:val="Szvegtrzs2"/>
        <w:numPr>
          <w:ilvl w:val="0"/>
          <w:numId w:val="126"/>
        </w:numPr>
        <w:spacing w:after="0" w:line="240" w:lineRule="auto"/>
        <w:rPr>
          <w:lang w:val="hu-HU"/>
        </w:rPr>
      </w:pPr>
      <w:r w:rsidRPr="00F54130">
        <w:rPr>
          <w:lang w:val="hu-HU"/>
        </w:rPr>
        <w:t>Szolgáltató</w:t>
      </w:r>
    </w:p>
    <w:p w14:paraId="276E1F1A" w14:textId="77777777" w:rsidR="00F54130" w:rsidRDefault="00F54130" w:rsidP="00F54130">
      <w:pPr>
        <w:pStyle w:val="Szvegtrzs2"/>
        <w:numPr>
          <w:ilvl w:val="0"/>
          <w:numId w:val="126"/>
        </w:numPr>
        <w:spacing w:after="0" w:line="240" w:lineRule="auto"/>
        <w:rPr>
          <w:lang w:val="hu-HU"/>
        </w:rPr>
      </w:pPr>
      <w:r w:rsidRPr="00F54130">
        <w:rPr>
          <w:lang w:val="hu-HU"/>
        </w:rPr>
        <w:t>Település</w:t>
      </w:r>
    </w:p>
    <w:p w14:paraId="5B42F255" w14:textId="43D91128" w:rsidR="00F54130" w:rsidRPr="00F54130" w:rsidRDefault="00F54130" w:rsidP="00F54130">
      <w:pPr>
        <w:pStyle w:val="Szvegtrzs2"/>
        <w:numPr>
          <w:ilvl w:val="0"/>
          <w:numId w:val="126"/>
        </w:numPr>
        <w:spacing w:after="0" w:line="240" w:lineRule="auto"/>
        <w:rPr>
          <w:lang w:val="hu-HU"/>
        </w:rPr>
      </w:pPr>
      <w:r w:rsidRPr="00F54130">
        <w:rPr>
          <w:lang w:val="hu-HU"/>
        </w:rPr>
        <w:t>Érintett terület</w:t>
      </w:r>
    </w:p>
    <w:p w14:paraId="32579566" w14:textId="77777777" w:rsidR="00F54130" w:rsidRPr="00F54130" w:rsidRDefault="00F54130" w:rsidP="00F54130">
      <w:pPr>
        <w:pStyle w:val="Szvegtrzs2"/>
        <w:numPr>
          <w:ilvl w:val="0"/>
          <w:numId w:val="126"/>
        </w:numPr>
        <w:spacing w:after="0" w:line="240" w:lineRule="auto"/>
        <w:rPr>
          <w:lang w:val="hu-HU"/>
        </w:rPr>
      </w:pPr>
      <w:r w:rsidRPr="00F54130">
        <w:rPr>
          <w:lang w:val="hu-HU"/>
        </w:rPr>
        <w:t>Dátum</w:t>
      </w:r>
    </w:p>
    <w:p w14:paraId="46F69EC2" w14:textId="77777777" w:rsidR="00F54130" w:rsidRPr="00F54130" w:rsidRDefault="00F54130" w:rsidP="00F54130">
      <w:pPr>
        <w:pStyle w:val="Szvegtrzs2"/>
        <w:numPr>
          <w:ilvl w:val="0"/>
          <w:numId w:val="126"/>
        </w:numPr>
        <w:spacing w:after="0" w:line="240" w:lineRule="auto"/>
        <w:rPr>
          <w:lang w:val="hu-HU"/>
        </w:rPr>
      </w:pPr>
      <w:r w:rsidRPr="00F54130">
        <w:rPr>
          <w:lang w:val="hu-HU"/>
        </w:rPr>
        <w:t>Időszak</w:t>
      </w:r>
    </w:p>
    <w:p w14:paraId="3583FEBC" w14:textId="3B1FC84A" w:rsidR="00F54130" w:rsidRDefault="00F54130" w:rsidP="00F54130">
      <w:pPr>
        <w:pStyle w:val="Szvegtrzs2"/>
        <w:numPr>
          <w:ilvl w:val="0"/>
          <w:numId w:val="126"/>
        </w:numPr>
        <w:spacing w:after="0" w:line="240" w:lineRule="auto"/>
        <w:rPr>
          <w:lang w:val="hu-HU"/>
        </w:rPr>
      </w:pPr>
      <w:r w:rsidRPr="00F54130">
        <w:rPr>
          <w:lang w:val="hu-HU"/>
        </w:rPr>
        <w:t>Érintett szolgáltatás</w:t>
      </w:r>
    </w:p>
    <w:p w14:paraId="0F08BD08" w14:textId="1A0040C2" w:rsidR="00F54130" w:rsidRDefault="00F54130" w:rsidP="007D7BC7">
      <w:pPr>
        <w:pStyle w:val="Szvegtrzs2"/>
        <w:ind w:left="2061"/>
        <w:rPr>
          <w:lang w:val="hu-HU"/>
        </w:rPr>
      </w:pPr>
    </w:p>
    <w:p w14:paraId="38D7464F" w14:textId="77777777" w:rsidR="00E51DBA" w:rsidRPr="00E51DBA" w:rsidRDefault="00E51DBA" w:rsidP="00867735">
      <w:pPr>
        <w:pStyle w:val="Szvegtrzs2"/>
        <w:ind w:left="1701"/>
        <w:rPr>
          <w:szCs w:val="22"/>
        </w:rPr>
      </w:pPr>
      <w:r>
        <w:rPr>
          <w:szCs w:val="22"/>
        </w:rPr>
        <w:t xml:space="preserve">c) </w:t>
      </w:r>
      <w:r w:rsidRPr="00E51DBA">
        <w:rPr>
          <w:szCs w:val="22"/>
        </w:rPr>
        <w:t>A Felületen a Jogosult Szolgáltató által végzett hibakezelés támogatásához elérhetővé tett információk:</w:t>
      </w:r>
    </w:p>
    <w:p w14:paraId="319A2683" w14:textId="77777777" w:rsidR="00E51DBA" w:rsidRDefault="00E51DBA" w:rsidP="00E51DBA">
      <w:pPr>
        <w:pStyle w:val="Listaszerbekezds"/>
        <w:ind w:left="1800" w:right="-426"/>
        <w:contextualSpacing w:val="0"/>
        <w:jc w:val="both"/>
        <w:rPr>
          <w:sz w:val="22"/>
          <w:szCs w:val="22"/>
        </w:rPr>
      </w:pPr>
    </w:p>
    <w:p w14:paraId="6CEC6431" w14:textId="15DF4657" w:rsidR="00E51DBA" w:rsidRPr="00E51DBA" w:rsidRDefault="00E51DBA" w:rsidP="00867735">
      <w:pPr>
        <w:pStyle w:val="Szvegtrzs2"/>
        <w:ind w:left="1701"/>
        <w:rPr>
          <w:szCs w:val="22"/>
        </w:rPr>
      </w:pPr>
      <w:r w:rsidRPr="00E51DBA">
        <w:rPr>
          <w:szCs w:val="22"/>
        </w:rPr>
        <w:t xml:space="preserve">Közeli Bitfolyam Hozzáférés Szolgáltatás, Országos Bitfolyam Hozzáférés Szolgáltatás és Helyi szintű, </w:t>
      </w:r>
      <w:r w:rsidRPr="00867735">
        <w:rPr>
          <w:lang w:val="hu-HU"/>
        </w:rPr>
        <w:t>L2</w:t>
      </w:r>
      <w:r w:rsidRPr="00E51DBA">
        <w:rPr>
          <w:szCs w:val="22"/>
        </w:rPr>
        <w:t xml:space="preserve"> Nagykereskedelmi Hozzáférés Szolgáltatás esetén a  Kötelezett Szolgáltató a Felületen hozzáférést biztosít a rendszereiben elérhető információkhoz, amelyek a következők:</w:t>
      </w:r>
    </w:p>
    <w:p w14:paraId="43CCA1D0" w14:textId="77777777" w:rsidR="00E51DBA" w:rsidRPr="00E51DBA" w:rsidRDefault="00E51DBA" w:rsidP="00E51DBA">
      <w:pPr>
        <w:pStyle w:val="Listaszerbekezds"/>
        <w:numPr>
          <w:ilvl w:val="0"/>
          <w:numId w:val="166"/>
        </w:numPr>
        <w:autoSpaceDE w:val="0"/>
        <w:autoSpaceDN w:val="0"/>
        <w:spacing w:after="160" w:line="280" w:lineRule="exact"/>
        <w:ind w:left="2160"/>
        <w:jc w:val="both"/>
        <w:rPr>
          <w:iCs/>
          <w:sz w:val="22"/>
          <w:szCs w:val="22"/>
        </w:rPr>
      </w:pPr>
      <w:r w:rsidRPr="00E51DBA">
        <w:rPr>
          <w:iCs/>
          <w:sz w:val="22"/>
          <w:szCs w:val="22"/>
        </w:rPr>
        <w:t>WAN oldali port státusz (aktív/nem aktív)</w:t>
      </w:r>
    </w:p>
    <w:p w14:paraId="1C6885B3" w14:textId="77777777" w:rsidR="00E51DBA" w:rsidRPr="00E51DBA" w:rsidRDefault="00E51DBA" w:rsidP="00E51DBA">
      <w:pPr>
        <w:pStyle w:val="Listaszerbekezds"/>
        <w:numPr>
          <w:ilvl w:val="0"/>
          <w:numId w:val="166"/>
        </w:numPr>
        <w:autoSpaceDE w:val="0"/>
        <w:autoSpaceDN w:val="0"/>
        <w:spacing w:after="160" w:line="280" w:lineRule="exact"/>
        <w:ind w:left="2160"/>
        <w:jc w:val="both"/>
        <w:rPr>
          <w:iCs/>
          <w:sz w:val="22"/>
          <w:szCs w:val="22"/>
        </w:rPr>
      </w:pPr>
      <w:r w:rsidRPr="00E51DBA">
        <w:rPr>
          <w:iCs/>
          <w:sz w:val="22"/>
          <w:szCs w:val="22"/>
        </w:rPr>
        <w:t>Átviteli jelszint (GPON hálózatoknál az ONT bemenetén mérhető optikai vételi jelszint, xDSL hálózatoknál a CPE bemenetén mérhető vételi jelszint. Mértékegysége: dBm.)</w:t>
      </w:r>
    </w:p>
    <w:p w14:paraId="70DDF566" w14:textId="77777777" w:rsidR="00E51DBA" w:rsidRPr="00E51DBA" w:rsidRDefault="00E51DBA" w:rsidP="00E51DBA">
      <w:pPr>
        <w:pStyle w:val="Listaszerbekezds"/>
        <w:numPr>
          <w:ilvl w:val="0"/>
          <w:numId w:val="166"/>
        </w:numPr>
        <w:autoSpaceDE w:val="0"/>
        <w:autoSpaceDN w:val="0"/>
        <w:spacing w:after="160" w:line="280" w:lineRule="exact"/>
        <w:ind w:left="2160"/>
        <w:jc w:val="both"/>
        <w:rPr>
          <w:iCs/>
          <w:sz w:val="22"/>
          <w:szCs w:val="22"/>
        </w:rPr>
      </w:pPr>
      <w:r w:rsidRPr="00E51DBA">
        <w:rPr>
          <w:iCs/>
          <w:sz w:val="22"/>
          <w:szCs w:val="22"/>
        </w:rPr>
        <w:t>Vonali paraméterek</w:t>
      </w:r>
    </w:p>
    <w:p w14:paraId="0E1C2DF0" w14:textId="77777777" w:rsidR="00E51DBA" w:rsidRPr="00E51DBA" w:rsidRDefault="00E51DBA" w:rsidP="00E51DBA">
      <w:pPr>
        <w:pStyle w:val="Listaszerbekezds"/>
        <w:ind w:left="1800" w:right="-426"/>
        <w:contextualSpacing w:val="0"/>
        <w:jc w:val="both"/>
        <w:rPr>
          <w:sz w:val="22"/>
          <w:szCs w:val="22"/>
        </w:rPr>
      </w:pPr>
    </w:p>
    <w:p w14:paraId="6A1B089B" w14:textId="206F775A" w:rsidR="00E51DBA" w:rsidRDefault="00E51DBA" w:rsidP="00E51DBA">
      <w:pPr>
        <w:pStyle w:val="Listaszerbekezds"/>
        <w:ind w:left="1800" w:right="-426"/>
        <w:contextualSpacing w:val="0"/>
        <w:jc w:val="both"/>
        <w:rPr>
          <w:sz w:val="22"/>
          <w:szCs w:val="22"/>
        </w:rPr>
      </w:pPr>
      <w:r w:rsidRPr="00E51DBA">
        <w:rPr>
          <w:sz w:val="22"/>
          <w:szCs w:val="22"/>
        </w:rPr>
        <w:t>A vonali paraméterek a következők:</w:t>
      </w:r>
    </w:p>
    <w:p w14:paraId="6F427822" w14:textId="77777777" w:rsidR="00E51DBA" w:rsidRPr="00E51DBA" w:rsidRDefault="00E51DBA" w:rsidP="00E51DBA">
      <w:pPr>
        <w:pStyle w:val="Listaszerbekezds"/>
        <w:ind w:left="1800" w:right="-426"/>
        <w:contextualSpacing w:val="0"/>
        <w:jc w:val="both"/>
        <w:rPr>
          <w:sz w:val="22"/>
          <w:szCs w:val="22"/>
        </w:rPr>
      </w:pPr>
    </w:p>
    <w:p w14:paraId="1FE5C1AB" w14:textId="188DBBFC" w:rsidR="00AD592D" w:rsidRDefault="00E51DBA" w:rsidP="00644B27">
      <w:pPr>
        <w:pStyle w:val="Szvegtrzs2"/>
        <w:ind w:left="1080" w:firstLine="720"/>
        <w:rPr>
          <w:szCs w:val="22"/>
        </w:rPr>
      </w:pPr>
      <w:r w:rsidRPr="00AD592D">
        <w:rPr>
          <w:lang w:val="hu-HU"/>
        </w:rPr>
        <w:lastRenderedPageBreak/>
        <w:t>xDSL hálózat esetében:</w:t>
      </w:r>
      <w:r w:rsidR="00AD592D" w:rsidRPr="00AD592D" w:rsidDel="00AD592D">
        <w:rPr>
          <w:lang w:val="hu-HU"/>
        </w:rPr>
        <w:t xml:space="preserve"> </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13"/>
        <w:gridCol w:w="850"/>
        <w:gridCol w:w="2977"/>
        <w:gridCol w:w="3260"/>
      </w:tblGrid>
      <w:tr w:rsidR="00AD592D" w:rsidRPr="00867735" w14:paraId="124024E8" w14:textId="77777777" w:rsidTr="005171CB">
        <w:trPr>
          <w:trHeight w:val="469"/>
          <w:jc w:val="center"/>
        </w:trPr>
        <w:tc>
          <w:tcPr>
            <w:tcW w:w="1413" w:type="dxa"/>
            <w:shd w:val="clear" w:color="auto" w:fill="auto"/>
            <w:noWrap/>
            <w:vAlign w:val="center"/>
            <w:hideMark/>
          </w:tcPr>
          <w:p w14:paraId="70CDF68A" w14:textId="77777777" w:rsidR="00AD592D" w:rsidRPr="00867735" w:rsidRDefault="00AD592D" w:rsidP="00700A9F">
            <w:pPr>
              <w:jc w:val="center"/>
              <w:rPr>
                <w:bCs/>
                <w:color w:val="000000"/>
                <w:sz w:val="22"/>
                <w:szCs w:val="22"/>
                <w:lang w:eastAsia="hu-HU"/>
              </w:rPr>
            </w:pPr>
            <w:r w:rsidRPr="00867735">
              <w:rPr>
                <w:bCs/>
                <w:color w:val="000000"/>
                <w:sz w:val="22"/>
                <w:szCs w:val="22"/>
                <w:lang w:eastAsia="hu-HU"/>
              </w:rPr>
              <w:t>Paraméter</w:t>
            </w:r>
          </w:p>
        </w:tc>
        <w:tc>
          <w:tcPr>
            <w:tcW w:w="850" w:type="dxa"/>
            <w:shd w:val="clear" w:color="auto" w:fill="auto"/>
            <w:noWrap/>
            <w:vAlign w:val="center"/>
            <w:hideMark/>
          </w:tcPr>
          <w:p w14:paraId="2877EF6A" w14:textId="77777777" w:rsidR="00AD592D" w:rsidRPr="00867735" w:rsidRDefault="00AD592D" w:rsidP="00700A9F">
            <w:pPr>
              <w:jc w:val="center"/>
              <w:rPr>
                <w:bCs/>
                <w:color w:val="000000"/>
                <w:sz w:val="22"/>
                <w:szCs w:val="22"/>
                <w:lang w:eastAsia="hu-HU"/>
              </w:rPr>
            </w:pPr>
            <w:r w:rsidRPr="00867735">
              <w:rPr>
                <w:bCs/>
                <w:color w:val="000000"/>
                <w:sz w:val="22"/>
                <w:szCs w:val="22"/>
                <w:lang w:eastAsia="hu-HU"/>
              </w:rPr>
              <w:t>Érték-készlet</w:t>
            </w:r>
          </w:p>
        </w:tc>
        <w:tc>
          <w:tcPr>
            <w:tcW w:w="2977" w:type="dxa"/>
            <w:shd w:val="clear" w:color="auto" w:fill="auto"/>
            <w:vAlign w:val="center"/>
          </w:tcPr>
          <w:p w14:paraId="1C2882E9" w14:textId="77777777" w:rsidR="00AD592D" w:rsidRPr="00867735" w:rsidRDefault="00AD592D" w:rsidP="00700A9F">
            <w:pPr>
              <w:jc w:val="center"/>
              <w:rPr>
                <w:bCs/>
                <w:color w:val="000000"/>
                <w:sz w:val="22"/>
                <w:szCs w:val="22"/>
                <w:lang w:eastAsia="hu-HU"/>
              </w:rPr>
            </w:pPr>
            <w:r w:rsidRPr="00867735">
              <w:rPr>
                <w:bCs/>
                <w:color w:val="000000"/>
                <w:sz w:val="22"/>
                <w:szCs w:val="22"/>
                <w:lang w:eastAsia="hu-HU"/>
              </w:rPr>
              <w:t>Leírás</w:t>
            </w:r>
          </w:p>
        </w:tc>
        <w:tc>
          <w:tcPr>
            <w:tcW w:w="3260" w:type="dxa"/>
            <w:shd w:val="clear" w:color="auto" w:fill="auto"/>
            <w:noWrap/>
            <w:vAlign w:val="center"/>
            <w:hideMark/>
          </w:tcPr>
          <w:p w14:paraId="5932F079" w14:textId="77777777" w:rsidR="00AD592D" w:rsidRPr="00867735" w:rsidRDefault="00AD592D" w:rsidP="00700A9F">
            <w:pPr>
              <w:jc w:val="center"/>
              <w:rPr>
                <w:bCs/>
                <w:color w:val="000000"/>
                <w:sz w:val="22"/>
                <w:szCs w:val="22"/>
                <w:lang w:eastAsia="hu-HU"/>
              </w:rPr>
            </w:pPr>
            <w:r w:rsidRPr="00867735">
              <w:rPr>
                <w:bCs/>
                <w:color w:val="000000"/>
                <w:sz w:val="22"/>
                <w:szCs w:val="22"/>
                <w:lang w:eastAsia="hu-HU"/>
              </w:rPr>
              <w:t>Angol nyelvű leírás</w:t>
            </w:r>
          </w:p>
        </w:tc>
      </w:tr>
      <w:tr w:rsidR="00AD592D" w:rsidRPr="00867735" w14:paraId="6ED64578" w14:textId="77777777" w:rsidTr="005171CB">
        <w:trPr>
          <w:trHeight w:val="1200"/>
          <w:jc w:val="center"/>
        </w:trPr>
        <w:tc>
          <w:tcPr>
            <w:tcW w:w="1413" w:type="dxa"/>
            <w:shd w:val="clear" w:color="auto" w:fill="auto"/>
            <w:noWrap/>
            <w:vAlign w:val="center"/>
            <w:hideMark/>
          </w:tcPr>
          <w:p w14:paraId="41D48EAE" w14:textId="77777777" w:rsidR="00AD592D" w:rsidRPr="00867735" w:rsidRDefault="00AD592D" w:rsidP="00700A9F">
            <w:pPr>
              <w:rPr>
                <w:color w:val="000000"/>
                <w:sz w:val="22"/>
                <w:szCs w:val="22"/>
                <w:lang w:eastAsia="hu-HU"/>
              </w:rPr>
            </w:pPr>
            <w:r w:rsidRPr="00867735">
              <w:rPr>
                <w:color w:val="000000"/>
                <w:sz w:val="22"/>
                <w:szCs w:val="22"/>
                <w:lang w:eastAsia="hu-HU"/>
              </w:rPr>
              <w:t>COLOF</w:t>
            </w:r>
          </w:p>
        </w:tc>
        <w:tc>
          <w:tcPr>
            <w:tcW w:w="850" w:type="dxa"/>
            <w:shd w:val="clear" w:color="auto" w:fill="auto"/>
            <w:vAlign w:val="center"/>
            <w:hideMark/>
          </w:tcPr>
          <w:p w14:paraId="12727E1C" w14:textId="77777777" w:rsidR="00AD592D" w:rsidRPr="00867735" w:rsidRDefault="00AD592D" w:rsidP="00700A9F">
            <w:pPr>
              <w:jc w:val="center"/>
              <w:rPr>
                <w:color w:val="000000"/>
                <w:sz w:val="22"/>
                <w:szCs w:val="22"/>
                <w:lang w:eastAsia="hu-HU"/>
              </w:rPr>
            </w:pPr>
            <w:r w:rsidRPr="00867735">
              <w:rPr>
                <w:color w:val="000000"/>
                <w:sz w:val="22"/>
                <w:szCs w:val="22"/>
                <w:lang w:eastAsia="hu-HU"/>
              </w:rPr>
              <w:t>YES</w:t>
            </w:r>
            <w:r w:rsidRPr="00867735">
              <w:rPr>
                <w:color w:val="000000"/>
                <w:sz w:val="22"/>
                <w:szCs w:val="22"/>
                <w:lang w:eastAsia="hu-HU"/>
              </w:rPr>
              <w:br/>
              <w:t>NO</w:t>
            </w:r>
          </w:p>
        </w:tc>
        <w:tc>
          <w:tcPr>
            <w:tcW w:w="2977" w:type="dxa"/>
            <w:vAlign w:val="center"/>
          </w:tcPr>
          <w:p w14:paraId="4D5CA3EE" w14:textId="77777777" w:rsidR="00AD592D" w:rsidRPr="00867735" w:rsidRDefault="00AD592D" w:rsidP="00700A9F">
            <w:pPr>
              <w:rPr>
                <w:color w:val="000000"/>
                <w:sz w:val="22"/>
                <w:szCs w:val="22"/>
                <w:lang w:eastAsia="hu-HU"/>
              </w:rPr>
            </w:pPr>
            <w:r w:rsidRPr="00867735">
              <w:rPr>
                <w:color w:val="000000"/>
                <w:sz w:val="22"/>
                <w:szCs w:val="22"/>
                <w:lang w:eastAsia="hu-HU"/>
              </w:rPr>
              <w:t>Megadja, hogy keret vesztési riasztás generálódott-e a központ oldalon.</w:t>
            </w:r>
          </w:p>
        </w:tc>
        <w:tc>
          <w:tcPr>
            <w:tcW w:w="3260" w:type="dxa"/>
            <w:shd w:val="clear" w:color="auto" w:fill="auto"/>
            <w:vAlign w:val="center"/>
            <w:hideMark/>
          </w:tcPr>
          <w:p w14:paraId="7609BE4B" w14:textId="77777777" w:rsidR="00AD592D" w:rsidRPr="00867735" w:rsidRDefault="00AD592D" w:rsidP="00700A9F">
            <w:pPr>
              <w:rPr>
                <w:color w:val="000000"/>
                <w:sz w:val="22"/>
                <w:szCs w:val="22"/>
                <w:lang w:eastAsia="hu-HU"/>
              </w:rPr>
            </w:pPr>
            <w:r w:rsidRPr="00867735">
              <w:rPr>
                <w:color w:val="000000"/>
                <w:sz w:val="22"/>
                <w:szCs w:val="22"/>
                <w:lang w:eastAsia="hu-HU"/>
              </w:rPr>
              <w:t>Specifies whether Loss of Frame</w:t>
            </w:r>
            <w:r w:rsidRPr="00867735">
              <w:rPr>
                <w:color w:val="000000"/>
                <w:sz w:val="22"/>
                <w:szCs w:val="22"/>
                <w:lang w:eastAsia="hu-HU"/>
              </w:rPr>
              <w:br/>
              <w:t>alarms are generated at the central</w:t>
            </w:r>
            <w:r w:rsidRPr="00867735">
              <w:rPr>
                <w:color w:val="000000"/>
                <w:sz w:val="22"/>
                <w:szCs w:val="22"/>
                <w:lang w:eastAsia="hu-HU"/>
              </w:rPr>
              <w:br/>
              <w:t>office (CO).</w:t>
            </w:r>
          </w:p>
        </w:tc>
      </w:tr>
      <w:tr w:rsidR="00AD592D" w:rsidRPr="00867735" w14:paraId="11C1E7E3" w14:textId="77777777" w:rsidTr="005171CB">
        <w:trPr>
          <w:trHeight w:val="900"/>
          <w:jc w:val="center"/>
        </w:trPr>
        <w:tc>
          <w:tcPr>
            <w:tcW w:w="1413" w:type="dxa"/>
            <w:shd w:val="clear" w:color="auto" w:fill="auto"/>
            <w:noWrap/>
            <w:vAlign w:val="center"/>
            <w:hideMark/>
          </w:tcPr>
          <w:p w14:paraId="2D34011C" w14:textId="77777777" w:rsidR="00AD592D" w:rsidRPr="00867735" w:rsidRDefault="00AD592D" w:rsidP="00700A9F">
            <w:pPr>
              <w:rPr>
                <w:color w:val="000000"/>
                <w:sz w:val="22"/>
                <w:szCs w:val="22"/>
                <w:lang w:eastAsia="hu-HU"/>
              </w:rPr>
            </w:pPr>
            <w:r w:rsidRPr="00867735">
              <w:rPr>
                <w:color w:val="000000"/>
                <w:sz w:val="22"/>
                <w:szCs w:val="22"/>
                <w:lang w:eastAsia="hu-HU"/>
              </w:rPr>
              <w:t>COLOS</w:t>
            </w:r>
          </w:p>
        </w:tc>
        <w:tc>
          <w:tcPr>
            <w:tcW w:w="850" w:type="dxa"/>
            <w:shd w:val="clear" w:color="auto" w:fill="auto"/>
            <w:vAlign w:val="center"/>
            <w:hideMark/>
          </w:tcPr>
          <w:p w14:paraId="3F1B5408" w14:textId="77777777" w:rsidR="00AD592D" w:rsidRPr="00867735" w:rsidRDefault="00AD592D" w:rsidP="00700A9F">
            <w:pPr>
              <w:jc w:val="center"/>
              <w:rPr>
                <w:color w:val="000000"/>
                <w:sz w:val="22"/>
                <w:szCs w:val="22"/>
                <w:lang w:eastAsia="hu-HU"/>
              </w:rPr>
            </w:pPr>
            <w:r w:rsidRPr="00867735">
              <w:rPr>
                <w:color w:val="000000"/>
                <w:sz w:val="22"/>
                <w:szCs w:val="22"/>
                <w:lang w:eastAsia="hu-HU"/>
              </w:rPr>
              <w:t>YES</w:t>
            </w:r>
            <w:r w:rsidRPr="00867735">
              <w:rPr>
                <w:color w:val="000000"/>
                <w:sz w:val="22"/>
                <w:szCs w:val="22"/>
                <w:lang w:eastAsia="hu-HU"/>
              </w:rPr>
              <w:br/>
              <w:t>NO</w:t>
            </w:r>
          </w:p>
        </w:tc>
        <w:tc>
          <w:tcPr>
            <w:tcW w:w="2977" w:type="dxa"/>
            <w:vAlign w:val="center"/>
          </w:tcPr>
          <w:p w14:paraId="16738DFA" w14:textId="77777777" w:rsidR="00AD592D" w:rsidRPr="00867735" w:rsidRDefault="00AD592D" w:rsidP="00700A9F">
            <w:pPr>
              <w:rPr>
                <w:color w:val="000000"/>
                <w:sz w:val="22"/>
                <w:szCs w:val="22"/>
                <w:lang w:eastAsia="hu-HU"/>
              </w:rPr>
            </w:pPr>
            <w:r w:rsidRPr="00867735">
              <w:rPr>
                <w:color w:val="000000"/>
                <w:sz w:val="22"/>
                <w:szCs w:val="22"/>
                <w:lang w:eastAsia="hu-HU"/>
              </w:rPr>
              <w:t>Megadja, hogy jel vesztési riasztás generálódott-e a központ oldalon.</w:t>
            </w:r>
          </w:p>
        </w:tc>
        <w:tc>
          <w:tcPr>
            <w:tcW w:w="3260" w:type="dxa"/>
            <w:shd w:val="clear" w:color="auto" w:fill="auto"/>
            <w:vAlign w:val="center"/>
            <w:hideMark/>
          </w:tcPr>
          <w:p w14:paraId="6A1A65D7" w14:textId="77777777" w:rsidR="00AD592D" w:rsidRPr="00867735" w:rsidRDefault="00AD592D" w:rsidP="00700A9F">
            <w:pPr>
              <w:rPr>
                <w:color w:val="000000"/>
                <w:sz w:val="22"/>
                <w:szCs w:val="22"/>
                <w:lang w:eastAsia="hu-HU"/>
              </w:rPr>
            </w:pPr>
            <w:r w:rsidRPr="00867735">
              <w:rPr>
                <w:color w:val="000000"/>
                <w:sz w:val="22"/>
                <w:szCs w:val="22"/>
                <w:lang w:eastAsia="hu-HU"/>
              </w:rPr>
              <w:t>Specifies whether Loss of Signal</w:t>
            </w:r>
            <w:r w:rsidRPr="00867735">
              <w:rPr>
                <w:color w:val="000000"/>
                <w:sz w:val="22"/>
                <w:szCs w:val="22"/>
                <w:lang w:eastAsia="hu-HU"/>
              </w:rPr>
              <w:br/>
              <w:t>alarms are generated at the CO.</w:t>
            </w:r>
          </w:p>
        </w:tc>
      </w:tr>
      <w:tr w:rsidR="00AD592D" w:rsidRPr="00867735" w14:paraId="7851FFEA" w14:textId="77777777" w:rsidTr="005171CB">
        <w:trPr>
          <w:trHeight w:val="900"/>
          <w:jc w:val="center"/>
        </w:trPr>
        <w:tc>
          <w:tcPr>
            <w:tcW w:w="1413" w:type="dxa"/>
            <w:shd w:val="clear" w:color="auto" w:fill="auto"/>
            <w:noWrap/>
            <w:vAlign w:val="center"/>
            <w:hideMark/>
          </w:tcPr>
          <w:p w14:paraId="56E9AFD4" w14:textId="77777777" w:rsidR="00AD592D" w:rsidRPr="00867735" w:rsidRDefault="00AD592D" w:rsidP="00700A9F">
            <w:pPr>
              <w:rPr>
                <w:color w:val="000000"/>
                <w:sz w:val="22"/>
                <w:szCs w:val="22"/>
                <w:lang w:eastAsia="hu-HU"/>
              </w:rPr>
            </w:pPr>
            <w:r w:rsidRPr="00867735">
              <w:rPr>
                <w:color w:val="000000"/>
                <w:sz w:val="22"/>
                <w:szCs w:val="22"/>
                <w:lang w:eastAsia="hu-HU"/>
              </w:rPr>
              <w:t>COLPR</w:t>
            </w:r>
          </w:p>
        </w:tc>
        <w:tc>
          <w:tcPr>
            <w:tcW w:w="850" w:type="dxa"/>
            <w:shd w:val="clear" w:color="auto" w:fill="auto"/>
            <w:vAlign w:val="center"/>
            <w:hideMark/>
          </w:tcPr>
          <w:p w14:paraId="5E0B32FA" w14:textId="77777777" w:rsidR="00AD592D" w:rsidRPr="00867735" w:rsidRDefault="00AD592D" w:rsidP="00700A9F">
            <w:pPr>
              <w:jc w:val="center"/>
              <w:rPr>
                <w:color w:val="000000"/>
                <w:sz w:val="22"/>
                <w:szCs w:val="22"/>
                <w:lang w:eastAsia="hu-HU"/>
              </w:rPr>
            </w:pPr>
            <w:r w:rsidRPr="00867735">
              <w:rPr>
                <w:color w:val="000000"/>
                <w:sz w:val="22"/>
                <w:szCs w:val="22"/>
                <w:lang w:eastAsia="hu-HU"/>
              </w:rPr>
              <w:t>YES</w:t>
            </w:r>
            <w:r w:rsidRPr="00867735">
              <w:rPr>
                <w:color w:val="000000"/>
                <w:sz w:val="22"/>
                <w:szCs w:val="22"/>
                <w:lang w:eastAsia="hu-HU"/>
              </w:rPr>
              <w:br/>
              <w:t>NO</w:t>
            </w:r>
          </w:p>
        </w:tc>
        <w:tc>
          <w:tcPr>
            <w:tcW w:w="2977" w:type="dxa"/>
            <w:vAlign w:val="center"/>
          </w:tcPr>
          <w:p w14:paraId="6EAF8E4A" w14:textId="77777777" w:rsidR="00AD592D" w:rsidRPr="00867735" w:rsidRDefault="00AD592D" w:rsidP="00700A9F">
            <w:pPr>
              <w:rPr>
                <w:color w:val="000000"/>
                <w:sz w:val="22"/>
                <w:szCs w:val="22"/>
                <w:lang w:eastAsia="hu-HU"/>
              </w:rPr>
            </w:pPr>
            <w:r w:rsidRPr="00867735">
              <w:rPr>
                <w:color w:val="000000"/>
                <w:sz w:val="22"/>
                <w:szCs w:val="22"/>
                <w:lang w:eastAsia="hu-HU"/>
              </w:rPr>
              <w:t>Megadja, hogy teljesítmény vesztési riasztás generálódott-e a központ oldalon.</w:t>
            </w:r>
          </w:p>
        </w:tc>
        <w:tc>
          <w:tcPr>
            <w:tcW w:w="3260" w:type="dxa"/>
            <w:shd w:val="clear" w:color="auto" w:fill="auto"/>
            <w:vAlign w:val="center"/>
            <w:hideMark/>
          </w:tcPr>
          <w:p w14:paraId="5FF2952E" w14:textId="77777777" w:rsidR="00AD592D" w:rsidRPr="00867735" w:rsidRDefault="00AD592D" w:rsidP="00700A9F">
            <w:pPr>
              <w:rPr>
                <w:color w:val="000000"/>
                <w:sz w:val="22"/>
                <w:szCs w:val="22"/>
                <w:lang w:eastAsia="hu-HU"/>
              </w:rPr>
            </w:pPr>
            <w:r w:rsidRPr="00867735">
              <w:rPr>
                <w:color w:val="000000"/>
                <w:sz w:val="22"/>
                <w:szCs w:val="22"/>
                <w:lang w:eastAsia="hu-HU"/>
              </w:rPr>
              <w:t>Specifies whether Loss of Power</w:t>
            </w:r>
            <w:r w:rsidRPr="00867735">
              <w:rPr>
                <w:color w:val="000000"/>
                <w:sz w:val="22"/>
                <w:szCs w:val="22"/>
                <w:lang w:eastAsia="hu-HU"/>
              </w:rPr>
              <w:br/>
              <w:t>alarms are generated at the CO.</w:t>
            </w:r>
          </w:p>
        </w:tc>
      </w:tr>
      <w:tr w:rsidR="00AD592D" w:rsidRPr="00867735" w14:paraId="4199686B" w14:textId="77777777" w:rsidTr="005171CB">
        <w:trPr>
          <w:trHeight w:val="1200"/>
          <w:jc w:val="center"/>
        </w:trPr>
        <w:tc>
          <w:tcPr>
            <w:tcW w:w="1413" w:type="dxa"/>
            <w:shd w:val="clear" w:color="auto" w:fill="auto"/>
            <w:noWrap/>
            <w:vAlign w:val="center"/>
            <w:hideMark/>
          </w:tcPr>
          <w:p w14:paraId="7CD3BE06" w14:textId="77777777" w:rsidR="00AD592D" w:rsidRPr="00867735" w:rsidRDefault="00AD592D" w:rsidP="00700A9F">
            <w:pPr>
              <w:rPr>
                <w:color w:val="000000"/>
                <w:sz w:val="22"/>
                <w:szCs w:val="22"/>
                <w:lang w:eastAsia="hu-HU"/>
              </w:rPr>
            </w:pPr>
            <w:r w:rsidRPr="00867735">
              <w:rPr>
                <w:color w:val="000000"/>
                <w:sz w:val="22"/>
                <w:szCs w:val="22"/>
                <w:lang w:eastAsia="hu-HU"/>
              </w:rPr>
              <w:t>COLOSQ</w:t>
            </w:r>
          </w:p>
        </w:tc>
        <w:tc>
          <w:tcPr>
            <w:tcW w:w="850" w:type="dxa"/>
            <w:shd w:val="clear" w:color="auto" w:fill="auto"/>
            <w:vAlign w:val="center"/>
            <w:hideMark/>
          </w:tcPr>
          <w:p w14:paraId="622DDC7F" w14:textId="77777777" w:rsidR="00AD592D" w:rsidRPr="00867735" w:rsidRDefault="00AD592D" w:rsidP="00700A9F">
            <w:pPr>
              <w:jc w:val="center"/>
              <w:rPr>
                <w:color w:val="000000"/>
                <w:sz w:val="22"/>
                <w:szCs w:val="22"/>
                <w:lang w:eastAsia="hu-HU"/>
              </w:rPr>
            </w:pPr>
            <w:r w:rsidRPr="00867735">
              <w:rPr>
                <w:color w:val="000000"/>
                <w:sz w:val="22"/>
                <w:szCs w:val="22"/>
                <w:lang w:eastAsia="hu-HU"/>
              </w:rPr>
              <w:t>YES</w:t>
            </w:r>
            <w:r w:rsidRPr="00867735">
              <w:rPr>
                <w:color w:val="000000"/>
                <w:sz w:val="22"/>
                <w:szCs w:val="22"/>
                <w:lang w:eastAsia="hu-HU"/>
              </w:rPr>
              <w:br/>
              <w:t>NO</w:t>
            </w:r>
          </w:p>
        </w:tc>
        <w:tc>
          <w:tcPr>
            <w:tcW w:w="2977" w:type="dxa"/>
            <w:vAlign w:val="center"/>
          </w:tcPr>
          <w:p w14:paraId="1470D8C5" w14:textId="77777777" w:rsidR="00AD592D" w:rsidRPr="00867735" w:rsidRDefault="00AD592D" w:rsidP="00700A9F">
            <w:pPr>
              <w:rPr>
                <w:color w:val="000000"/>
                <w:sz w:val="22"/>
                <w:szCs w:val="22"/>
                <w:lang w:eastAsia="hu-HU"/>
              </w:rPr>
            </w:pPr>
            <w:r w:rsidRPr="00867735">
              <w:rPr>
                <w:color w:val="000000"/>
                <w:sz w:val="22"/>
                <w:szCs w:val="22"/>
                <w:lang w:eastAsia="hu-HU"/>
              </w:rPr>
              <w:t>Megadja, hogy jelminőség vesztési riasztás generálódott-e a központ oldalon.</w:t>
            </w:r>
          </w:p>
        </w:tc>
        <w:tc>
          <w:tcPr>
            <w:tcW w:w="3260" w:type="dxa"/>
            <w:shd w:val="clear" w:color="auto" w:fill="auto"/>
            <w:vAlign w:val="center"/>
            <w:hideMark/>
          </w:tcPr>
          <w:p w14:paraId="4838AEDE" w14:textId="77777777" w:rsidR="00AD592D" w:rsidRPr="00867735" w:rsidRDefault="00AD592D" w:rsidP="00700A9F">
            <w:pPr>
              <w:rPr>
                <w:color w:val="000000"/>
                <w:sz w:val="22"/>
                <w:szCs w:val="22"/>
                <w:lang w:eastAsia="hu-HU"/>
              </w:rPr>
            </w:pPr>
            <w:r w:rsidRPr="00867735">
              <w:rPr>
                <w:color w:val="000000"/>
                <w:sz w:val="22"/>
                <w:szCs w:val="22"/>
                <w:lang w:eastAsia="hu-HU"/>
              </w:rPr>
              <w:t>Specifies whether Loss of Signal</w:t>
            </w:r>
            <w:r w:rsidRPr="00867735">
              <w:rPr>
                <w:color w:val="000000"/>
                <w:sz w:val="22"/>
                <w:szCs w:val="22"/>
                <w:lang w:eastAsia="hu-HU"/>
              </w:rPr>
              <w:br/>
              <w:t>Quality alarms are generated at the</w:t>
            </w:r>
            <w:r w:rsidRPr="00867735">
              <w:rPr>
                <w:color w:val="000000"/>
                <w:sz w:val="22"/>
                <w:szCs w:val="22"/>
                <w:lang w:eastAsia="hu-HU"/>
              </w:rPr>
              <w:br/>
              <w:t>CO.</w:t>
            </w:r>
          </w:p>
        </w:tc>
      </w:tr>
      <w:tr w:rsidR="00AD592D" w:rsidRPr="00867735" w14:paraId="16927DD8" w14:textId="77777777" w:rsidTr="005171CB">
        <w:trPr>
          <w:trHeight w:val="900"/>
          <w:jc w:val="center"/>
        </w:trPr>
        <w:tc>
          <w:tcPr>
            <w:tcW w:w="1413" w:type="dxa"/>
            <w:shd w:val="clear" w:color="auto" w:fill="auto"/>
            <w:noWrap/>
            <w:vAlign w:val="center"/>
            <w:hideMark/>
          </w:tcPr>
          <w:p w14:paraId="3547AEAF" w14:textId="77777777" w:rsidR="00AD592D" w:rsidRPr="00867735" w:rsidRDefault="00AD592D" w:rsidP="00700A9F">
            <w:pPr>
              <w:rPr>
                <w:color w:val="000000"/>
                <w:sz w:val="22"/>
                <w:szCs w:val="22"/>
                <w:lang w:eastAsia="hu-HU"/>
              </w:rPr>
            </w:pPr>
            <w:r w:rsidRPr="00867735">
              <w:rPr>
                <w:color w:val="000000"/>
                <w:sz w:val="22"/>
                <w:szCs w:val="22"/>
                <w:lang w:eastAsia="hu-HU"/>
              </w:rPr>
              <w:t>COLOL</w:t>
            </w:r>
          </w:p>
        </w:tc>
        <w:tc>
          <w:tcPr>
            <w:tcW w:w="850" w:type="dxa"/>
            <w:shd w:val="clear" w:color="auto" w:fill="auto"/>
            <w:vAlign w:val="center"/>
            <w:hideMark/>
          </w:tcPr>
          <w:p w14:paraId="1A0532F0" w14:textId="77777777" w:rsidR="00AD592D" w:rsidRPr="00867735" w:rsidRDefault="00AD592D" w:rsidP="00700A9F">
            <w:pPr>
              <w:jc w:val="center"/>
              <w:rPr>
                <w:color w:val="000000"/>
                <w:sz w:val="22"/>
                <w:szCs w:val="22"/>
                <w:lang w:eastAsia="hu-HU"/>
              </w:rPr>
            </w:pPr>
            <w:r w:rsidRPr="00867735">
              <w:rPr>
                <w:color w:val="000000"/>
                <w:sz w:val="22"/>
                <w:szCs w:val="22"/>
                <w:lang w:eastAsia="hu-HU"/>
              </w:rPr>
              <w:t>YES</w:t>
            </w:r>
            <w:r w:rsidRPr="00867735">
              <w:rPr>
                <w:color w:val="000000"/>
                <w:sz w:val="22"/>
                <w:szCs w:val="22"/>
                <w:lang w:eastAsia="hu-HU"/>
              </w:rPr>
              <w:br/>
              <w:t>NO</w:t>
            </w:r>
          </w:p>
        </w:tc>
        <w:tc>
          <w:tcPr>
            <w:tcW w:w="2977" w:type="dxa"/>
            <w:vAlign w:val="center"/>
          </w:tcPr>
          <w:p w14:paraId="547FDFFA" w14:textId="77777777" w:rsidR="00AD592D" w:rsidRPr="00867735" w:rsidRDefault="00AD592D" w:rsidP="00700A9F">
            <w:pPr>
              <w:rPr>
                <w:color w:val="000000"/>
                <w:sz w:val="22"/>
                <w:szCs w:val="22"/>
                <w:lang w:eastAsia="hu-HU"/>
              </w:rPr>
            </w:pPr>
            <w:r w:rsidRPr="00867735">
              <w:rPr>
                <w:color w:val="000000"/>
                <w:sz w:val="22"/>
                <w:szCs w:val="22"/>
                <w:lang w:eastAsia="hu-HU"/>
              </w:rPr>
              <w:t>Megadja, hogy adatkapcsolat vesztési riasztás generálódott-e a központ oldalon.</w:t>
            </w:r>
          </w:p>
        </w:tc>
        <w:tc>
          <w:tcPr>
            <w:tcW w:w="3260" w:type="dxa"/>
            <w:shd w:val="clear" w:color="auto" w:fill="auto"/>
            <w:vAlign w:val="center"/>
            <w:hideMark/>
          </w:tcPr>
          <w:p w14:paraId="48C05BE7" w14:textId="77777777" w:rsidR="00AD592D" w:rsidRPr="00867735" w:rsidRDefault="00AD592D" w:rsidP="00700A9F">
            <w:pPr>
              <w:rPr>
                <w:color w:val="000000"/>
                <w:sz w:val="22"/>
                <w:szCs w:val="22"/>
                <w:lang w:eastAsia="hu-HU"/>
              </w:rPr>
            </w:pPr>
            <w:r w:rsidRPr="00867735">
              <w:rPr>
                <w:color w:val="000000"/>
                <w:sz w:val="22"/>
                <w:szCs w:val="22"/>
                <w:lang w:eastAsia="hu-HU"/>
              </w:rPr>
              <w:t>Specifies whether Loss of Link</w:t>
            </w:r>
            <w:r w:rsidRPr="00867735">
              <w:rPr>
                <w:color w:val="000000"/>
                <w:sz w:val="22"/>
                <w:szCs w:val="22"/>
                <w:lang w:eastAsia="hu-HU"/>
              </w:rPr>
              <w:br/>
              <w:t>alarms are generated at the CO.</w:t>
            </w:r>
          </w:p>
        </w:tc>
      </w:tr>
      <w:tr w:rsidR="00AD592D" w:rsidRPr="00867735" w14:paraId="104C14BE" w14:textId="77777777" w:rsidTr="005171CB">
        <w:trPr>
          <w:trHeight w:val="1500"/>
          <w:jc w:val="center"/>
        </w:trPr>
        <w:tc>
          <w:tcPr>
            <w:tcW w:w="1413" w:type="dxa"/>
            <w:shd w:val="clear" w:color="auto" w:fill="auto"/>
            <w:noWrap/>
            <w:vAlign w:val="center"/>
            <w:hideMark/>
          </w:tcPr>
          <w:p w14:paraId="0CF2818B" w14:textId="77777777" w:rsidR="00AD592D" w:rsidRPr="00867735" w:rsidRDefault="00AD592D" w:rsidP="00700A9F">
            <w:pPr>
              <w:rPr>
                <w:color w:val="000000"/>
                <w:sz w:val="22"/>
                <w:szCs w:val="22"/>
                <w:lang w:eastAsia="hu-HU"/>
              </w:rPr>
            </w:pPr>
            <w:r w:rsidRPr="00867735">
              <w:rPr>
                <w:color w:val="000000"/>
                <w:sz w:val="22"/>
                <w:szCs w:val="22"/>
                <w:lang w:eastAsia="hu-HU"/>
              </w:rPr>
              <w:t>CODIF</w:t>
            </w:r>
          </w:p>
        </w:tc>
        <w:tc>
          <w:tcPr>
            <w:tcW w:w="850" w:type="dxa"/>
            <w:shd w:val="clear" w:color="auto" w:fill="auto"/>
            <w:vAlign w:val="center"/>
            <w:hideMark/>
          </w:tcPr>
          <w:p w14:paraId="4E605C34" w14:textId="77777777" w:rsidR="00AD592D" w:rsidRPr="00867735" w:rsidRDefault="00AD592D" w:rsidP="00700A9F">
            <w:pPr>
              <w:jc w:val="center"/>
              <w:rPr>
                <w:color w:val="000000"/>
                <w:sz w:val="22"/>
                <w:szCs w:val="22"/>
                <w:lang w:eastAsia="hu-HU"/>
              </w:rPr>
            </w:pPr>
            <w:r w:rsidRPr="00867735">
              <w:rPr>
                <w:color w:val="000000"/>
                <w:sz w:val="22"/>
                <w:szCs w:val="22"/>
                <w:lang w:eastAsia="hu-HU"/>
              </w:rPr>
              <w:t>YES</w:t>
            </w:r>
            <w:r w:rsidRPr="00867735">
              <w:rPr>
                <w:color w:val="000000"/>
                <w:sz w:val="22"/>
                <w:szCs w:val="22"/>
                <w:lang w:eastAsia="hu-HU"/>
              </w:rPr>
              <w:br/>
              <w:t>NO</w:t>
            </w:r>
          </w:p>
        </w:tc>
        <w:tc>
          <w:tcPr>
            <w:tcW w:w="2977" w:type="dxa"/>
            <w:vAlign w:val="center"/>
          </w:tcPr>
          <w:p w14:paraId="61BE2542" w14:textId="77777777" w:rsidR="00AD592D" w:rsidRPr="00867735" w:rsidRDefault="00AD592D" w:rsidP="00700A9F">
            <w:pPr>
              <w:rPr>
                <w:color w:val="000000"/>
                <w:sz w:val="22"/>
                <w:szCs w:val="22"/>
                <w:lang w:eastAsia="hu-HU"/>
              </w:rPr>
            </w:pPr>
            <w:r w:rsidRPr="00867735">
              <w:rPr>
                <w:color w:val="000000"/>
                <w:sz w:val="22"/>
                <w:szCs w:val="22"/>
                <w:lang w:eastAsia="hu-HU"/>
              </w:rPr>
              <w:t>Megadja, hogy sikertelen adat inicializálási riasztás generálódott-e a központ oldalon.</w:t>
            </w:r>
          </w:p>
        </w:tc>
        <w:tc>
          <w:tcPr>
            <w:tcW w:w="3260" w:type="dxa"/>
            <w:shd w:val="clear" w:color="auto" w:fill="auto"/>
            <w:vAlign w:val="center"/>
            <w:hideMark/>
          </w:tcPr>
          <w:p w14:paraId="56A8442B" w14:textId="77777777" w:rsidR="00AD592D" w:rsidRPr="00867735" w:rsidRDefault="00AD592D" w:rsidP="00700A9F">
            <w:pPr>
              <w:rPr>
                <w:color w:val="000000"/>
                <w:sz w:val="22"/>
                <w:szCs w:val="22"/>
                <w:lang w:eastAsia="hu-HU"/>
              </w:rPr>
            </w:pPr>
            <w:r w:rsidRPr="00867735">
              <w:rPr>
                <w:color w:val="000000"/>
                <w:sz w:val="22"/>
                <w:szCs w:val="22"/>
                <w:lang w:eastAsia="hu-HU"/>
              </w:rPr>
              <w:t>Specifies whether Data Initialization</w:t>
            </w:r>
            <w:r w:rsidRPr="00867735">
              <w:rPr>
                <w:color w:val="000000"/>
                <w:sz w:val="22"/>
                <w:szCs w:val="22"/>
                <w:lang w:eastAsia="hu-HU"/>
              </w:rPr>
              <w:br/>
              <w:t>Failure alarms are generated at the</w:t>
            </w:r>
            <w:r w:rsidRPr="00867735">
              <w:rPr>
                <w:color w:val="000000"/>
                <w:sz w:val="22"/>
                <w:szCs w:val="22"/>
                <w:lang w:eastAsia="hu-HU"/>
              </w:rPr>
              <w:br/>
              <w:t>CO.</w:t>
            </w:r>
          </w:p>
        </w:tc>
      </w:tr>
      <w:tr w:rsidR="00AD592D" w:rsidRPr="00867735" w14:paraId="2CF856AD" w14:textId="77777777" w:rsidTr="005171CB">
        <w:trPr>
          <w:trHeight w:val="1200"/>
          <w:jc w:val="center"/>
        </w:trPr>
        <w:tc>
          <w:tcPr>
            <w:tcW w:w="1413" w:type="dxa"/>
            <w:shd w:val="clear" w:color="auto" w:fill="auto"/>
            <w:noWrap/>
            <w:vAlign w:val="center"/>
            <w:hideMark/>
          </w:tcPr>
          <w:p w14:paraId="51C47ECF" w14:textId="77777777" w:rsidR="00AD592D" w:rsidRPr="00867735" w:rsidRDefault="00AD592D" w:rsidP="00700A9F">
            <w:pPr>
              <w:rPr>
                <w:color w:val="000000"/>
                <w:sz w:val="22"/>
                <w:szCs w:val="22"/>
                <w:lang w:eastAsia="hu-HU"/>
              </w:rPr>
            </w:pPr>
            <w:r w:rsidRPr="00867735">
              <w:rPr>
                <w:color w:val="000000"/>
                <w:sz w:val="22"/>
                <w:szCs w:val="22"/>
                <w:lang w:eastAsia="hu-HU"/>
              </w:rPr>
              <w:t>COCIF</w:t>
            </w:r>
          </w:p>
        </w:tc>
        <w:tc>
          <w:tcPr>
            <w:tcW w:w="850" w:type="dxa"/>
            <w:shd w:val="clear" w:color="auto" w:fill="auto"/>
            <w:vAlign w:val="center"/>
            <w:hideMark/>
          </w:tcPr>
          <w:p w14:paraId="7A41B778" w14:textId="77777777" w:rsidR="00AD592D" w:rsidRPr="00867735" w:rsidRDefault="00AD592D" w:rsidP="00700A9F">
            <w:pPr>
              <w:jc w:val="center"/>
              <w:rPr>
                <w:color w:val="000000"/>
                <w:sz w:val="22"/>
                <w:szCs w:val="22"/>
                <w:lang w:eastAsia="hu-HU"/>
              </w:rPr>
            </w:pPr>
            <w:r w:rsidRPr="00867735">
              <w:rPr>
                <w:color w:val="000000"/>
                <w:sz w:val="22"/>
                <w:szCs w:val="22"/>
                <w:lang w:eastAsia="hu-HU"/>
              </w:rPr>
              <w:t>YES</w:t>
            </w:r>
            <w:r w:rsidRPr="00867735">
              <w:rPr>
                <w:color w:val="000000"/>
                <w:sz w:val="22"/>
                <w:szCs w:val="22"/>
                <w:lang w:eastAsia="hu-HU"/>
              </w:rPr>
              <w:br/>
              <w:t>NO</w:t>
            </w:r>
          </w:p>
        </w:tc>
        <w:tc>
          <w:tcPr>
            <w:tcW w:w="2977" w:type="dxa"/>
            <w:vAlign w:val="center"/>
          </w:tcPr>
          <w:p w14:paraId="4628627E" w14:textId="77777777" w:rsidR="00AD592D" w:rsidRPr="00867735" w:rsidRDefault="00AD592D" w:rsidP="00700A9F">
            <w:pPr>
              <w:rPr>
                <w:color w:val="000000"/>
                <w:sz w:val="22"/>
                <w:szCs w:val="22"/>
                <w:lang w:eastAsia="hu-HU"/>
              </w:rPr>
            </w:pPr>
            <w:r w:rsidRPr="00867735">
              <w:rPr>
                <w:color w:val="000000"/>
                <w:sz w:val="22"/>
                <w:szCs w:val="22"/>
                <w:lang w:eastAsia="hu-HU"/>
              </w:rPr>
              <w:t>Megadja, hogy sikertelen konfiguráció inicializálási riasztás generálódott-e a központ oldalon.</w:t>
            </w:r>
          </w:p>
        </w:tc>
        <w:tc>
          <w:tcPr>
            <w:tcW w:w="3260" w:type="dxa"/>
            <w:shd w:val="clear" w:color="auto" w:fill="auto"/>
            <w:vAlign w:val="center"/>
            <w:hideMark/>
          </w:tcPr>
          <w:p w14:paraId="165744D5" w14:textId="77777777" w:rsidR="00AD592D" w:rsidRPr="00867735" w:rsidRDefault="00AD592D" w:rsidP="00700A9F">
            <w:pPr>
              <w:rPr>
                <w:color w:val="000000"/>
                <w:sz w:val="22"/>
                <w:szCs w:val="22"/>
                <w:lang w:eastAsia="hu-HU"/>
              </w:rPr>
            </w:pPr>
            <w:r w:rsidRPr="00867735">
              <w:rPr>
                <w:color w:val="000000"/>
                <w:sz w:val="22"/>
                <w:szCs w:val="22"/>
                <w:lang w:eastAsia="hu-HU"/>
              </w:rPr>
              <w:t>Specifies whether Configuration</w:t>
            </w:r>
            <w:r w:rsidRPr="00867735">
              <w:rPr>
                <w:color w:val="000000"/>
                <w:sz w:val="22"/>
                <w:szCs w:val="22"/>
                <w:lang w:eastAsia="hu-HU"/>
              </w:rPr>
              <w:br/>
              <w:t>Initialization Failure alarms are</w:t>
            </w:r>
            <w:r w:rsidRPr="00867735">
              <w:rPr>
                <w:color w:val="000000"/>
                <w:sz w:val="22"/>
                <w:szCs w:val="22"/>
                <w:lang w:eastAsia="hu-HU"/>
              </w:rPr>
              <w:br/>
              <w:t>generated at the CO.</w:t>
            </w:r>
          </w:p>
        </w:tc>
      </w:tr>
      <w:tr w:rsidR="00AD592D" w:rsidRPr="00867735" w14:paraId="3452D221" w14:textId="77777777" w:rsidTr="005171CB">
        <w:trPr>
          <w:trHeight w:val="1200"/>
          <w:jc w:val="center"/>
        </w:trPr>
        <w:tc>
          <w:tcPr>
            <w:tcW w:w="1413" w:type="dxa"/>
            <w:shd w:val="clear" w:color="auto" w:fill="auto"/>
            <w:noWrap/>
            <w:vAlign w:val="center"/>
            <w:hideMark/>
          </w:tcPr>
          <w:p w14:paraId="4E2206A2" w14:textId="77777777" w:rsidR="00AD592D" w:rsidRPr="00867735" w:rsidRDefault="00AD592D" w:rsidP="00700A9F">
            <w:pPr>
              <w:rPr>
                <w:color w:val="000000"/>
                <w:sz w:val="22"/>
                <w:szCs w:val="22"/>
                <w:lang w:eastAsia="hu-HU"/>
              </w:rPr>
            </w:pPr>
            <w:r w:rsidRPr="00867735">
              <w:rPr>
                <w:color w:val="000000"/>
                <w:sz w:val="22"/>
                <w:szCs w:val="22"/>
                <w:lang w:eastAsia="hu-HU"/>
              </w:rPr>
              <w:t>COPIF</w:t>
            </w:r>
          </w:p>
        </w:tc>
        <w:tc>
          <w:tcPr>
            <w:tcW w:w="850" w:type="dxa"/>
            <w:shd w:val="clear" w:color="auto" w:fill="auto"/>
            <w:vAlign w:val="center"/>
            <w:hideMark/>
          </w:tcPr>
          <w:p w14:paraId="0A656240" w14:textId="77777777" w:rsidR="00AD592D" w:rsidRPr="00867735" w:rsidRDefault="00AD592D" w:rsidP="00700A9F">
            <w:pPr>
              <w:jc w:val="center"/>
              <w:rPr>
                <w:color w:val="000000"/>
                <w:sz w:val="22"/>
                <w:szCs w:val="22"/>
                <w:lang w:eastAsia="hu-HU"/>
              </w:rPr>
            </w:pPr>
            <w:r w:rsidRPr="00867735">
              <w:rPr>
                <w:color w:val="000000"/>
                <w:sz w:val="22"/>
                <w:szCs w:val="22"/>
                <w:lang w:eastAsia="hu-HU"/>
              </w:rPr>
              <w:t>YES</w:t>
            </w:r>
            <w:r w:rsidRPr="00867735">
              <w:rPr>
                <w:color w:val="000000"/>
                <w:sz w:val="22"/>
                <w:szCs w:val="22"/>
                <w:lang w:eastAsia="hu-HU"/>
              </w:rPr>
              <w:br/>
              <w:t>NO</w:t>
            </w:r>
          </w:p>
        </w:tc>
        <w:tc>
          <w:tcPr>
            <w:tcW w:w="2977" w:type="dxa"/>
            <w:vAlign w:val="center"/>
          </w:tcPr>
          <w:p w14:paraId="6E76EC37" w14:textId="77777777" w:rsidR="00AD592D" w:rsidRPr="00867735" w:rsidRDefault="00AD592D" w:rsidP="00700A9F">
            <w:pPr>
              <w:rPr>
                <w:color w:val="000000"/>
                <w:sz w:val="22"/>
                <w:szCs w:val="22"/>
                <w:lang w:eastAsia="hu-HU"/>
              </w:rPr>
            </w:pPr>
            <w:r w:rsidRPr="00867735">
              <w:rPr>
                <w:color w:val="000000"/>
                <w:sz w:val="22"/>
                <w:szCs w:val="22"/>
                <w:lang w:eastAsia="hu-HU"/>
              </w:rPr>
              <w:t>Megadja, hogy sikertelen protokol inicializálási riasztás generálódott-e a központ oldalon.</w:t>
            </w:r>
          </w:p>
        </w:tc>
        <w:tc>
          <w:tcPr>
            <w:tcW w:w="3260" w:type="dxa"/>
            <w:shd w:val="clear" w:color="auto" w:fill="auto"/>
            <w:vAlign w:val="center"/>
            <w:hideMark/>
          </w:tcPr>
          <w:p w14:paraId="6350F84F" w14:textId="77777777" w:rsidR="00AD592D" w:rsidRPr="00867735" w:rsidRDefault="00AD592D" w:rsidP="00700A9F">
            <w:pPr>
              <w:rPr>
                <w:color w:val="000000"/>
                <w:sz w:val="22"/>
                <w:szCs w:val="22"/>
                <w:lang w:eastAsia="hu-HU"/>
              </w:rPr>
            </w:pPr>
            <w:r w:rsidRPr="00867735">
              <w:rPr>
                <w:color w:val="000000"/>
                <w:sz w:val="22"/>
                <w:szCs w:val="22"/>
                <w:lang w:eastAsia="hu-HU"/>
              </w:rPr>
              <w:t>Specifies whether Protocol</w:t>
            </w:r>
            <w:r w:rsidRPr="00867735">
              <w:rPr>
                <w:color w:val="000000"/>
                <w:sz w:val="22"/>
                <w:szCs w:val="22"/>
                <w:lang w:eastAsia="hu-HU"/>
              </w:rPr>
              <w:br/>
              <w:t>Initialization Failure alarms are</w:t>
            </w:r>
            <w:r w:rsidRPr="00867735">
              <w:rPr>
                <w:color w:val="000000"/>
                <w:sz w:val="22"/>
                <w:szCs w:val="22"/>
                <w:lang w:eastAsia="hu-HU"/>
              </w:rPr>
              <w:br/>
              <w:t>generated at the CO.</w:t>
            </w:r>
          </w:p>
        </w:tc>
      </w:tr>
      <w:tr w:rsidR="00AD592D" w:rsidRPr="00867735" w14:paraId="243268DD" w14:textId="77777777" w:rsidTr="005171CB">
        <w:trPr>
          <w:trHeight w:val="1200"/>
          <w:jc w:val="center"/>
        </w:trPr>
        <w:tc>
          <w:tcPr>
            <w:tcW w:w="1413" w:type="dxa"/>
            <w:shd w:val="clear" w:color="auto" w:fill="auto"/>
            <w:noWrap/>
            <w:vAlign w:val="center"/>
            <w:hideMark/>
          </w:tcPr>
          <w:p w14:paraId="68541740" w14:textId="77777777" w:rsidR="00AD592D" w:rsidRPr="00867735" w:rsidRDefault="00AD592D" w:rsidP="00700A9F">
            <w:pPr>
              <w:rPr>
                <w:color w:val="000000"/>
                <w:sz w:val="22"/>
                <w:szCs w:val="22"/>
                <w:lang w:eastAsia="hu-HU"/>
              </w:rPr>
            </w:pPr>
            <w:r w:rsidRPr="00867735">
              <w:rPr>
                <w:color w:val="000000"/>
                <w:sz w:val="22"/>
                <w:szCs w:val="22"/>
                <w:lang w:eastAsia="hu-HU"/>
              </w:rPr>
              <w:t>COIF</w:t>
            </w:r>
          </w:p>
        </w:tc>
        <w:tc>
          <w:tcPr>
            <w:tcW w:w="850" w:type="dxa"/>
            <w:shd w:val="clear" w:color="auto" w:fill="auto"/>
            <w:vAlign w:val="center"/>
            <w:hideMark/>
          </w:tcPr>
          <w:p w14:paraId="7D0CD53A" w14:textId="77777777" w:rsidR="00AD592D" w:rsidRPr="00867735" w:rsidRDefault="00AD592D" w:rsidP="00700A9F">
            <w:pPr>
              <w:jc w:val="center"/>
              <w:rPr>
                <w:color w:val="000000"/>
                <w:sz w:val="22"/>
                <w:szCs w:val="22"/>
                <w:lang w:eastAsia="hu-HU"/>
              </w:rPr>
            </w:pPr>
            <w:r w:rsidRPr="00867735">
              <w:rPr>
                <w:color w:val="000000"/>
                <w:sz w:val="22"/>
                <w:szCs w:val="22"/>
                <w:lang w:eastAsia="hu-HU"/>
              </w:rPr>
              <w:t>YES</w:t>
            </w:r>
            <w:r w:rsidRPr="00867735">
              <w:rPr>
                <w:color w:val="000000"/>
                <w:sz w:val="22"/>
                <w:szCs w:val="22"/>
                <w:lang w:eastAsia="hu-HU"/>
              </w:rPr>
              <w:br/>
              <w:t>NO</w:t>
            </w:r>
          </w:p>
        </w:tc>
        <w:tc>
          <w:tcPr>
            <w:tcW w:w="2977" w:type="dxa"/>
            <w:vAlign w:val="center"/>
          </w:tcPr>
          <w:p w14:paraId="705D103F" w14:textId="77777777" w:rsidR="00AD592D" w:rsidRPr="00867735" w:rsidRDefault="00AD592D" w:rsidP="00700A9F">
            <w:pPr>
              <w:rPr>
                <w:color w:val="000000"/>
                <w:sz w:val="22"/>
                <w:szCs w:val="22"/>
                <w:lang w:eastAsia="hu-HU"/>
              </w:rPr>
            </w:pPr>
            <w:r w:rsidRPr="00867735">
              <w:rPr>
                <w:color w:val="000000"/>
                <w:sz w:val="22"/>
                <w:szCs w:val="22"/>
                <w:lang w:eastAsia="hu-HU"/>
              </w:rPr>
              <w:t>Megadja, hogy vonal aktiválás közben volt-e kommunikációs probléma vagy sem.</w:t>
            </w:r>
          </w:p>
        </w:tc>
        <w:tc>
          <w:tcPr>
            <w:tcW w:w="3260" w:type="dxa"/>
            <w:shd w:val="clear" w:color="auto" w:fill="auto"/>
            <w:vAlign w:val="center"/>
            <w:hideMark/>
          </w:tcPr>
          <w:p w14:paraId="3D453C98" w14:textId="77777777" w:rsidR="00AD592D" w:rsidRPr="00867735" w:rsidRDefault="00AD592D" w:rsidP="00700A9F">
            <w:pPr>
              <w:rPr>
                <w:color w:val="000000"/>
                <w:sz w:val="22"/>
                <w:szCs w:val="22"/>
                <w:lang w:eastAsia="hu-HU"/>
              </w:rPr>
            </w:pPr>
            <w:r w:rsidRPr="00867735">
              <w:rPr>
                <w:color w:val="000000"/>
                <w:sz w:val="22"/>
                <w:szCs w:val="22"/>
                <w:lang w:eastAsia="hu-HU"/>
              </w:rPr>
              <w:t>Specifies whether Initialization</w:t>
            </w:r>
            <w:r w:rsidRPr="00867735">
              <w:rPr>
                <w:color w:val="000000"/>
                <w:sz w:val="22"/>
                <w:szCs w:val="22"/>
                <w:lang w:eastAsia="hu-HU"/>
              </w:rPr>
              <w:br/>
              <w:t>Failure alarms are generated at the</w:t>
            </w:r>
            <w:r w:rsidRPr="00867735">
              <w:rPr>
                <w:color w:val="000000"/>
                <w:sz w:val="22"/>
                <w:szCs w:val="22"/>
                <w:lang w:eastAsia="hu-HU"/>
              </w:rPr>
              <w:br/>
              <w:t>CO.</w:t>
            </w:r>
          </w:p>
        </w:tc>
      </w:tr>
      <w:tr w:rsidR="00AD592D" w:rsidRPr="00867735" w14:paraId="00F54D23" w14:textId="77777777" w:rsidTr="005171CB">
        <w:trPr>
          <w:trHeight w:val="1095"/>
          <w:jc w:val="center"/>
        </w:trPr>
        <w:tc>
          <w:tcPr>
            <w:tcW w:w="1413" w:type="dxa"/>
            <w:shd w:val="clear" w:color="auto" w:fill="auto"/>
            <w:noWrap/>
            <w:vAlign w:val="center"/>
            <w:hideMark/>
          </w:tcPr>
          <w:p w14:paraId="3CEDB15D" w14:textId="77777777" w:rsidR="00AD592D" w:rsidRPr="00867735" w:rsidRDefault="00AD592D" w:rsidP="00700A9F">
            <w:pPr>
              <w:rPr>
                <w:color w:val="000000"/>
                <w:sz w:val="22"/>
                <w:szCs w:val="22"/>
                <w:lang w:eastAsia="hu-HU"/>
              </w:rPr>
            </w:pPr>
            <w:r w:rsidRPr="00867735">
              <w:rPr>
                <w:color w:val="000000"/>
                <w:sz w:val="22"/>
                <w:szCs w:val="22"/>
                <w:lang w:eastAsia="hu-HU"/>
              </w:rPr>
              <w:t>CONPAP</w:t>
            </w:r>
          </w:p>
        </w:tc>
        <w:tc>
          <w:tcPr>
            <w:tcW w:w="850" w:type="dxa"/>
            <w:shd w:val="clear" w:color="auto" w:fill="auto"/>
            <w:vAlign w:val="center"/>
            <w:hideMark/>
          </w:tcPr>
          <w:p w14:paraId="05BA16C7" w14:textId="77777777" w:rsidR="00AD592D" w:rsidRPr="00867735" w:rsidRDefault="00AD592D" w:rsidP="00700A9F">
            <w:pPr>
              <w:jc w:val="center"/>
              <w:rPr>
                <w:color w:val="000000"/>
                <w:sz w:val="22"/>
                <w:szCs w:val="22"/>
                <w:lang w:eastAsia="hu-HU"/>
              </w:rPr>
            </w:pPr>
            <w:r w:rsidRPr="00867735">
              <w:rPr>
                <w:color w:val="000000"/>
                <w:sz w:val="22"/>
                <w:szCs w:val="22"/>
                <w:lang w:eastAsia="hu-HU"/>
              </w:rPr>
              <w:t>YES</w:t>
            </w:r>
            <w:r w:rsidRPr="00867735">
              <w:rPr>
                <w:color w:val="000000"/>
                <w:sz w:val="22"/>
                <w:szCs w:val="22"/>
                <w:lang w:eastAsia="hu-HU"/>
              </w:rPr>
              <w:br/>
              <w:t>NO</w:t>
            </w:r>
          </w:p>
        </w:tc>
        <w:tc>
          <w:tcPr>
            <w:tcW w:w="2977" w:type="dxa"/>
            <w:vAlign w:val="center"/>
          </w:tcPr>
          <w:p w14:paraId="4F08898A" w14:textId="77777777" w:rsidR="00AD592D" w:rsidRPr="00867735" w:rsidRDefault="00AD592D" w:rsidP="00700A9F">
            <w:pPr>
              <w:rPr>
                <w:color w:val="000000"/>
                <w:sz w:val="22"/>
                <w:szCs w:val="22"/>
                <w:lang w:eastAsia="hu-HU"/>
              </w:rPr>
            </w:pPr>
            <w:r w:rsidRPr="00867735">
              <w:rPr>
                <w:color w:val="000000"/>
                <w:sz w:val="22"/>
                <w:szCs w:val="22"/>
                <w:lang w:eastAsia="hu-HU"/>
              </w:rPr>
              <w:t>Megadja, hogy vonal aktiválás közben sikerült-e távolvégi modemet érzékelni vagy sem.</w:t>
            </w:r>
          </w:p>
        </w:tc>
        <w:tc>
          <w:tcPr>
            <w:tcW w:w="3260" w:type="dxa"/>
            <w:shd w:val="clear" w:color="auto" w:fill="auto"/>
            <w:vAlign w:val="center"/>
            <w:hideMark/>
          </w:tcPr>
          <w:p w14:paraId="15914448" w14:textId="77777777" w:rsidR="00AD592D" w:rsidRPr="00867735" w:rsidRDefault="00AD592D" w:rsidP="00700A9F">
            <w:pPr>
              <w:rPr>
                <w:color w:val="000000"/>
                <w:sz w:val="22"/>
                <w:szCs w:val="22"/>
                <w:lang w:eastAsia="hu-HU"/>
              </w:rPr>
            </w:pPr>
            <w:r w:rsidRPr="00867735">
              <w:rPr>
                <w:color w:val="000000"/>
                <w:sz w:val="22"/>
                <w:szCs w:val="22"/>
                <w:lang w:eastAsia="hu-HU"/>
              </w:rPr>
              <w:t>Specifies whether No Peer ATU</w:t>
            </w:r>
            <w:r w:rsidRPr="00867735">
              <w:rPr>
                <w:color w:val="000000"/>
                <w:sz w:val="22"/>
                <w:szCs w:val="22"/>
                <w:lang w:eastAsia="hu-HU"/>
              </w:rPr>
              <w:br/>
              <w:t>Present alarms are generated at the</w:t>
            </w:r>
            <w:r w:rsidRPr="00867735">
              <w:rPr>
                <w:color w:val="000000"/>
                <w:sz w:val="22"/>
                <w:szCs w:val="22"/>
                <w:lang w:eastAsia="hu-HU"/>
              </w:rPr>
              <w:br/>
              <w:t>CO.</w:t>
            </w:r>
          </w:p>
        </w:tc>
      </w:tr>
      <w:tr w:rsidR="00AD592D" w:rsidRPr="00867735" w14:paraId="619913EA" w14:textId="77777777" w:rsidTr="005171CB">
        <w:trPr>
          <w:trHeight w:val="1200"/>
          <w:jc w:val="center"/>
        </w:trPr>
        <w:tc>
          <w:tcPr>
            <w:tcW w:w="1413" w:type="dxa"/>
            <w:shd w:val="clear" w:color="auto" w:fill="auto"/>
            <w:noWrap/>
            <w:vAlign w:val="center"/>
            <w:hideMark/>
          </w:tcPr>
          <w:p w14:paraId="5D9CD60F" w14:textId="77777777" w:rsidR="00AD592D" w:rsidRPr="00867735" w:rsidRDefault="00AD592D" w:rsidP="00700A9F">
            <w:pPr>
              <w:rPr>
                <w:color w:val="000000"/>
                <w:sz w:val="22"/>
                <w:szCs w:val="22"/>
                <w:lang w:eastAsia="hu-HU"/>
              </w:rPr>
            </w:pPr>
            <w:r w:rsidRPr="00867735">
              <w:rPr>
                <w:color w:val="000000"/>
                <w:sz w:val="22"/>
                <w:szCs w:val="22"/>
                <w:lang w:eastAsia="hu-HU"/>
              </w:rPr>
              <w:t>CPELOF</w:t>
            </w:r>
          </w:p>
        </w:tc>
        <w:tc>
          <w:tcPr>
            <w:tcW w:w="850" w:type="dxa"/>
            <w:shd w:val="clear" w:color="auto" w:fill="auto"/>
            <w:vAlign w:val="center"/>
            <w:hideMark/>
          </w:tcPr>
          <w:p w14:paraId="64CCECF1" w14:textId="77777777" w:rsidR="00AD592D" w:rsidRPr="00867735" w:rsidRDefault="00AD592D" w:rsidP="00700A9F">
            <w:pPr>
              <w:jc w:val="center"/>
              <w:rPr>
                <w:color w:val="000000"/>
                <w:sz w:val="22"/>
                <w:szCs w:val="22"/>
                <w:lang w:eastAsia="hu-HU"/>
              </w:rPr>
            </w:pPr>
            <w:r w:rsidRPr="00867735">
              <w:rPr>
                <w:color w:val="000000"/>
                <w:sz w:val="22"/>
                <w:szCs w:val="22"/>
                <w:lang w:eastAsia="hu-HU"/>
              </w:rPr>
              <w:t>YES</w:t>
            </w:r>
            <w:r w:rsidRPr="00867735">
              <w:rPr>
                <w:color w:val="000000"/>
                <w:sz w:val="22"/>
                <w:szCs w:val="22"/>
                <w:lang w:eastAsia="hu-HU"/>
              </w:rPr>
              <w:br/>
              <w:t>NO</w:t>
            </w:r>
          </w:p>
        </w:tc>
        <w:tc>
          <w:tcPr>
            <w:tcW w:w="2977" w:type="dxa"/>
            <w:vAlign w:val="center"/>
          </w:tcPr>
          <w:p w14:paraId="24AAC9A5" w14:textId="77777777" w:rsidR="00AD592D" w:rsidRPr="00867735" w:rsidRDefault="00AD592D" w:rsidP="00700A9F">
            <w:pPr>
              <w:rPr>
                <w:color w:val="000000"/>
                <w:sz w:val="22"/>
                <w:szCs w:val="22"/>
                <w:lang w:eastAsia="hu-HU"/>
              </w:rPr>
            </w:pPr>
            <w:r w:rsidRPr="00867735">
              <w:rPr>
                <w:color w:val="000000"/>
                <w:sz w:val="22"/>
                <w:szCs w:val="22"/>
                <w:lang w:eastAsia="hu-HU"/>
              </w:rPr>
              <w:t>Megadja, hogy keret vesztési riasztás generálódott-e az előfizetői oldalon.</w:t>
            </w:r>
          </w:p>
        </w:tc>
        <w:tc>
          <w:tcPr>
            <w:tcW w:w="3260" w:type="dxa"/>
            <w:shd w:val="clear" w:color="auto" w:fill="auto"/>
            <w:vAlign w:val="center"/>
            <w:hideMark/>
          </w:tcPr>
          <w:p w14:paraId="47068E97" w14:textId="77777777" w:rsidR="00AD592D" w:rsidRPr="00867735" w:rsidRDefault="00AD592D" w:rsidP="00700A9F">
            <w:pPr>
              <w:rPr>
                <w:color w:val="000000"/>
                <w:sz w:val="22"/>
                <w:szCs w:val="22"/>
                <w:lang w:eastAsia="hu-HU"/>
              </w:rPr>
            </w:pPr>
            <w:r w:rsidRPr="00867735">
              <w:rPr>
                <w:color w:val="000000"/>
                <w:sz w:val="22"/>
                <w:szCs w:val="22"/>
                <w:lang w:eastAsia="hu-HU"/>
              </w:rPr>
              <w:t>Specifies whether Loss of Frame</w:t>
            </w:r>
            <w:r w:rsidRPr="00867735">
              <w:rPr>
                <w:color w:val="000000"/>
                <w:sz w:val="22"/>
                <w:szCs w:val="22"/>
                <w:lang w:eastAsia="hu-HU"/>
              </w:rPr>
              <w:br/>
              <w:t>alarms are generated at the customer</w:t>
            </w:r>
            <w:r w:rsidRPr="00867735">
              <w:rPr>
                <w:color w:val="000000"/>
                <w:sz w:val="22"/>
                <w:szCs w:val="22"/>
                <w:lang w:eastAsia="hu-HU"/>
              </w:rPr>
              <w:br/>
              <w:t>premises equipment (CPE).</w:t>
            </w:r>
          </w:p>
        </w:tc>
      </w:tr>
      <w:tr w:rsidR="00AD592D" w:rsidRPr="00867735" w14:paraId="547F3EB7" w14:textId="77777777" w:rsidTr="005171CB">
        <w:trPr>
          <w:trHeight w:val="900"/>
          <w:jc w:val="center"/>
        </w:trPr>
        <w:tc>
          <w:tcPr>
            <w:tcW w:w="1413" w:type="dxa"/>
            <w:shd w:val="clear" w:color="auto" w:fill="auto"/>
            <w:noWrap/>
            <w:vAlign w:val="center"/>
            <w:hideMark/>
          </w:tcPr>
          <w:p w14:paraId="489DE8C6" w14:textId="77777777" w:rsidR="00AD592D" w:rsidRPr="00867735" w:rsidRDefault="00AD592D" w:rsidP="00700A9F">
            <w:pPr>
              <w:rPr>
                <w:color w:val="000000"/>
                <w:sz w:val="22"/>
                <w:szCs w:val="22"/>
                <w:lang w:eastAsia="hu-HU"/>
              </w:rPr>
            </w:pPr>
            <w:r w:rsidRPr="00867735">
              <w:rPr>
                <w:color w:val="000000"/>
                <w:sz w:val="22"/>
                <w:szCs w:val="22"/>
                <w:lang w:eastAsia="hu-HU"/>
              </w:rPr>
              <w:lastRenderedPageBreak/>
              <w:t>CPELOS</w:t>
            </w:r>
          </w:p>
        </w:tc>
        <w:tc>
          <w:tcPr>
            <w:tcW w:w="850" w:type="dxa"/>
            <w:shd w:val="clear" w:color="auto" w:fill="auto"/>
            <w:vAlign w:val="center"/>
            <w:hideMark/>
          </w:tcPr>
          <w:p w14:paraId="6CF7DBEE" w14:textId="77777777" w:rsidR="00AD592D" w:rsidRPr="00867735" w:rsidRDefault="00AD592D" w:rsidP="00700A9F">
            <w:pPr>
              <w:jc w:val="center"/>
              <w:rPr>
                <w:color w:val="000000"/>
                <w:sz w:val="22"/>
                <w:szCs w:val="22"/>
                <w:lang w:eastAsia="hu-HU"/>
              </w:rPr>
            </w:pPr>
            <w:r w:rsidRPr="00867735">
              <w:rPr>
                <w:color w:val="000000"/>
                <w:sz w:val="22"/>
                <w:szCs w:val="22"/>
                <w:lang w:eastAsia="hu-HU"/>
              </w:rPr>
              <w:t>YES</w:t>
            </w:r>
            <w:r w:rsidRPr="00867735">
              <w:rPr>
                <w:color w:val="000000"/>
                <w:sz w:val="22"/>
                <w:szCs w:val="22"/>
                <w:lang w:eastAsia="hu-HU"/>
              </w:rPr>
              <w:br/>
              <w:t>NO</w:t>
            </w:r>
          </w:p>
        </w:tc>
        <w:tc>
          <w:tcPr>
            <w:tcW w:w="2977" w:type="dxa"/>
            <w:vAlign w:val="center"/>
          </w:tcPr>
          <w:p w14:paraId="7BBD17CB" w14:textId="77777777" w:rsidR="00AD592D" w:rsidRPr="00867735" w:rsidRDefault="00AD592D" w:rsidP="00700A9F">
            <w:pPr>
              <w:rPr>
                <w:color w:val="000000"/>
                <w:sz w:val="22"/>
                <w:szCs w:val="22"/>
                <w:lang w:eastAsia="hu-HU"/>
              </w:rPr>
            </w:pPr>
            <w:r w:rsidRPr="00867735">
              <w:rPr>
                <w:color w:val="000000"/>
                <w:sz w:val="22"/>
                <w:szCs w:val="22"/>
                <w:lang w:eastAsia="hu-HU"/>
              </w:rPr>
              <w:t>Megadja, hogy jel vesztési riasztás generálódott-e az előfizetői oldalon.</w:t>
            </w:r>
          </w:p>
        </w:tc>
        <w:tc>
          <w:tcPr>
            <w:tcW w:w="3260" w:type="dxa"/>
            <w:shd w:val="clear" w:color="auto" w:fill="auto"/>
            <w:vAlign w:val="center"/>
            <w:hideMark/>
          </w:tcPr>
          <w:p w14:paraId="2046BAF6" w14:textId="77777777" w:rsidR="00AD592D" w:rsidRPr="00867735" w:rsidRDefault="00AD592D" w:rsidP="00700A9F">
            <w:pPr>
              <w:rPr>
                <w:color w:val="000000"/>
                <w:sz w:val="22"/>
                <w:szCs w:val="22"/>
                <w:lang w:eastAsia="hu-HU"/>
              </w:rPr>
            </w:pPr>
            <w:r w:rsidRPr="00867735">
              <w:rPr>
                <w:color w:val="000000"/>
                <w:sz w:val="22"/>
                <w:szCs w:val="22"/>
                <w:lang w:eastAsia="hu-HU"/>
              </w:rPr>
              <w:t>Specifies whether Loss of Signal</w:t>
            </w:r>
            <w:r w:rsidRPr="00867735">
              <w:rPr>
                <w:color w:val="000000"/>
                <w:sz w:val="22"/>
                <w:szCs w:val="22"/>
                <w:lang w:eastAsia="hu-HU"/>
              </w:rPr>
              <w:br/>
              <w:t>alarms are generated at the CPE.</w:t>
            </w:r>
          </w:p>
        </w:tc>
      </w:tr>
      <w:tr w:rsidR="00AD592D" w:rsidRPr="00867735" w14:paraId="300F103F" w14:textId="77777777" w:rsidTr="005171CB">
        <w:trPr>
          <w:trHeight w:val="900"/>
          <w:jc w:val="center"/>
        </w:trPr>
        <w:tc>
          <w:tcPr>
            <w:tcW w:w="1413" w:type="dxa"/>
            <w:shd w:val="clear" w:color="auto" w:fill="auto"/>
            <w:noWrap/>
            <w:vAlign w:val="center"/>
            <w:hideMark/>
          </w:tcPr>
          <w:p w14:paraId="3095DA08" w14:textId="77777777" w:rsidR="00AD592D" w:rsidRPr="00867735" w:rsidRDefault="00AD592D" w:rsidP="00700A9F">
            <w:pPr>
              <w:rPr>
                <w:color w:val="000000"/>
                <w:sz w:val="22"/>
                <w:szCs w:val="22"/>
                <w:lang w:eastAsia="hu-HU"/>
              </w:rPr>
            </w:pPr>
            <w:r w:rsidRPr="00867735">
              <w:rPr>
                <w:color w:val="000000"/>
                <w:sz w:val="22"/>
                <w:szCs w:val="22"/>
                <w:lang w:eastAsia="hu-HU"/>
              </w:rPr>
              <w:t>CPELPR</w:t>
            </w:r>
          </w:p>
        </w:tc>
        <w:tc>
          <w:tcPr>
            <w:tcW w:w="850" w:type="dxa"/>
            <w:shd w:val="clear" w:color="auto" w:fill="auto"/>
            <w:vAlign w:val="center"/>
            <w:hideMark/>
          </w:tcPr>
          <w:p w14:paraId="7FDA3FCA" w14:textId="77777777" w:rsidR="00AD592D" w:rsidRPr="00867735" w:rsidRDefault="00AD592D" w:rsidP="00700A9F">
            <w:pPr>
              <w:jc w:val="center"/>
              <w:rPr>
                <w:color w:val="000000"/>
                <w:sz w:val="22"/>
                <w:szCs w:val="22"/>
                <w:lang w:eastAsia="hu-HU"/>
              </w:rPr>
            </w:pPr>
            <w:r w:rsidRPr="00867735">
              <w:rPr>
                <w:color w:val="000000"/>
                <w:sz w:val="22"/>
                <w:szCs w:val="22"/>
                <w:lang w:eastAsia="hu-HU"/>
              </w:rPr>
              <w:t>YES</w:t>
            </w:r>
            <w:r w:rsidRPr="00867735">
              <w:rPr>
                <w:color w:val="000000"/>
                <w:sz w:val="22"/>
                <w:szCs w:val="22"/>
                <w:lang w:eastAsia="hu-HU"/>
              </w:rPr>
              <w:br/>
              <w:t>NO</w:t>
            </w:r>
          </w:p>
        </w:tc>
        <w:tc>
          <w:tcPr>
            <w:tcW w:w="2977" w:type="dxa"/>
            <w:vAlign w:val="center"/>
          </w:tcPr>
          <w:p w14:paraId="72CE353F" w14:textId="77777777" w:rsidR="00AD592D" w:rsidRPr="00867735" w:rsidRDefault="00AD592D" w:rsidP="00700A9F">
            <w:pPr>
              <w:rPr>
                <w:color w:val="000000"/>
                <w:sz w:val="22"/>
                <w:szCs w:val="22"/>
                <w:lang w:eastAsia="hu-HU"/>
              </w:rPr>
            </w:pPr>
            <w:r w:rsidRPr="00867735">
              <w:rPr>
                <w:color w:val="000000"/>
                <w:sz w:val="22"/>
                <w:szCs w:val="22"/>
                <w:lang w:eastAsia="hu-HU"/>
              </w:rPr>
              <w:t>Megadja, hogy teljesítmény vesztési riasztás generálódott-e az előfizetői oldalon.</w:t>
            </w:r>
          </w:p>
        </w:tc>
        <w:tc>
          <w:tcPr>
            <w:tcW w:w="3260" w:type="dxa"/>
            <w:shd w:val="clear" w:color="auto" w:fill="auto"/>
            <w:vAlign w:val="center"/>
            <w:hideMark/>
          </w:tcPr>
          <w:p w14:paraId="6BDD9E4E" w14:textId="77777777" w:rsidR="00AD592D" w:rsidRPr="00867735" w:rsidRDefault="00AD592D" w:rsidP="00700A9F">
            <w:pPr>
              <w:rPr>
                <w:color w:val="000000"/>
                <w:sz w:val="22"/>
                <w:szCs w:val="22"/>
                <w:lang w:eastAsia="hu-HU"/>
              </w:rPr>
            </w:pPr>
            <w:r w:rsidRPr="00867735">
              <w:rPr>
                <w:color w:val="000000"/>
                <w:sz w:val="22"/>
                <w:szCs w:val="22"/>
                <w:lang w:eastAsia="hu-HU"/>
              </w:rPr>
              <w:t>Specifies whether Loss of Power</w:t>
            </w:r>
            <w:r w:rsidRPr="00867735">
              <w:rPr>
                <w:color w:val="000000"/>
                <w:sz w:val="22"/>
                <w:szCs w:val="22"/>
                <w:lang w:eastAsia="hu-HU"/>
              </w:rPr>
              <w:br/>
              <w:t>alarms are generated at the CPE.</w:t>
            </w:r>
          </w:p>
        </w:tc>
      </w:tr>
      <w:tr w:rsidR="00AD592D" w:rsidRPr="00867735" w14:paraId="10C00DFE" w14:textId="77777777" w:rsidTr="005171CB">
        <w:trPr>
          <w:trHeight w:val="1200"/>
          <w:jc w:val="center"/>
        </w:trPr>
        <w:tc>
          <w:tcPr>
            <w:tcW w:w="1413" w:type="dxa"/>
            <w:shd w:val="clear" w:color="auto" w:fill="auto"/>
            <w:noWrap/>
            <w:vAlign w:val="center"/>
            <w:hideMark/>
          </w:tcPr>
          <w:p w14:paraId="4CEF08BE" w14:textId="77777777" w:rsidR="00AD592D" w:rsidRPr="00867735" w:rsidRDefault="00AD592D" w:rsidP="00700A9F">
            <w:pPr>
              <w:rPr>
                <w:color w:val="000000"/>
                <w:sz w:val="22"/>
                <w:szCs w:val="22"/>
                <w:lang w:eastAsia="hu-HU"/>
              </w:rPr>
            </w:pPr>
            <w:r w:rsidRPr="00867735">
              <w:rPr>
                <w:color w:val="000000"/>
                <w:sz w:val="22"/>
                <w:szCs w:val="22"/>
                <w:lang w:eastAsia="hu-HU"/>
              </w:rPr>
              <w:t>CPELOSQ</w:t>
            </w:r>
          </w:p>
        </w:tc>
        <w:tc>
          <w:tcPr>
            <w:tcW w:w="850" w:type="dxa"/>
            <w:shd w:val="clear" w:color="auto" w:fill="auto"/>
            <w:vAlign w:val="center"/>
            <w:hideMark/>
          </w:tcPr>
          <w:p w14:paraId="092F4249" w14:textId="77777777" w:rsidR="00AD592D" w:rsidRPr="00867735" w:rsidRDefault="00AD592D" w:rsidP="00700A9F">
            <w:pPr>
              <w:jc w:val="center"/>
              <w:rPr>
                <w:color w:val="000000"/>
                <w:sz w:val="22"/>
                <w:szCs w:val="22"/>
                <w:lang w:eastAsia="hu-HU"/>
              </w:rPr>
            </w:pPr>
            <w:r w:rsidRPr="00867735">
              <w:rPr>
                <w:color w:val="000000"/>
                <w:sz w:val="22"/>
                <w:szCs w:val="22"/>
                <w:lang w:eastAsia="hu-HU"/>
              </w:rPr>
              <w:t>YES</w:t>
            </w:r>
            <w:r w:rsidRPr="00867735">
              <w:rPr>
                <w:color w:val="000000"/>
                <w:sz w:val="22"/>
                <w:szCs w:val="22"/>
                <w:lang w:eastAsia="hu-HU"/>
              </w:rPr>
              <w:br/>
              <w:t>NO</w:t>
            </w:r>
          </w:p>
        </w:tc>
        <w:tc>
          <w:tcPr>
            <w:tcW w:w="2977" w:type="dxa"/>
            <w:vAlign w:val="center"/>
          </w:tcPr>
          <w:p w14:paraId="750E9527" w14:textId="77777777" w:rsidR="00AD592D" w:rsidRPr="00867735" w:rsidRDefault="00AD592D" w:rsidP="00700A9F">
            <w:pPr>
              <w:rPr>
                <w:color w:val="000000"/>
                <w:sz w:val="22"/>
                <w:szCs w:val="22"/>
                <w:lang w:eastAsia="hu-HU"/>
              </w:rPr>
            </w:pPr>
            <w:r w:rsidRPr="00867735">
              <w:rPr>
                <w:color w:val="000000"/>
                <w:sz w:val="22"/>
                <w:szCs w:val="22"/>
                <w:lang w:eastAsia="hu-HU"/>
              </w:rPr>
              <w:t>Megadja, hogy jelminőség vesztési riasztás generálódott-e az előfizetői oldalon.</w:t>
            </w:r>
          </w:p>
        </w:tc>
        <w:tc>
          <w:tcPr>
            <w:tcW w:w="3260" w:type="dxa"/>
            <w:shd w:val="clear" w:color="auto" w:fill="auto"/>
            <w:vAlign w:val="center"/>
            <w:hideMark/>
          </w:tcPr>
          <w:p w14:paraId="4B7CE092" w14:textId="77777777" w:rsidR="00AD592D" w:rsidRPr="00867735" w:rsidRDefault="00AD592D" w:rsidP="00700A9F">
            <w:pPr>
              <w:rPr>
                <w:color w:val="000000"/>
                <w:sz w:val="22"/>
                <w:szCs w:val="22"/>
                <w:lang w:eastAsia="hu-HU"/>
              </w:rPr>
            </w:pPr>
            <w:r w:rsidRPr="00867735">
              <w:rPr>
                <w:color w:val="000000"/>
                <w:sz w:val="22"/>
                <w:szCs w:val="22"/>
                <w:lang w:eastAsia="hu-HU"/>
              </w:rPr>
              <w:t>Specifies whether Loss of Signal</w:t>
            </w:r>
            <w:r w:rsidRPr="00867735">
              <w:rPr>
                <w:color w:val="000000"/>
                <w:sz w:val="22"/>
                <w:szCs w:val="22"/>
                <w:lang w:eastAsia="hu-HU"/>
              </w:rPr>
              <w:br/>
              <w:t>Quality alarms are generated at the</w:t>
            </w:r>
            <w:r w:rsidRPr="00867735">
              <w:rPr>
                <w:color w:val="000000"/>
                <w:sz w:val="22"/>
                <w:szCs w:val="22"/>
                <w:lang w:eastAsia="hu-HU"/>
              </w:rPr>
              <w:br/>
              <w:t>CPE.</w:t>
            </w:r>
          </w:p>
        </w:tc>
      </w:tr>
      <w:tr w:rsidR="00AD592D" w:rsidRPr="00867735" w14:paraId="342B1F66" w14:textId="77777777" w:rsidTr="005171CB">
        <w:trPr>
          <w:trHeight w:val="600"/>
          <w:jc w:val="center"/>
        </w:trPr>
        <w:tc>
          <w:tcPr>
            <w:tcW w:w="1413" w:type="dxa"/>
            <w:shd w:val="clear" w:color="auto" w:fill="auto"/>
            <w:noWrap/>
            <w:vAlign w:val="center"/>
            <w:hideMark/>
          </w:tcPr>
          <w:p w14:paraId="32E591A8" w14:textId="77777777" w:rsidR="00AD592D" w:rsidRPr="00867735" w:rsidRDefault="00AD592D" w:rsidP="00700A9F">
            <w:pPr>
              <w:rPr>
                <w:color w:val="000000"/>
                <w:sz w:val="22"/>
                <w:szCs w:val="22"/>
                <w:lang w:eastAsia="hu-HU"/>
              </w:rPr>
            </w:pPr>
            <w:r w:rsidRPr="00867735">
              <w:rPr>
                <w:color w:val="000000"/>
                <w:sz w:val="22"/>
                <w:szCs w:val="22"/>
                <w:lang w:eastAsia="hu-HU"/>
              </w:rPr>
              <w:t>link-timestamp-down</w:t>
            </w:r>
          </w:p>
        </w:tc>
        <w:tc>
          <w:tcPr>
            <w:tcW w:w="850" w:type="dxa"/>
            <w:shd w:val="clear" w:color="auto" w:fill="auto"/>
            <w:noWrap/>
            <w:vAlign w:val="center"/>
            <w:hideMark/>
          </w:tcPr>
          <w:p w14:paraId="2C119F57" w14:textId="77777777" w:rsidR="00AD592D" w:rsidRPr="00867735" w:rsidRDefault="00AD592D" w:rsidP="00700A9F">
            <w:pPr>
              <w:jc w:val="center"/>
              <w:rPr>
                <w:color w:val="000000"/>
                <w:sz w:val="22"/>
                <w:szCs w:val="22"/>
                <w:lang w:eastAsia="hu-HU"/>
              </w:rPr>
            </w:pPr>
          </w:p>
        </w:tc>
        <w:tc>
          <w:tcPr>
            <w:tcW w:w="2977" w:type="dxa"/>
            <w:vAlign w:val="center"/>
          </w:tcPr>
          <w:p w14:paraId="3B1AA71F" w14:textId="77777777" w:rsidR="00AD592D" w:rsidRPr="00867735" w:rsidRDefault="00AD592D" w:rsidP="00700A9F">
            <w:pPr>
              <w:rPr>
                <w:color w:val="000000"/>
                <w:sz w:val="22"/>
                <w:szCs w:val="22"/>
                <w:lang w:eastAsia="hu-HU"/>
              </w:rPr>
            </w:pPr>
            <w:r w:rsidRPr="00867735">
              <w:rPr>
                <w:color w:val="000000"/>
                <w:sz w:val="22"/>
                <w:szCs w:val="22"/>
                <w:lang w:eastAsia="hu-HU"/>
              </w:rPr>
              <w:t>Megjeleníti az utolsó kapcsolat bontás időbélyegét</w:t>
            </w:r>
          </w:p>
        </w:tc>
        <w:tc>
          <w:tcPr>
            <w:tcW w:w="3260" w:type="dxa"/>
            <w:shd w:val="clear" w:color="auto" w:fill="auto"/>
            <w:vAlign w:val="center"/>
            <w:hideMark/>
          </w:tcPr>
          <w:p w14:paraId="088A13ED" w14:textId="77777777" w:rsidR="00AD592D" w:rsidRPr="00867735" w:rsidRDefault="00AD592D" w:rsidP="00700A9F">
            <w:pPr>
              <w:rPr>
                <w:color w:val="000000"/>
                <w:sz w:val="22"/>
                <w:szCs w:val="22"/>
                <w:lang w:eastAsia="hu-HU"/>
              </w:rPr>
            </w:pPr>
            <w:r w:rsidRPr="00867735">
              <w:rPr>
                <w:color w:val="000000"/>
                <w:sz w:val="22"/>
                <w:szCs w:val="22"/>
                <w:lang w:eastAsia="hu-HU"/>
              </w:rPr>
              <w:t>Displays the latest link down</w:t>
            </w:r>
            <w:r w:rsidRPr="00867735">
              <w:rPr>
                <w:color w:val="000000"/>
                <w:sz w:val="22"/>
                <w:szCs w:val="22"/>
                <w:lang w:eastAsia="hu-HU"/>
              </w:rPr>
              <w:br/>
              <w:t>timestamp</w:t>
            </w:r>
          </w:p>
        </w:tc>
      </w:tr>
      <w:tr w:rsidR="00AD592D" w:rsidRPr="00867735" w14:paraId="0B0A1712" w14:textId="77777777" w:rsidTr="005171CB">
        <w:trPr>
          <w:trHeight w:val="600"/>
          <w:jc w:val="center"/>
        </w:trPr>
        <w:tc>
          <w:tcPr>
            <w:tcW w:w="1413" w:type="dxa"/>
            <w:shd w:val="clear" w:color="auto" w:fill="auto"/>
            <w:noWrap/>
            <w:vAlign w:val="center"/>
            <w:hideMark/>
          </w:tcPr>
          <w:p w14:paraId="75605DA6" w14:textId="77777777" w:rsidR="00AD592D" w:rsidRPr="00867735" w:rsidRDefault="00AD592D" w:rsidP="00700A9F">
            <w:pPr>
              <w:rPr>
                <w:color w:val="000000"/>
                <w:sz w:val="22"/>
                <w:szCs w:val="22"/>
                <w:lang w:eastAsia="hu-HU"/>
              </w:rPr>
            </w:pPr>
            <w:r w:rsidRPr="00867735">
              <w:rPr>
                <w:color w:val="000000"/>
                <w:sz w:val="22"/>
                <w:szCs w:val="22"/>
                <w:lang w:eastAsia="hu-HU"/>
              </w:rPr>
              <w:t>link-timestamp-up</w:t>
            </w:r>
          </w:p>
        </w:tc>
        <w:tc>
          <w:tcPr>
            <w:tcW w:w="850" w:type="dxa"/>
            <w:shd w:val="clear" w:color="auto" w:fill="auto"/>
            <w:noWrap/>
            <w:vAlign w:val="center"/>
            <w:hideMark/>
          </w:tcPr>
          <w:p w14:paraId="0CF5A218" w14:textId="77777777" w:rsidR="00AD592D" w:rsidRPr="00867735" w:rsidRDefault="00AD592D" w:rsidP="00700A9F">
            <w:pPr>
              <w:jc w:val="center"/>
              <w:rPr>
                <w:color w:val="000000"/>
                <w:sz w:val="22"/>
                <w:szCs w:val="22"/>
                <w:lang w:eastAsia="hu-HU"/>
              </w:rPr>
            </w:pPr>
          </w:p>
        </w:tc>
        <w:tc>
          <w:tcPr>
            <w:tcW w:w="2977" w:type="dxa"/>
            <w:vAlign w:val="center"/>
          </w:tcPr>
          <w:p w14:paraId="46581EB4" w14:textId="77777777" w:rsidR="00AD592D" w:rsidRPr="00867735" w:rsidRDefault="00AD592D" w:rsidP="00700A9F">
            <w:pPr>
              <w:rPr>
                <w:color w:val="000000"/>
                <w:sz w:val="22"/>
                <w:szCs w:val="22"/>
                <w:lang w:eastAsia="hu-HU"/>
              </w:rPr>
            </w:pPr>
            <w:r w:rsidRPr="00867735">
              <w:rPr>
                <w:color w:val="000000"/>
                <w:sz w:val="22"/>
                <w:szCs w:val="22"/>
                <w:lang w:eastAsia="hu-HU"/>
              </w:rPr>
              <w:t>Megjeleníti az utolsó kapcsolat felépítés időbélyegét</w:t>
            </w:r>
          </w:p>
        </w:tc>
        <w:tc>
          <w:tcPr>
            <w:tcW w:w="3260" w:type="dxa"/>
            <w:shd w:val="clear" w:color="auto" w:fill="auto"/>
            <w:vAlign w:val="center"/>
            <w:hideMark/>
          </w:tcPr>
          <w:p w14:paraId="3D9EAAC5" w14:textId="77777777" w:rsidR="00AD592D" w:rsidRPr="00867735" w:rsidRDefault="00AD592D" w:rsidP="00700A9F">
            <w:pPr>
              <w:rPr>
                <w:color w:val="000000"/>
                <w:sz w:val="22"/>
                <w:szCs w:val="22"/>
                <w:lang w:eastAsia="hu-HU"/>
              </w:rPr>
            </w:pPr>
            <w:r w:rsidRPr="00867735">
              <w:rPr>
                <w:color w:val="000000"/>
                <w:sz w:val="22"/>
                <w:szCs w:val="22"/>
                <w:lang w:eastAsia="hu-HU"/>
              </w:rPr>
              <w:t>Displays the latest link up</w:t>
            </w:r>
            <w:r w:rsidRPr="00867735">
              <w:rPr>
                <w:color w:val="000000"/>
                <w:sz w:val="22"/>
                <w:szCs w:val="22"/>
                <w:lang w:eastAsia="hu-HU"/>
              </w:rPr>
              <w:br/>
              <w:t>timestamp</w:t>
            </w:r>
          </w:p>
        </w:tc>
      </w:tr>
      <w:tr w:rsidR="00AD592D" w:rsidRPr="00867735" w14:paraId="1BDAF0F1" w14:textId="77777777" w:rsidTr="005171CB">
        <w:trPr>
          <w:trHeight w:val="1200"/>
          <w:jc w:val="center"/>
        </w:trPr>
        <w:tc>
          <w:tcPr>
            <w:tcW w:w="1413" w:type="dxa"/>
            <w:shd w:val="clear" w:color="auto" w:fill="auto"/>
            <w:noWrap/>
            <w:vAlign w:val="center"/>
            <w:hideMark/>
          </w:tcPr>
          <w:p w14:paraId="1D23B64D" w14:textId="77777777" w:rsidR="00AD592D" w:rsidRPr="00867735" w:rsidRDefault="00AD592D" w:rsidP="00700A9F">
            <w:pPr>
              <w:rPr>
                <w:color w:val="000000"/>
                <w:sz w:val="22"/>
                <w:szCs w:val="22"/>
                <w:lang w:eastAsia="hu-HU"/>
              </w:rPr>
            </w:pPr>
            <w:r w:rsidRPr="00867735">
              <w:rPr>
                <w:color w:val="000000"/>
                <w:sz w:val="22"/>
                <w:szCs w:val="22"/>
                <w:lang w:eastAsia="hu-HU"/>
              </w:rPr>
              <w:t>act-bitrate-up</w:t>
            </w:r>
          </w:p>
        </w:tc>
        <w:tc>
          <w:tcPr>
            <w:tcW w:w="850" w:type="dxa"/>
            <w:shd w:val="clear" w:color="auto" w:fill="auto"/>
            <w:noWrap/>
            <w:vAlign w:val="center"/>
            <w:hideMark/>
          </w:tcPr>
          <w:p w14:paraId="7E157A9D" w14:textId="77777777" w:rsidR="00AD592D" w:rsidRPr="00867735" w:rsidRDefault="00AD592D" w:rsidP="00700A9F">
            <w:pPr>
              <w:jc w:val="center"/>
              <w:rPr>
                <w:color w:val="000000"/>
                <w:sz w:val="22"/>
                <w:szCs w:val="22"/>
                <w:lang w:eastAsia="hu-HU"/>
              </w:rPr>
            </w:pPr>
          </w:p>
        </w:tc>
        <w:tc>
          <w:tcPr>
            <w:tcW w:w="2977" w:type="dxa"/>
            <w:vAlign w:val="center"/>
          </w:tcPr>
          <w:p w14:paraId="190DE6A7" w14:textId="77777777" w:rsidR="00AD592D" w:rsidRPr="00867735" w:rsidRDefault="00AD592D" w:rsidP="00700A9F">
            <w:pPr>
              <w:rPr>
                <w:color w:val="000000"/>
                <w:sz w:val="22"/>
                <w:szCs w:val="22"/>
                <w:lang w:eastAsia="hu-HU"/>
              </w:rPr>
            </w:pPr>
            <w:r w:rsidRPr="00867735">
              <w:rPr>
                <w:color w:val="000000"/>
                <w:sz w:val="22"/>
                <w:szCs w:val="22"/>
                <w:lang w:eastAsia="hu-HU"/>
              </w:rPr>
              <w:t>Az aktuális átviteli kapacitás mért értéke feltöltési irányba</w:t>
            </w:r>
          </w:p>
        </w:tc>
        <w:tc>
          <w:tcPr>
            <w:tcW w:w="3260" w:type="dxa"/>
            <w:shd w:val="clear" w:color="auto" w:fill="auto"/>
            <w:vAlign w:val="center"/>
            <w:hideMark/>
          </w:tcPr>
          <w:p w14:paraId="455653D5" w14:textId="77777777" w:rsidR="00AD592D" w:rsidRPr="00867735" w:rsidRDefault="00AD592D" w:rsidP="00700A9F">
            <w:pPr>
              <w:rPr>
                <w:color w:val="000000"/>
                <w:sz w:val="22"/>
                <w:szCs w:val="22"/>
                <w:lang w:eastAsia="hu-HU"/>
              </w:rPr>
            </w:pPr>
            <w:r w:rsidRPr="00867735">
              <w:rPr>
                <w:color w:val="000000"/>
                <w:sz w:val="22"/>
                <w:szCs w:val="22"/>
                <w:lang w:eastAsia="hu-HU"/>
              </w:rPr>
              <w:t>Displays the actual net data or expected throughput for the</w:t>
            </w:r>
            <w:r w:rsidRPr="00867735">
              <w:rPr>
                <w:color w:val="000000"/>
                <w:sz w:val="22"/>
                <w:szCs w:val="22"/>
                <w:lang w:eastAsia="hu-HU"/>
              </w:rPr>
              <w:br/>
              <w:t>upstream fast or interleaved</w:t>
            </w:r>
            <w:r w:rsidRPr="00867735">
              <w:rPr>
                <w:color w:val="000000"/>
                <w:sz w:val="22"/>
                <w:szCs w:val="22"/>
                <w:lang w:eastAsia="hu-HU"/>
              </w:rPr>
              <w:br/>
              <w:t>channel</w:t>
            </w:r>
          </w:p>
        </w:tc>
      </w:tr>
      <w:tr w:rsidR="00AD592D" w:rsidRPr="00867735" w14:paraId="03BC3BF5" w14:textId="77777777" w:rsidTr="005171CB">
        <w:trPr>
          <w:trHeight w:val="1200"/>
          <w:jc w:val="center"/>
        </w:trPr>
        <w:tc>
          <w:tcPr>
            <w:tcW w:w="1413" w:type="dxa"/>
            <w:shd w:val="clear" w:color="auto" w:fill="auto"/>
            <w:noWrap/>
            <w:vAlign w:val="center"/>
            <w:hideMark/>
          </w:tcPr>
          <w:p w14:paraId="395A09DE" w14:textId="77777777" w:rsidR="00AD592D" w:rsidRPr="00867735" w:rsidRDefault="00AD592D" w:rsidP="00700A9F">
            <w:pPr>
              <w:rPr>
                <w:color w:val="000000"/>
                <w:sz w:val="22"/>
                <w:szCs w:val="22"/>
                <w:lang w:eastAsia="hu-HU"/>
              </w:rPr>
            </w:pPr>
            <w:r w:rsidRPr="00867735">
              <w:rPr>
                <w:color w:val="000000"/>
                <w:sz w:val="22"/>
                <w:szCs w:val="22"/>
                <w:lang w:eastAsia="hu-HU"/>
              </w:rPr>
              <w:t>act-bitrate-down</w:t>
            </w:r>
          </w:p>
        </w:tc>
        <w:tc>
          <w:tcPr>
            <w:tcW w:w="850" w:type="dxa"/>
            <w:shd w:val="clear" w:color="auto" w:fill="auto"/>
            <w:noWrap/>
            <w:vAlign w:val="center"/>
            <w:hideMark/>
          </w:tcPr>
          <w:p w14:paraId="4E396BF4" w14:textId="77777777" w:rsidR="00AD592D" w:rsidRPr="00867735" w:rsidRDefault="00AD592D" w:rsidP="00700A9F">
            <w:pPr>
              <w:jc w:val="center"/>
              <w:rPr>
                <w:color w:val="000000"/>
                <w:sz w:val="22"/>
                <w:szCs w:val="22"/>
                <w:lang w:eastAsia="hu-HU"/>
              </w:rPr>
            </w:pPr>
          </w:p>
        </w:tc>
        <w:tc>
          <w:tcPr>
            <w:tcW w:w="2977" w:type="dxa"/>
            <w:vAlign w:val="center"/>
          </w:tcPr>
          <w:p w14:paraId="0BEF5579" w14:textId="77777777" w:rsidR="00AD592D" w:rsidRPr="00867735" w:rsidRDefault="00AD592D" w:rsidP="00700A9F">
            <w:pPr>
              <w:rPr>
                <w:color w:val="000000"/>
                <w:sz w:val="22"/>
                <w:szCs w:val="22"/>
                <w:lang w:eastAsia="hu-HU"/>
              </w:rPr>
            </w:pPr>
            <w:r w:rsidRPr="00867735">
              <w:rPr>
                <w:color w:val="000000"/>
                <w:sz w:val="22"/>
                <w:szCs w:val="22"/>
                <w:lang w:eastAsia="hu-HU"/>
              </w:rPr>
              <w:t>Az aktuális átviteli kapacitás mért értéke letöltési irányba</w:t>
            </w:r>
          </w:p>
        </w:tc>
        <w:tc>
          <w:tcPr>
            <w:tcW w:w="3260" w:type="dxa"/>
            <w:shd w:val="clear" w:color="auto" w:fill="auto"/>
            <w:vAlign w:val="center"/>
            <w:hideMark/>
          </w:tcPr>
          <w:p w14:paraId="77AEB0A9" w14:textId="77777777" w:rsidR="00AD592D" w:rsidRPr="00867735" w:rsidRDefault="00AD592D" w:rsidP="00700A9F">
            <w:pPr>
              <w:rPr>
                <w:color w:val="000000"/>
                <w:sz w:val="22"/>
                <w:szCs w:val="22"/>
                <w:lang w:eastAsia="hu-HU"/>
              </w:rPr>
            </w:pPr>
            <w:r w:rsidRPr="00867735">
              <w:rPr>
                <w:color w:val="000000"/>
                <w:sz w:val="22"/>
                <w:szCs w:val="22"/>
                <w:lang w:eastAsia="hu-HU"/>
              </w:rPr>
              <w:t>Displays the actual net data or</w:t>
            </w:r>
            <w:r w:rsidRPr="00867735">
              <w:rPr>
                <w:color w:val="000000"/>
                <w:sz w:val="22"/>
                <w:szCs w:val="22"/>
                <w:lang w:eastAsia="hu-HU"/>
              </w:rPr>
              <w:br/>
              <w:t>expected throughput for the</w:t>
            </w:r>
            <w:r w:rsidRPr="00867735">
              <w:rPr>
                <w:color w:val="000000"/>
                <w:sz w:val="22"/>
                <w:szCs w:val="22"/>
                <w:lang w:eastAsia="hu-HU"/>
              </w:rPr>
              <w:br/>
              <w:t>downstream fast or interleaved</w:t>
            </w:r>
            <w:r w:rsidRPr="00867735">
              <w:rPr>
                <w:color w:val="000000"/>
                <w:sz w:val="22"/>
                <w:szCs w:val="22"/>
                <w:lang w:eastAsia="hu-HU"/>
              </w:rPr>
              <w:br/>
              <w:t>channel</w:t>
            </w:r>
          </w:p>
        </w:tc>
      </w:tr>
      <w:tr w:rsidR="00AD592D" w:rsidRPr="00867735" w14:paraId="0D2B14B7" w14:textId="77777777" w:rsidTr="005171CB">
        <w:trPr>
          <w:trHeight w:val="900"/>
          <w:jc w:val="center"/>
        </w:trPr>
        <w:tc>
          <w:tcPr>
            <w:tcW w:w="1413" w:type="dxa"/>
            <w:shd w:val="clear" w:color="auto" w:fill="auto"/>
            <w:noWrap/>
            <w:vAlign w:val="center"/>
            <w:hideMark/>
          </w:tcPr>
          <w:p w14:paraId="6754E385" w14:textId="77777777" w:rsidR="00AD592D" w:rsidRPr="00867735" w:rsidRDefault="00AD592D" w:rsidP="00700A9F">
            <w:pPr>
              <w:rPr>
                <w:color w:val="000000"/>
                <w:sz w:val="22"/>
                <w:szCs w:val="22"/>
                <w:lang w:eastAsia="hu-HU"/>
              </w:rPr>
            </w:pPr>
            <w:r w:rsidRPr="00867735">
              <w:rPr>
                <w:color w:val="000000"/>
                <w:sz w:val="22"/>
                <w:szCs w:val="22"/>
                <w:lang w:eastAsia="hu-HU"/>
              </w:rPr>
              <w:t>act-noise-margin-up</w:t>
            </w:r>
          </w:p>
        </w:tc>
        <w:tc>
          <w:tcPr>
            <w:tcW w:w="850" w:type="dxa"/>
            <w:shd w:val="clear" w:color="auto" w:fill="auto"/>
            <w:noWrap/>
            <w:vAlign w:val="center"/>
            <w:hideMark/>
          </w:tcPr>
          <w:p w14:paraId="3EA94407" w14:textId="77777777" w:rsidR="00AD592D" w:rsidRPr="00867735" w:rsidRDefault="00AD592D" w:rsidP="00700A9F">
            <w:pPr>
              <w:jc w:val="center"/>
              <w:rPr>
                <w:color w:val="000000"/>
                <w:sz w:val="22"/>
                <w:szCs w:val="22"/>
                <w:lang w:eastAsia="hu-HU"/>
              </w:rPr>
            </w:pPr>
          </w:p>
        </w:tc>
        <w:tc>
          <w:tcPr>
            <w:tcW w:w="2977" w:type="dxa"/>
            <w:vAlign w:val="center"/>
          </w:tcPr>
          <w:p w14:paraId="7EA38ACB" w14:textId="77777777" w:rsidR="00AD592D" w:rsidRPr="00867735" w:rsidRDefault="00AD592D" w:rsidP="00700A9F">
            <w:pPr>
              <w:rPr>
                <w:color w:val="000000"/>
                <w:sz w:val="22"/>
                <w:szCs w:val="22"/>
                <w:lang w:eastAsia="hu-HU"/>
              </w:rPr>
            </w:pPr>
            <w:r w:rsidRPr="00867735">
              <w:rPr>
                <w:color w:val="000000"/>
                <w:sz w:val="22"/>
                <w:szCs w:val="22"/>
                <w:lang w:eastAsia="hu-HU"/>
              </w:rPr>
              <w:t>Megjeleníti a felfelé irány jel/zaj viszonyát</w:t>
            </w:r>
          </w:p>
        </w:tc>
        <w:tc>
          <w:tcPr>
            <w:tcW w:w="3260" w:type="dxa"/>
            <w:shd w:val="clear" w:color="auto" w:fill="auto"/>
            <w:vAlign w:val="center"/>
            <w:hideMark/>
          </w:tcPr>
          <w:p w14:paraId="63108E2C" w14:textId="77777777" w:rsidR="00AD592D" w:rsidRPr="00867735" w:rsidRDefault="00AD592D" w:rsidP="00700A9F">
            <w:pPr>
              <w:rPr>
                <w:color w:val="000000"/>
                <w:sz w:val="22"/>
                <w:szCs w:val="22"/>
                <w:lang w:eastAsia="hu-HU"/>
              </w:rPr>
            </w:pPr>
            <w:r w:rsidRPr="00867735">
              <w:rPr>
                <w:color w:val="000000"/>
                <w:sz w:val="22"/>
                <w:szCs w:val="22"/>
                <w:lang w:eastAsia="hu-HU"/>
              </w:rPr>
              <w:t>Displays the realised noise</w:t>
            </w:r>
            <w:r w:rsidRPr="00867735">
              <w:rPr>
                <w:color w:val="000000"/>
                <w:sz w:val="22"/>
                <w:szCs w:val="22"/>
                <w:lang w:eastAsia="hu-HU"/>
              </w:rPr>
              <w:br/>
              <w:t>margin for the upstream direction</w:t>
            </w:r>
          </w:p>
        </w:tc>
      </w:tr>
      <w:tr w:rsidR="00AD592D" w:rsidRPr="00867735" w14:paraId="31101B41" w14:textId="77777777" w:rsidTr="005171CB">
        <w:trPr>
          <w:trHeight w:val="900"/>
          <w:jc w:val="center"/>
        </w:trPr>
        <w:tc>
          <w:tcPr>
            <w:tcW w:w="1413" w:type="dxa"/>
            <w:shd w:val="clear" w:color="auto" w:fill="auto"/>
            <w:noWrap/>
            <w:vAlign w:val="center"/>
            <w:hideMark/>
          </w:tcPr>
          <w:p w14:paraId="48C66514" w14:textId="77777777" w:rsidR="00AD592D" w:rsidRPr="00867735" w:rsidRDefault="00AD592D" w:rsidP="00700A9F">
            <w:pPr>
              <w:rPr>
                <w:color w:val="000000"/>
                <w:sz w:val="22"/>
                <w:szCs w:val="22"/>
                <w:lang w:eastAsia="hu-HU"/>
              </w:rPr>
            </w:pPr>
            <w:r w:rsidRPr="00867735">
              <w:rPr>
                <w:color w:val="000000"/>
                <w:sz w:val="22"/>
                <w:szCs w:val="22"/>
                <w:lang w:eastAsia="hu-HU"/>
              </w:rPr>
              <w:t>act-noise-margin-down</w:t>
            </w:r>
          </w:p>
        </w:tc>
        <w:tc>
          <w:tcPr>
            <w:tcW w:w="850" w:type="dxa"/>
            <w:shd w:val="clear" w:color="auto" w:fill="auto"/>
            <w:noWrap/>
            <w:vAlign w:val="center"/>
            <w:hideMark/>
          </w:tcPr>
          <w:p w14:paraId="7E209DBB" w14:textId="77777777" w:rsidR="00AD592D" w:rsidRPr="00867735" w:rsidRDefault="00AD592D" w:rsidP="00700A9F">
            <w:pPr>
              <w:jc w:val="center"/>
              <w:rPr>
                <w:color w:val="000000"/>
                <w:sz w:val="22"/>
                <w:szCs w:val="22"/>
                <w:lang w:eastAsia="hu-HU"/>
              </w:rPr>
            </w:pPr>
          </w:p>
        </w:tc>
        <w:tc>
          <w:tcPr>
            <w:tcW w:w="2977" w:type="dxa"/>
            <w:vAlign w:val="center"/>
          </w:tcPr>
          <w:p w14:paraId="44501D99" w14:textId="77777777" w:rsidR="00AD592D" w:rsidRPr="00867735" w:rsidRDefault="00AD592D" w:rsidP="00700A9F">
            <w:pPr>
              <w:rPr>
                <w:color w:val="000000"/>
                <w:sz w:val="22"/>
                <w:szCs w:val="22"/>
                <w:lang w:eastAsia="hu-HU"/>
              </w:rPr>
            </w:pPr>
            <w:r w:rsidRPr="00867735">
              <w:rPr>
                <w:color w:val="000000"/>
                <w:sz w:val="22"/>
                <w:szCs w:val="22"/>
                <w:lang w:eastAsia="hu-HU"/>
              </w:rPr>
              <w:t>Megjeleníti a lefelé irány jel/zaj viszonyát</w:t>
            </w:r>
          </w:p>
        </w:tc>
        <w:tc>
          <w:tcPr>
            <w:tcW w:w="3260" w:type="dxa"/>
            <w:shd w:val="clear" w:color="auto" w:fill="auto"/>
            <w:vAlign w:val="center"/>
            <w:hideMark/>
          </w:tcPr>
          <w:p w14:paraId="508C4A6D" w14:textId="77777777" w:rsidR="00AD592D" w:rsidRPr="00867735" w:rsidRDefault="00AD592D" w:rsidP="00700A9F">
            <w:pPr>
              <w:rPr>
                <w:color w:val="000000"/>
                <w:sz w:val="22"/>
                <w:szCs w:val="22"/>
                <w:lang w:eastAsia="hu-HU"/>
              </w:rPr>
            </w:pPr>
            <w:r w:rsidRPr="00867735">
              <w:rPr>
                <w:color w:val="000000"/>
                <w:sz w:val="22"/>
                <w:szCs w:val="22"/>
                <w:lang w:eastAsia="hu-HU"/>
              </w:rPr>
              <w:t>Displays the realised noise</w:t>
            </w:r>
            <w:r w:rsidRPr="00867735">
              <w:rPr>
                <w:color w:val="000000"/>
                <w:sz w:val="22"/>
                <w:szCs w:val="22"/>
                <w:lang w:eastAsia="hu-HU"/>
              </w:rPr>
              <w:br/>
              <w:t>margin for the downstream</w:t>
            </w:r>
            <w:r w:rsidRPr="00867735">
              <w:rPr>
                <w:color w:val="000000"/>
                <w:sz w:val="22"/>
                <w:szCs w:val="22"/>
                <w:lang w:eastAsia="hu-HU"/>
              </w:rPr>
              <w:br/>
              <w:t>direction</w:t>
            </w:r>
          </w:p>
        </w:tc>
      </w:tr>
      <w:tr w:rsidR="00AD592D" w:rsidRPr="00867735" w14:paraId="6C7E966F" w14:textId="77777777" w:rsidTr="005171CB">
        <w:trPr>
          <w:trHeight w:val="600"/>
          <w:jc w:val="center"/>
        </w:trPr>
        <w:tc>
          <w:tcPr>
            <w:tcW w:w="1413" w:type="dxa"/>
            <w:shd w:val="clear" w:color="auto" w:fill="auto"/>
            <w:noWrap/>
            <w:vAlign w:val="center"/>
            <w:hideMark/>
          </w:tcPr>
          <w:p w14:paraId="51F2566B" w14:textId="77777777" w:rsidR="00AD592D" w:rsidRPr="00867735" w:rsidRDefault="00AD592D" w:rsidP="00700A9F">
            <w:pPr>
              <w:rPr>
                <w:color w:val="000000"/>
                <w:sz w:val="22"/>
                <w:szCs w:val="22"/>
                <w:lang w:eastAsia="hu-HU"/>
              </w:rPr>
            </w:pPr>
            <w:r w:rsidRPr="00867735">
              <w:rPr>
                <w:color w:val="000000"/>
                <w:sz w:val="22"/>
                <w:szCs w:val="22"/>
                <w:lang w:eastAsia="hu-HU"/>
              </w:rPr>
              <w:t>attenuation-up</w:t>
            </w:r>
          </w:p>
        </w:tc>
        <w:tc>
          <w:tcPr>
            <w:tcW w:w="850" w:type="dxa"/>
            <w:shd w:val="clear" w:color="auto" w:fill="auto"/>
            <w:noWrap/>
            <w:vAlign w:val="center"/>
            <w:hideMark/>
          </w:tcPr>
          <w:p w14:paraId="58EA1D7D" w14:textId="77777777" w:rsidR="00AD592D" w:rsidRPr="00867735" w:rsidRDefault="00AD592D" w:rsidP="00700A9F">
            <w:pPr>
              <w:jc w:val="center"/>
              <w:rPr>
                <w:color w:val="000000"/>
                <w:sz w:val="22"/>
                <w:szCs w:val="22"/>
                <w:lang w:eastAsia="hu-HU"/>
              </w:rPr>
            </w:pPr>
          </w:p>
        </w:tc>
        <w:tc>
          <w:tcPr>
            <w:tcW w:w="2977" w:type="dxa"/>
            <w:vAlign w:val="center"/>
          </w:tcPr>
          <w:p w14:paraId="287A1D5A" w14:textId="77777777" w:rsidR="00AD592D" w:rsidRPr="00867735" w:rsidRDefault="00AD592D" w:rsidP="00700A9F">
            <w:pPr>
              <w:rPr>
                <w:color w:val="000000"/>
                <w:sz w:val="22"/>
                <w:szCs w:val="22"/>
                <w:lang w:eastAsia="hu-HU"/>
              </w:rPr>
            </w:pPr>
            <w:r w:rsidRPr="00867735">
              <w:rPr>
                <w:color w:val="000000"/>
                <w:sz w:val="22"/>
                <w:szCs w:val="22"/>
                <w:lang w:eastAsia="hu-HU"/>
              </w:rPr>
              <w:t>Megjeleníti a felfelé irány csillapítás értékét</w:t>
            </w:r>
          </w:p>
        </w:tc>
        <w:tc>
          <w:tcPr>
            <w:tcW w:w="3260" w:type="dxa"/>
            <w:shd w:val="clear" w:color="auto" w:fill="auto"/>
            <w:vAlign w:val="center"/>
            <w:hideMark/>
          </w:tcPr>
          <w:p w14:paraId="6FC4D079" w14:textId="77777777" w:rsidR="00AD592D" w:rsidRPr="00867735" w:rsidRDefault="00AD592D" w:rsidP="00700A9F">
            <w:pPr>
              <w:rPr>
                <w:color w:val="000000"/>
                <w:sz w:val="22"/>
                <w:szCs w:val="22"/>
                <w:lang w:eastAsia="hu-HU"/>
              </w:rPr>
            </w:pPr>
            <w:r w:rsidRPr="00867735">
              <w:rPr>
                <w:color w:val="000000"/>
                <w:sz w:val="22"/>
                <w:szCs w:val="22"/>
                <w:lang w:eastAsia="hu-HU"/>
              </w:rPr>
              <w:t>Displays the link up attenuation</w:t>
            </w:r>
            <w:r w:rsidRPr="00867735">
              <w:rPr>
                <w:color w:val="000000"/>
                <w:sz w:val="22"/>
                <w:szCs w:val="22"/>
                <w:lang w:eastAsia="hu-HU"/>
              </w:rPr>
              <w:br/>
              <w:t>on upstream</w:t>
            </w:r>
          </w:p>
        </w:tc>
      </w:tr>
      <w:tr w:rsidR="00AD592D" w:rsidRPr="00867735" w14:paraId="407B7527" w14:textId="77777777" w:rsidTr="005171CB">
        <w:trPr>
          <w:trHeight w:val="600"/>
          <w:jc w:val="center"/>
        </w:trPr>
        <w:tc>
          <w:tcPr>
            <w:tcW w:w="1413" w:type="dxa"/>
            <w:shd w:val="clear" w:color="auto" w:fill="auto"/>
            <w:noWrap/>
            <w:vAlign w:val="center"/>
            <w:hideMark/>
          </w:tcPr>
          <w:p w14:paraId="4F5E107E" w14:textId="77777777" w:rsidR="00AD592D" w:rsidRPr="00867735" w:rsidRDefault="00AD592D" w:rsidP="00700A9F">
            <w:pPr>
              <w:rPr>
                <w:color w:val="000000"/>
                <w:sz w:val="22"/>
                <w:szCs w:val="22"/>
                <w:lang w:eastAsia="hu-HU"/>
              </w:rPr>
            </w:pPr>
            <w:r w:rsidRPr="00867735">
              <w:rPr>
                <w:color w:val="000000"/>
                <w:sz w:val="22"/>
                <w:szCs w:val="22"/>
                <w:lang w:eastAsia="hu-HU"/>
              </w:rPr>
              <w:t>attenuation-down</w:t>
            </w:r>
          </w:p>
        </w:tc>
        <w:tc>
          <w:tcPr>
            <w:tcW w:w="850" w:type="dxa"/>
            <w:shd w:val="clear" w:color="auto" w:fill="auto"/>
            <w:noWrap/>
            <w:vAlign w:val="center"/>
            <w:hideMark/>
          </w:tcPr>
          <w:p w14:paraId="66AB8877" w14:textId="77777777" w:rsidR="00AD592D" w:rsidRPr="00867735" w:rsidRDefault="00AD592D" w:rsidP="00700A9F">
            <w:pPr>
              <w:jc w:val="center"/>
              <w:rPr>
                <w:color w:val="000000"/>
                <w:sz w:val="22"/>
                <w:szCs w:val="22"/>
                <w:lang w:eastAsia="hu-HU"/>
              </w:rPr>
            </w:pPr>
          </w:p>
        </w:tc>
        <w:tc>
          <w:tcPr>
            <w:tcW w:w="2977" w:type="dxa"/>
            <w:vAlign w:val="center"/>
          </w:tcPr>
          <w:p w14:paraId="5D9F1D23" w14:textId="77777777" w:rsidR="00AD592D" w:rsidRPr="00867735" w:rsidRDefault="00AD592D" w:rsidP="00700A9F">
            <w:pPr>
              <w:rPr>
                <w:color w:val="000000"/>
                <w:sz w:val="22"/>
                <w:szCs w:val="22"/>
                <w:lang w:eastAsia="hu-HU"/>
              </w:rPr>
            </w:pPr>
            <w:r w:rsidRPr="00867735">
              <w:rPr>
                <w:color w:val="000000"/>
                <w:sz w:val="22"/>
                <w:szCs w:val="22"/>
                <w:lang w:eastAsia="hu-HU"/>
              </w:rPr>
              <w:t>Megjeleníti a lefelé irány csillapítás értékét</w:t>
            </w:r>
          </w:p>
        </w:tc>
        <w:tc>
          <w:tcPr>
            <w:tcW w:w="3260" w:type="dxa"/>
            <w:shd w:val="clear" w:color="auto" w:fill="auto"/>
            <w:vAlign w:val="center"/>
            <w:hideMark/>
          </w:tcPr>
          <w:p w14:paraId="3C2DB4BC" w14:textId="77777777" w:rsidR="00AD592D" w:rsidRPr="00867735" w:rsidRDefault="00AD592D" w:rsidP="00700A9F">
            <w:pPr>
              <w:rPr>
                <w:color w:val="000000"/>
                <w:sz w:val="22"/>
                <w:szCs w:val="22"/>
                <w:lang w:eastAsia="hu-HU"/>
              </w:rPr>
            </w:pPr>
            <w:r w:rsidRPr="00867735">
              <w:rPr>
                <w:color w:val="000000"/>
                <w:sz w:val="22"/>
                <w:szCs w:val="22"/>
                <w:lang w:eastAsia="hu-HU"/>
              </w:rPr>
              <w:t>Displays the link up attenuation</w:t>
            </w:r>
            <w:r w:rsidRPr="00867735">
              <w:rPr>
                <w:color w:val="000000"/>
                <w:sz w:val="22"/>
                <w:szCs w:val="22"/>
                <w:lang w:eastAsia="hu-HU"/>
              </w:rPr>
              <w:br/>
              <w:t>on downstream</w:t>
            </w:r>
          </w:p>
        </w:tc>
      </w:tr>
      <w:tr w:rsidR="00AD592D" w:rsidRPr="00867735" w14:paraId="4B1156A7" w14:textId="77777777" w:rsidTr="005171CB">
        <w:trPr>
          <w:trHeight w:val="1800"/>
          <w:jc w:val="center"/>
        </w:trPr>
        <w:tc>
          <w:tcPr>
            <w:tcW w:w="1413" w:type="dxa"/>
            <w:shd w:val="clear" w:color="auto" w:fill="auto"/>
            <w:noWrap/>
            <w:vAlign w:val="center"/>
            <w:hideMark/>
          </w:tcPr>
          <w:p w14:paraId="5B4A1F60" w14:textId="77777777" w:rsidR="00AD592D" w:rsidRPr="00867735" w:rsidRDefault="00AD592D" w:rsidP="00700A9F">
            <w:pPr>
              <w:rPr>
                <w:color w:val="000000"/>
                <w:sz w:val="22"/>
                <w:szCs w:val="22"/>
                <w:lang w:eastAsia="hu-HU"/>
              </w:rPr>
            </w:pPr>
            <w:r w:rsidRPr="00867735">
              <w:rPr>
                <w:color w:val="000000"/>
                <w:sz w:val="22"/>
                <w:szCs w:val="22"/>
                <w:lang w:eastAsia="hu-HU"/>
              </w:rPr>
              <w:t>attained-bitrate-up</w:t>
            </w:r>
          </w:p>
        </w:tc>
        <w:tc>
          <w:tcPr>
            <w:tcW w:w="850" w:type="dxa"/>
            <w:shd w:val="clear" w:color="auto" w:fill="auto"/>
            <w:noWrap/>
            <w:vAlign w:val="center"/>
            <w:hideMark/>
          </w:tcPr>
          <w:p w14:paraId="45A28748" w14:textId="77777777" w:rsidR="00AD592D" w:rsidRPr="00867735" w:rsidRDefault="00AD592D" w:rsidP="00700A9F">
            <w:pPr>
              <w:jc w:val="center"/>
              <w:rPr>
                <w:color w:val="000000"/>
                <w:sz w:val="22"/>
                <w:szCs w:val="22"/>
                <w:lang w:eastAsia="hu-HU"/>
              </w:rPr>
            </w:pPr>
          </w:p>
        </w:tc>
        <w:tc>
          <w:tcPr>
            <w:tcW w:w="2977" w:type="dxa"/>
            <w:vAlign w:val="center"/>
          </w:tcPr>
          <w:p w14:paraId="072CB418" w14:textId="77777777" w:rsidR="00AD592D" w:rsidRPr="00867735" w:rsidRDefault="00AD592D" w:rsidP="00700A9F">
            <w:pPr>
              <w:rPr>
                <w:color w:val="000000"/>
                <w:sz w:val="22"/>
                <w:szCs w:val="22"/>
                <w:lang w:eastAsia="hu-HU"/>
              </w:rPr>
            </w:pPr>
            <w:r w:rsidRPr="00867735">
              <w:rPr>
                <w:color w:val="000000"/>
                <w:sz w:val="22"/>
                <w:szCs w:val="22"/>
                <w:lang w:eastAsia="hu-HU"/>
              </w:rPr>
              <w:t xml:space="preserve">A modem által támogatottt elérhető maximális átviteli kapacitás számított értéke feltöltési irányba. </w:t>
            </w:r>
          </w:p>
        </w:tc>
        <w:tc>
          <w:tcPr>
            <w:tcW w:w="3260" w:type="dxa"/>
            <w:shd w:val="clear" w:color="auto" w:fill="auto"/>
            <w:vAlign w:val="center"/>
            <w:hideMark/>
          </w:tcPr>
          <w:p w14:paraId="5905B583" w14:textId="77777777" w:rsidR="00AD592D" w:rsidRPr="00867735" w:rsidRDefault="00AD592D" w:rsidP="00700A9F">
            <w:pPr>
              <w:rPr>
                <w:color w:val="000000"/>
                <w:sz w:val="22"/>
                <w:szCs w:val="22"/>
                <w:lang w:eastAsia="hu-HU"/>
              </w:rPr>
            </w:pPr>
            <w:r w:rsidRPr="00867735">
              <w:rPr>
                <w:color w:val="000000"/>
                <w:sz w:val="22"/>
                <w:szCs w:val="22"/>
                <w:lang w:eastAsia="hu-HU"/>
              </w:rPr>
              <w:t>Displays maximum attainable net</w:t>
            </w:r>
            <w:r w:rsidRPr="00867735">
              <w:rPr>
                <w:color w:val="000000"/>
                <w:sz w:val="22"/>
                <w:szCs w:val="22"/>
                <w:lang w:eastAsia="hu-HU"/>
              </w:rPr>
              <w:br/>
              <w:t>data rate or expected throughtput</w:t>
            </w:r>
            <w:r w:rsidRPr="00867735">
              <w:rPr>
                <w:color w:val="000000"/>
                <w:sz w:val="22"/>
                <w:szCs w:val="22"/>
                <w:lang w:eastAsia="hu-HU"/>
              </w:rPr>
              <w:br/>
              <w:t>the modem can support in</w:t>
            </w:r>
            <w:r w:rsidRPr="00867735">
              <w:rPr>
                <w:color w:val="000000"/>
                <w:sz w:val="22"/>
                <w:szCs w:val="22"/>
                <w:lang w:eastAsia="hu-HU"/>
              </w:rPr>
              <w:br/>
              <w:t>upstream</w:t>
            </w:r>
          </w:p>
        </w:tc>
      </w:tr>
      <w:tr w:rsidR="00AD592D" w:rsidRPr="00867735" w14:paraId="6F8BA05F" w14:textId="77777777" w:rsidTr="005171CB">
        <w:trPr>
          <w:trHeight w:val="1800"/>
          <w:jc w:val="center"/>
        </w:trPr>
        <w:tc>
          <w:tcPr>
            <w:tcW w:w="1413" w:type="dxa"/>
            <w:shd w:val="clear" w:color="auto" w:fill="auto"/>
            <w:noWrap/>
            <w:vAlign w:val="center"/>
            <w:hideMark/>
          </w:tcPr>
          <w:p w14:paraId="73362C5E" w14:textId="77777777" w:rsidR="00AD592D" w:rsidRPr="00867735" w:rsidRDefault="00AD592D" w:rsidP="00700A9F">
            <w:pPr>
              <w:rPr>
                <w:color w:val="000000"/>
                <w:sz w:val="22"/>
                <w:szCs w:val="22"/>
                <w:lang w:eastAsia="hu-HU"/>
              </w:rPr>
            </w:pPr>
            <w:r w:rsidRPr="00867735">
              <w:rPr>
                <w:color w:val="000000"/>
                <w:sz w:val="22"/>
                <w:szCs w:val="22"/>
                <w:lang w:eastAsia="hu-HU"/>
              </w:rPr>
              <w:t>attained-bitrate-down</w:t>
            </w:r>
          </w:p>
        </w:tc>
        <w:tc>
          <w:tcPr>
            <w:tcW w:w="850" w:type="dxa"/>
            <w:shd w:val="clear" w:color="auto" w:fill="auto"/>
            <w:noWrap/>
            <w:vAlign w:val="center"/>
            <w:hideMark/>
          </w:tcPr>
          <w:p w14:paraId="0050FAFA" w14:textId="77777777" w:rsidR="00AD592D" w:rsidRPr="00867735" w:rsidRDefault="00AD592D" w:rsidP="00700A9F">
            <w:pPr>
              <w:jc w:val="center"/>
              <w:rPr>
                <w:color w:val="000000"/>
                <w:sz w:val="22"/>
                <w:szCs w:val="22"/>
                <w:lang w:eastAsia="hu-HU"/>
              </w:rPr>
            </w:pPr>
          </w:p>
        </w:tc>
        <w:tc>
          <w:tcPr>
            <w:tcW w:w="2977" w:type="dxa"/>
            <w:vAlign w:val="center"/>
          </w:tcPr>
          <w:p w14:paraId="3DB900CB" w14:textId="77777777" w:rsidR="00AD592D" w:rsidRPr="00867735" w:rsidRDefault="00AD592D" w:rsidP="00700A9F">
            <w:pPr>
              <w:rPr>
                <w:color w:val="000000"/>
                <w:sz w:val="22"/>
                <w:szCs w:val="22"/>
                <w:lang w:eastAsia="hu-HU"/>
              </w:rPr>
            </w:pPr>
            <w:r w:rsidRPr="00867735">
              <w:rPr>
                <w:color w:val="000000"/>
                <w:sz w:val="22"/>
                <w:szCs w:val="22"/>
                <w:lang w:eastAsia="hu-HU"/>
              </w:rPr>
              <w:t xml:space="preserve">A modem által támogatottt elérhető maximális átviteli kapacitás számított értéke letöltési irányba. </w:t>
            </w:r>
          </w:p>
        </w:tc>
        <w:tc>
          <w:tcPr>
            <w:tcW w:w="3260" w:type="dxa"/>
            <w:shd w:val="clear" w:color="auto" w:fill="auto"/>
            <w:vAlign w:val="center"/>
            <w:hideMark/>
          </w:tcPr>
          <w:p w14:paraId="7D603985" w14:textId="77777777" w:rsidR="00AD592D" w:rsidRPr="00867735" w:rsidRDefault="00AD592D" w:rsidP="00700A9F">
            <w:pPr>
              <w:rPr>
                <w:color w:val="000000"/>
                <w:sz w:val="22"/>
                <w:szCs w:val="22"/>
                <w:lang w:eastAsia="hu-HU"/>
              </w:rPr>
            </w:pPr>
            <w:r w:rsidRPr="00867735">
              <w:rPr>
                <w:color w:val="000000"/>
                <w:sz w:val="22"/>
                <w:szCs w:val="22"/>
                <w:lang w:eastAsia="hu-HU"/>
              </w:rPr>
              <w:t>Displays maximum attainable net</w:t>
            </w:r>
            <w:r w:rsidRPr="00867735">
              <w:rPr>
                <w:color w:val="000000"/>
                <w:sz w:val="22"/>
                <w:szCs w:val="22"/>
                <w:lang w:eastAsia="hu-HU"/>
              </w:rPr>
              <w:br/>
              <w:t>data rate or expected throughtput</w:t>
            </w:r>
            <w:r w:rsidRPr="00867735">
              <w:rPr>
                <w:color w:val="000000"/>
                <w:sz w:val="22"/>
                <w:szCs w:val="22"/>
                <w:lang w:eastAsia="hu-HU"/>
              </w:rPr>
              <w:br/>
              <w:t>the modem can support in</w:t>
            </w:r>
            <w:r w:rsidRPr="00867735">
              <w:rPr>
                <w:color w:val="000000"/>
                <w:sz w:val="22"/>
                <w:szCs w:val="22"/>
                <w:lang w:eastAsia="hu-HU"/>
              </w:rPr>
              <w:br/>
              <w:t>downstream</w:t>
            </w:r>
          </w:p>
        </w:tc>
      </w:tr>
      <w:tr w:rsidR="00AD592D" w:rsidRPr="00867735" w14:paraId="404430A3" w14:textId="77777777" w:rsidTr="005171CB">
        <w:trPr>
          <w:trHeight w:val="600"/>
          <w:jc w:val="center"/>
        </w:trPr>
        <w:tc>
          <w:tcPr>
            <w:tcW w:w="1413" w:type="dxa"/>
            <w:shd w:val="clear" w:color="auto" w:fill="auto"/>
            <w:noWrap/>
            <w:vAlign w:val="center"/>
            <w:hideMark/>
          </w:tcPr>
          <w:p w14:paraId="5A943C7E" w14:textId="77777777" w:rsidR="00AD592D" w:rsidRPr="00867735" w:rsidRDefault="00AD592D" w:rsidP="00700A9F">
            <w:pPr>
              <w:rPr>
                <w:color w:val="000000"/>
                <w:sz w:val="22"/>
                <w:szCs w:val="22"/>
                <w:lang w:eastAsia="hu-HU"/>
              </w:rPr>
            </w:pPr>
            <w:r w:rsidRPr="00867735">
              <w:rPr>
                <w:color w:val="000000"/>
                <w:sz w:val="22"/>
                <w:szCs w:val="22"/>
                <w:lang w:eastAsia="hu-HU"/>
              </w:rPr>
              <w:t>actual-opmode</w:t>
            </w:r>
          </w:p>
        </w:tc>
        <w:tc>
          <w:tcPr>
            <w:tcW w:w="850" w:type="dxa"/>
            <w:shd w:val="clear" w:color="auto" w:fill="auto"/>
            <w:noWrap/>
            <w:vAlign w:val="center"/>
            <w:hideMark/>
          </w:tcPr>
          <w:p w14:paraId="03E1A1D7" w14:textId="77777777" w:rsidR="00AD592D" w:rsidRPr="00867735" w:rsidRDefault="00AD592D" w:rsidP="00700A9F">
            <w:pPr>
              <w:jc w:val="center"/>
              <w:rPr>
                <w:color w:val="000000"/>
                <w:sz w:val="22"/>
                <w:szCs w:val="22"/>
                <w:lang w:eastAsia="hu-HU"/>
              </w:rPr>
            </w:pPr>
          </w:p>
        </w:tc>
        <w:tc>
          <w:tcPr>
            <w:tcW w:w="2977" w:type="dxa"/>
            <w:vAlign w:val="center"/>
          </w:tcPr>
          <w:p w14:paraId="020A7672" w14:textId="77777777" w:rsidR="00AD592D" w:rsidRPr="00867735" w:rsidRDefault="00AD592D" w:rsidP="00700A9F">
            <w:pPr>
              <w:rPr>
                <w:color w:val="000000"/>
                <w:sz w:val="22"/>
                <w:szCs w:val="22"/>
                <w:lang w:eastAsia="hu-HU"/>
              </w:rPr>
            </w:pPr>
            <w:r w:rsidRPr="00867735">
              <w:rPr>
                <w:color w:val="000000"/>
                <w:sz w:val="22"/>
                <w:szCs w:val="22"/>
                <w:lang w:eastAsia="hu-HU"/>
              </w:rPr>
              <w:t>Aktuális üzemmód értéke</w:t>
            </w:r>
          </w:p>
        </w:tc>
        <w:tc>
          <w:tcPr>
            <w:tcW w:w="3260" w:type="dxa"/>
            <w:shd w:val="clear" w:color="auto" w:fill="auto"/>
            <w:vAlign w:val="center"/>
            <w:hideMark/>
          </w:tcPr>
          <w:p w14:paraId="666EB5E0" w14:textId="77777777" w:rsidR="00AD592D" w:rsidRPr="00867735" w:rsidRDefault="00AD592D" w:rsidP="00700A9F">
            <w:pPr>
              <w:rPr>
                <w:color w:val="000000"/>
                <w:sz w:val="22"/>
                <w:szCs w:val="22"/>
                <w:lang w:eastAsia="hu-HU"/>
              </w:rPr>
            </w:pPr>
            <w:r w:rsidRPr="00867735">
              <w:rPr>
                <w:color w:val="000000"/>
                <w:sz w:val="22"/>
                <w:szCs w:val="22"/>
                <w:lang w:eastAsia="hu-HU"/>
              </w:rPr>
              <w:t>Actual value of the operational</w:t>
            </w:r>
            <w:r w:rsidRPr="00867735">
              <w:rPr>
                <w:color w:val="000000"/>
                <w:sz w:val="22"/>
                <w:szCs w:val="22"/>
                <w:lang w:eastAsia="hu-HU"/>
              </w:rPr>
              <w:br/>
              <w:t>mode</w:t>
            </w:r>
          </w:p>
        </w:tc>
      </w:tr>
    </w:tbl>
    <w:p w14:paraId="130ABB07" w14:textId="77777777" w:rsidR="00AD592D" w:rsidRPr="00AD592D" w:rsidRDefault="00AD592D" w:rsidP="00AD592D"/>
    <w:p w14:paraId="2636648F" w14:textId="07D9397A" w:rsidR="00AD592D" w:rsidRPr="00644B27" w:rsidRDefault="00E51DBA" w:rsidP="00644B27">
      <w:pPr>
        <w:pStyle w:val="Szvegtrzs2"/>
        <w:ind w:left="1080" w:firstLine="720"/>
        <w:rPr>
          <w:lang w:val="hu-HU"/>
        </w:rPr>
      </w:pPr>
      <w:r w:rsidRPr="00AD592D">
        <w:rPr>
          <w:lang w:val="hu-HU"/>
        </w:rPr>
        <w:t>GPON hálózat esetében:</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71"/>
        <w:gridCol w:w="992"/>
        <w:gridCol w:w="2977"/>
        <w:gridCol w:w="3260"/>
      </w:tblGrid>
      <w:tr w:rsidR="00AD592D" w:rsidRPr="00867735" w14:paraId="39A6AFA5" w14:textId="77777777" w:rsidTr="005171CB">
        <w:trPr>
          <w:trHeight w:val="300"/>
          <w:jc w:val="center"/>
        </w:trPr>
        <w:tc>
          <w:tcPr>
            <w:tcW w:w="1271" w:type="dxa"/>
            <w:shd w:val="clear" w:color="auto" w:fill="auto"/>
            <w:noWrap/>
            <w:vAlign w:val="center"/>
            <w:hideMark/>
          </w:tcPr>
          <w:p w14:paraId="0FBC7CEC" w14:textId="77777777" w:rsidR="00AD592D" w:rsidRPr="00867735" w:rsidRDefault="00AD592D" w:rsidP="00700A9F">
            <w:pPr>
              <w:jc w:val="center"/>
              <w:rPr>
                <w:bCs/>
                <w:color w:val="000000"/>
                <w:sz w:val="22"/>
                <w:szCs w:val="22"/>
                <w:lang w:eastAsia="hu-HU"/>
              </w:rPr>
            </w:pPr>
            <w:r w:rsidRPr="00867735">
              <w:rPr>
                <w:bCs/>
                <w:color w:val="000000"/>
                <w:sz w:val="22"/>
                <w:szCs w:val="22"/>
                <w:lang w:eastAsia="hu-HU"/>
              </w:rPr>
              <w:t>Paraméter</w:t>
            </w:r>
          </w:p>
        </w:tc>
        <w:tc>
          <w:tcPr>
            <w:tcW w:w="992" w:type="dxa"/>
            <w:shd w:val="clear" w:color="auto" w:fill="auto"/>
            <w:noWrap/>
            <w:vAlign w:val="center"/>
            <w:hideMark/>
          </w:tcPr>
          <w:p w14:paraId="4D1126D7" w14:textId="77777777" w:rsidR="00AD592D" w:rsidRPr="00867735" w:rsidRDefault="00AD592D" w:rsidP="00700A9F">
            <w:pPr>
              <w:jc w:val="center"/>
              <w:rPr>
                <w:bCs/>
                <w:color w:val="000000"/>
                <w:sz w:val="22"/>
                <w:szCs w:val="22"/>
                <w:lang w:eastAsia="hu-HU"/>
              </w:rPr>
            </w:pPr>
            <w:r w:rsidRPr="00867735">
              <w:rPr>
                <w:bCs/>
                <w:color w:val="000000"/>
                <w:sz w:val="22"/>
                <w:szCs w:val="22"/>
                <w:lang w:eastAsia="hu-HU"/>
              </w:rPr>
              <w:t>Érték-készlet</w:t>
            </w:r>
          </w:p>
        </w:tc>
        <w:tc>
          <w:tcPr>
            <w:tcW w:w="2977" w:type="dxa"/>
            <w:shd w:val="clear" w:color="auto" w:fill="auto"/>
            <w:vAlign w:val="center"/>
          </w:tcPr>
          <w:p w14:paraId="260BD1AC" w14:textId="77777777" w:rsidR="00AD592D" w:rsidRPr="00867735" w:rsidRDefault="00AD592D" w:rsidP="00700A9F">
            <w:pPr>
              <w:jc w:val="center"/>
              <w:rPr>
                <w:bCs/>
                <w:color w:val="000000"/>
                <w:sz w:val="22"/>
                <w:szCs w:val="22"/>
                <w:lang w:eastAsia="hu-HU"/>
              </w:rPr>
            </w:pPr>
            <w:r w:rsidRPr="00867735">
              <w:rPr>
                <w:bCs/>
                <w:color w:val="000000"/>
                <w:sz w:val="22"/>
                <w:szCs w:val="22"/>
                <w:lang w:eastAsia="hu-HU"/>
              </w:rPr>
              <w:t>Leírás</w:t>
            </w:r>
          </w:p>
        </w:tc>
        <w:tc>
          <w:tcPr>
            <w:tcW w:w="3260" w:type="dxa"/>
            <w:shd w:val="clear" w:color="auto" w:fill="auto"/>
            <w:noWrap/>
            <w:vAlign w:val="center"/>
            <w:hideMark/>
          </w:tcPr>
          <w:p w14:paraId="2E778143" w14:textId="77777777" w:rsidR="00AD592D" w:rsidRPr="00867735" w:rsidRDefault="00AD592D" w:rsidP="00700A9F">
            <w:pPr>
              <w:jc w:val="center"/>
              <w:rPr>
                <w:bCs/>
                <w:color w:val="000000"/>
                <w:sz w:val="22"/>
                <w:szCs w:val="22"/>
                <w:lang w:eastAsia="hu-HU"/>
              </w:rPr>
            </w:pPr>
            <w:r w:rsidRPr="00867735">
              <w:rPr>
                <w:bCs/>
                <w:color w:val="000000"/>
                <w:sz w:val="22"/>
                <w:szCs w:val="22"/>
                <w:lang w:eastAsia="hu-HU"/>
              </w:rPr>
              <w:t>Angol nyelvű leírás</w:t>
            </w:r>
          </w:p>
        </w:tc>
      </w:tr>
      <w:tr w:rsidR="00AD592D" w:rsidRPr="00867735" w14:paraId="006B2C3B" w14:textId="77777777" w:rsidTr="005171CB">
        <w:trPr>
          <w:trHeight w:val="900"/>
          <w:jc w:val="center"/>
        </w:trPr>
        <w:tc>
          <w:tcPr>
            <w:tcW w:w="1271" w:type="dxa"/>
            <w:shd w:val="clear" w:color="auto" w:fill="auto"/>
            <w:noWrap/>
            <w:vAlign w:val="center"/>
            <w:hideMark/>
          </w:tcPr>
          <w:p w14:paraId="4AAD31A5" w14:textId="77777777" w:rsidR="00AD592D" w:rsidRPr="00867735" w:rsidRDefault="00AD592D" w:rsidP="00700A9F">
            <w:pPr>
              <w:rPr>
                <w:color w:val="000000"/>
                <w:sz w:val="22"/>
                <w:szCs w:val="22"/>
                <w:lang w:eastAsia="hu-HU"/>
              </w:rPr>
            </w:pPr>
            <w:r w:rsidRPr="00867735">
              <w:rPr>
                <w:color w:val="000000"/>
                <w:sz w:val="22"/>
                <w:szCs w:val="22"/>
                <w:lang w:eastAsia="hu-HU"/>
              </w:rPr>
              <w:t>SD</w:t>
            </w:r>
          </w:p>
        </w:tc>
        <w:tc>
          <w:tcPr>
            <w:tcW w:w="992" w:type="dxa"/>
            <w:shd w:val="clear" w:color="auto" w:fill="auto"/>
            <w:vAlign w:val="center"/>
            <w:hideMark/>
          </w:tcPr>
          <w:p w14:paraId="71566593" w14:textId="77777777" w:rsidR="00AD592D" w:rsidRPr="00867735" w:rsidRDefault="00AD592D" w:rsidP="00700A9F">
            <w:pPr>
              <w:jc w:val="center"/>
              <w:rPr>
                <w:color w:val="000000"/>
                <w:sz w:val="22"/>
                <w:szCs w:val="22"/>
                <w:lang w:eastAsia="hu-HU"/>
              </w:rPr>
            </w:pPr>
            <w:r w:rsidRPr="00867735">
              <w:rPr>
                <w:color w:val="000000"/>
                <w:sz w:val="22"/>
                <w:szCs w:val="22"/>
                <w:lang w:eastAsia="hu-HU"/>
              </w:rPr>
              <w:t>YES</w:t>
            </w:r>
            <w:r w:rsidRPr="00867735">
              <w:rPr>
                <w:color w:val="000000"/>
                <w:sz w:val="22"/>
                <w:szCs w:val="22"/>
                <w:lang w:eastAsia="hu-HU"/>
              </w:rPr>
              <w:br/>
              <w:t>NO</w:t>
            </w:r>
          </w:p>
        </w:tc>
        <w:tc>
          <w:tcPr>
            <w:tcW w:w="2977" w:type="dxa"/>
            <w:vAlign w:val="center"/>
          </w:tcPr>
          <w:p w14:paraId="1A83A20E" w14:textId="77777777" w:rsidR="00AD592D" w:rsidRPr="00867735" w:rsidRDefault="00AD592D" w:rsidP="00700A9F">
            <w:pPr>
              <w:rPr>
                <w:color w:val="000000"/>
                <w:sz w:val="22"/>
                <w:szCs w:val="22"/>
                <w:lang w:eastAsia="hu-HU"/>
              </w:rPr>
            </w:pPr>
            <w:r w:rsidRPr="00867735">
              <w:rPr>
                <w:color w:val="000000"/>
                <w:sz w:val="22"/>
                <w:szCs w:val="22"/>
                <w:lang w:eastAsia="hu-HU"/>
              </w:rPr>
              <w:t>Megadja, hogy jel romlás riasztás generálódott-e vagy sem.</w:t>
            </w:r>
          </w:p>
        </w:tc>
        <w:tc>
          <w:tcPr>
            <w:tcW w:w="3260" w:type="dxa"/>
            <w:shd w:val="clear" w:color="auto" w:fill="auto"/>
            <w:vAlign w:val="center"/>
            <w:hideMark/>
          </w:tcPr>
          <w:p w14:paraId="46ECAB0F" w14:textId="77777777" w:rsidR="00AD592D" w:rsidRPr="00867735" w:rsidRDefault="00AD592D" w:rsidP="00700A9F">
            <w:pPr>
              <w:rPr>
                <w:color w:val="000000"/>
                <w:sz w:val="22"/>
                <w:szCs w:val="22"/>
                <w:lang w:eastAsia="hu-HU"/>
              </w:rPr>
            </w:pPr>
            <w:r w:rsidRPr="00867735">
              <w:rPr>
                <w:color w:val="000000"/>
                <w:sz w:val="22"/>
                <w:szCs w:val="22"/>
                <w:lang w:eastAsia="hu-HU"/>
              </w:rPr>
              <w:t>Specifies whether Signal Degrade alarms are generated</w:t>
            </w:r>
          </w:p>
        </w:tc>
      </w:tr>
      <w:tr w:rsidR="00AD592D" w:rsidRPr="00867735" w14:paraId="212B43BB" w14:textId="77777777" w:rsidTr="005171CB">
        <w:trPr>
          <w:trHeight w:val="600"/>
          <w:jc w:val="center"/>
        </w:trPr>
        <w:tc>
          <w:tcPr>
            <w:tcW w:w="1271" w:type="dxa"/>
            <w:shd w:val="clear" w:color="auto" w:fill="auto"/>
            <w:noWrap/>
            <w:vAlign w:val="center"/>
            <w:hideMark/>
          </w:tcPr>
          <w:p w14:paraId="2A8C7561" w14:textId="77777777" w:rsidR="00AD592D" w:rsidRPr="00867735" w:rsidRDefault="00AD592D" w:rsidP="00700A9F">
            <w:pPr>
              <w:rPr>
                <w:color w:val="000000"/>
                <w:sz w:val="22"/>
                <w:szCs w:val="22"/>
                <w:lang w:eastAsia="hu-HU"/>
              </w:rPr>
            </w:pPr>
            <w:r w:rsidRPr="00867735">
              <w:rPr>
                <w:color w:val="000000"/>
                <w:sz w:val="22"/>
                <w:szCs w:val="22"/>
                <w:lang w:eastAsia="hu-HU"/>
              </w:rPr>
              <w:t>SF</w:t>
            </w:r>
          </w:p>
        </w:tc>
        <w:tc>
          <w:tcPr>
            <w:tcW w:w="992" w:type="dxa"/>
            <w:shd w:val="clear" w:color="auto" w:fill="auto"/>
            <w:vAlign w:val="center"/>
            <w:hideMark/>
          </w:tcPr>
          <w:p w14:paraId="697FC894" w14:textId="77777777" w:rsidR="00AD592D" w:rsidRPr="00867735" w:rsidRDefault="00AD592D" w:rsidP="00700A9F">
            <w:pPr>
              <w:jc w:val="center"/>
              <w:rPr>
                <w:color w:val="000000"/>
                <w:sz w:val="22"/>
                <w:szCs w:val="22"/>
                <w:lang w:eastAsia="hu-HU"/>
              </w:rPr>
            </w:pPr>
            <w:r w:rsidRPr="00867735">
              <w:rPr>
                <w:color w:val="000000"/>
                <w:sz w:val="22"/>
                <w:szCs w:val="22"/>
                <w:lang w:eastAsia="hu-HU"/>
              </w:rPr>
              <w:t>YES</w:t>
            </w:r>
            <w:r w:rsidRPr="00867735">
              <w:rPr>
                <w:color w:val="000000"/>
                <w:sz w:val="22"/>
                <w:szCs w:val="22"/>
                <w:lang w:eastAsia="hu-HU"/>
              </w:rPr>
              <w:br/>
              <w:t>NO</w:t>
            </w:r>
          </w:p>
        </w:tc>
        <w:tc>
          <w:tcPr>
            <w:tcW w:w="2977" w:type="dxa"/>
            <w:vAlign w:val="center"/>
          </w:tcPr>
          <w:p w14:paraId="663EBFE6" w14:textId="77777777" w:rsidR="00AD592D" w:rsidRPr="00867735" w:rsidRDefault="00AD592D" w:rsidP="00700A9F">
            <w:pPr>
              <w:rPr>
                <w:color w:val="000000"/>
                <w:sz w:val="22"/>
                <w:szCs w:val="22"/>
                <w:lang w:eastAsia="hu-HU"/>
              </w:rPr>
            </w:pPr>
            <w:r w:rsidRPr="00867735">
              <w:rPr>
                <w:color w:val="000000"/>
                <w:sz w:val="22"/>
                <w:szCs w:val="22"/>
                <w:lang w:eastAsia="hu-HU"/>
              </w:rPr>
              <w:t>Megadja, hogy jel hiba riasztás generálódott-e vagy sem.</w:t>
            </w:r>
          </w:p>
        </w:tc>
        <w:tc>
          <w:tcPr>
            <w:tcW w:w="3260" w:type="dxa"/>
            <w:shd w:val="clear" w:color="auto" w:fill="auto"/>
            <w:vAlign w:val="center"/>
            <w:hideMark/>
          </w:tcPr>
          <w:p w14:paraId="1054D2E5" w14:textId="77777777" w:rsidR="00AD592D" w:rsidRPr="00867735" w:rsidRDefault="00AD592D" w:rsidP="00700A9F">
            <w:pPr>
              <w:rPr>
                <w:color w:val="000000"/>
                <w:sz w:val="22"/>
                <w:szCs w:val="22"/>
                <w:lang w:eastAsia="hu-HU"/>
              </w:rPr>
            </w:pPr>
            <w:r w:rsidRPr="00867735">
              <w:rPr>
                <w:color w:val="000000"/>
                <w:sz w:val="22"/>
                <w:szCs w:val="22"/>
                <w:lang w:eastAsia="hu-HU"/>
              </w:rPr>
              <w:t>Specifies whether Signal Fail alarms are generated</w:t>
            </w:r>
          </w:p>
        </w:tc>
      </w:tr>
      <w:tr w:rsidR="00AD592D" w:rsidRPr="00867735" w14:paraId="7926F4B6" w14:textId="77777777" w:rsidTr="005171CB">
        <w:trPr>
          <w:trHeight w:val="900"/>
          <w:jc w:val="center"/>
        </w:trPr>
        <w:tc>
          <w:tcPr>
            <w:tcW w:w="1271" w:type="dxa"/>
            <w:shd w:val="clear" w:color="auto" w:fill="auto"/>
            <w:noWrap/>
            <w:vAlign w:val="center"/>
            <w:hideMark/>
          </w:tcPr>
          <w:p w14:paraId="13D21AAD" w14:textId="77777777" w:rsidR="00AD592D" w:rsidRPr="00867735" w:rsidRDefault="00AD592D" w:rsidP="00700A9F">
            <w:pPr>
              <w:rPr>
                <w:color w:val="000000"/>
                <w:sz w:val="22"/>
                <w:szCs w:val="22"/>
                <w:lang w:eastAsia="hu-HU"/>
              </w:rPr>
            </w:pPr>
            <w:r w:rsidRPr="00867735">
              <w:rPr>
                <w:color w:val="000000"/>
                <w:sz w:val="22"/>
                <w:szCs w:val="22"/>
                <w:lang w:eastAsia="hu-HU"/>
              </w:rPr>
              <w:t>DOW</w:t>
            </w:r>
          </w:p>
        </w:tc>
        <w:tc>
          <w:tcPr>
            <w:tcW w:w="992" w:type="dxa"/>
            <w:shd w:val="clear" w:color="auto" w:fill="auto"/>
            <w:vAlign w:val="center"/>
            <w:hideMark/>
          </w:tcPr>
          <w:p w14:paraId="7E562C18" w14:textId="77777777" w:rsidR="00AD592D" w:rsidRPr="00867735" w:rsidRDefault="00AD592D" w:rsidP="00700A9F">
            <w:pPr>
              <w:jc w:val="center"/>
              <w:rPr>
                <w:color w:val="000000"/>
                <w:sz w:val="22"/>
                <w:szCs w:val="22"/>
                <w:lang w:eastAsia="hu-HU"/>
              </w:rPr>
            </w:pPr>
            <w:r w:rsidRPr="00867735">
              <w:rPr>
                <w:color w:val="000000"/>
                <w:sz w:val="22"/>
                <w:szCs w:val="22"/>
                <w:lang w:eastAsia="hu-HU"/>
              </w:rPr>
              <w:t>YES</w:t>
            </w:r>
            <w:r w:rsidRPr="00867735">
              <w:rPr>
                <w:color w:val="000000"/>
                <w:sz w:val="22"/>
                <w:szCs w:val="22"/>
                <w:lang w:eastAsia="hu-HU"/>
              </w:rPr>
              <w:br/>
              <w:t>NO</w:t>
            </w:r>
          </w:p>
        </w:tc>
        <w:tc>
          <w:tcPr>
            <w:tcW w:w="2977" w:type="dxa"/>
            <w:vAlign w:val="center"/>
          </w:tcPr>
          <w:p w14:paraId="4AE69F56" w14:textId="77777777" w:rsidR="00AD592D" w:rsidRPr="00867735" w:rsidRDefault="00AD592D" w:rsidP="00700A9F">
            <w:pPr>
              <w:rPr>
                <w:color w:val="000000"/>
                <w:sz w:val="22"/>
                <w:szCs w:val="22"/>
                <w:lang w:eastAsia="hu-HU"/>
              </w:rPr>
            </w:pPr>
            <w:r w:rsidRPr="00867735">
              <w:rPr>
                <w:color w:val="000000"/>
                <w:sz w:val="22"/>
                <w:szCs w:val="22"/>
                <w:lang w:eastAsia="hu-HU"/>
              </w:rPr>
              <w:t>Megadja, hogy adási ablak hiba riasztás generálódott-e vagy sem.</w:t>
            </w:r>
          </w:p>
        </w:tc>
        <w:tc>
          <w:tcPr>
            <w:tcW w:w="3260" w:type="dxa"/>
            <w:shd w:val="clear" w:color="auto" w:fill="auto"/>
            <w:vAlign w:val="center"/>
            <w:hideMark/>
          </w:tcPr>
          <w:p w14:paraId="0C7B8195" w14:textId="77777777" w:rsidR="00AD592D" w:rsidRPr="00867735" w:rsidRDefault="00AD592D" w:rsidP="00700A9F">
            <w:pPr>
              <w:rPr>
                <w:color w:val="000000"/>
                <w:sz w:val="22"/>
                <w:szCs w:val="22"/>
                <w:lang w:eastAsia="hu-HU"/>
              </w:rPr>
            </w:pPr>
            <w:r w:rsidRPr="00867735">
              <w:rPr>
                <w:color w:val="000000"/>
                <w:sz w:val="22"/>
                <w:szCs w:val="22"/>
                <w:lang w:eastAsia="hu-HU"/>
              </w:rPr>
              <w:t>Specifies whether Drift of Window alarms are generated</w:t>
            </w:r>
          </w:p>
        </w:tc>
      </w:tr>
      <w:tr w:rsidR="00AD592D" w:rsidRPr="00867735" w14:paraId="23C7ED97" w14:textId="77777777" w:rsidTr="005171CB">
        <w:trPr>
          <w:trHeight w:val="900"/>
          <w:jc w:val="center"/>
        </w:trPr>
        <w:tc>
          <w:tcPr>
            <w:tcW w:w="1271" w:type="dxa"/>
            <w:shd w:val="clear" w:color="auto" w:fill="auto"/>
            <w:noWrap/>
            <w:vAlign w:val="center"/>
            <w:hideMark/>
          </w:tcPr>
          <w:p w14:paraId="6686E42C" w14:textId="77777777" w:rsidR="00AD592D" w:rsidRPr="00867735" w:rsidRDefault="00AD592D" w:rsidP="00700A9F">
            <w:pPr>
              <w:rPr>
                <w:color w:val="000000"/>
                <w:sz w:val="22"/>
                <w:szCs w:val="22"/>
                <w:lang w:eastAsia="hu-HU"/>
              </w:rPr>
            </w:pPr>
            <w:r w:rsidRPr="00867735">
              <w:rPr>
                <w:color w:val="000000"/>
                <w:sz w:val="22"/>
                <w:szCs w:val="22"/>
                <w:lang w:eastAsia="hu-HU"/>
              </w:rPr>
              <w:t>RDI</w:t>
            </w:r>
          </w:p>
        </w:tc>
        <w:tc>
          <w:tcPr>
            <w:tcW w:w="992" w:type="dxa"/>
            <w:shd w:val="clear" w:color="auto" w:fill="auto"/>
            <w:vAlign w:val="center"/>
            <w:hideMark/>
          </w:tcPr>
          <w:p w14:paraId="5FEC6824" w14:textId="77777777" w:rsidR="00AD592D" w:rsidRPr="00867735" w:rsidRDefault="00AD592D" w:rsidP="00700A9F">
            <w:pPr>
              <w:jc w:val="center"/>
              <w:rPr>
                <w:color w:val="000000"/>
                <w:sz w:val="22"/>
                <w:szCs w:val="22"/>
                <w:lang w:eastAsia="hu-HU"/>
              </w:rPr>
            </w:pPr>
            <w:r w:rsidRPr="00867735">
              <w:rPr>
                <w:color w:val="000000"/>
                <w:sz w:val="22"/>
                <w:szCs w:val="22"/>
                <w:lang w:eastAsia="hu-HU"/>
              </w:rPr>
              <w:t>YES</w:t>
            </w:r>
            <w:r w:rsidRPr="00867735">
              <w:rPr>
                <w:color w:val="000000"/>
                <w:sz w:val="22"/>
                <w:szCs w:val="22"/>
                <w:lang w:eastAsia="hu-HU"/>
              </w:rPr>
              <w:br/>
              <w:t>NO</w:t>
            </w:r>
          </w:p>
        </w:tc>
        <w:tc>
          <w:tcPr>
            <w:tcW w:w="2977" w:type="dxa"/>
            <w:vAlign w:val="center"/>
          </w:tcPr>
          <w:p w14:paraId="0B640619" w14:textId="77777777" w:rsidR="00AD592D" w:rsidRPr="00867735" w:rsidRDefault="00AD592D" w:rsidP="00700A9F">
            <w:pPr>
              <w:rPr>
                <w:color w:val="000000"/>
                <w:sz w:val="22"/>
                <w:szCs w:val="22"/>
                <w:lang w:eastAsia="hu-HU"/>
              </w:rPr>
            </w:pPr>
            <w:r w:rsidRPr="00867735">
              <w:rPr>
                <w:color w:val="000000"/>
                <w:sz w:val="22"/>
                <w:szCs w:val="22"/>
                <w:lang w:eastAsia="hu-HU"/>
              </w:rPr>
              <w:t>Megadja, hogy távolvégi hiba riasztás generálódott-e vagy sem.</w:t>
            </w:r>
          </w:p>
        </w:tc>
        <w:tc>
          <w:tcPr>
            <w:tcW w:w="3260" w:type="dxa"/>
            <w:shd w:val="clear" w:color="auto" w:fill="auto"/>
            <w:vAlign w:val="center"/>
            <w:hideMark/>
          </w:tcPr>
          <w:p w14:paraId="174A9878" w14:textId="77777777" w:rsidR="00AD592D" w:rsidRPr="00867735" w:rsidRDefault="00AD592D" w:rsidP="00700A9F">
            <w:pPr>
              <w:rPr>
                <w:color w:val="000000"/>
                <w:sz w:val="22"/>
                <w:szCs w:val="22"/>
                <w:lang w:eastAsia="hu-HU"/>
              </w:rPr>
            </w:pPr>
            <w:r w:rsidRPr="00867735">
              <w:rPr>
                <w:color w:val="000000"/>
                <w:sz w:val="22"/>
                <w:szCs w:val="22"/>
                <w:lang w:eastAsia="hu-HU"/>
              </w:rPr>
              <w:t>Specifies whether Remote Defect Indication alarms are generated</w:t>
            </w:r>
          </w:p>
        </w:tc>
      </w:tr>
      <w:tr w:rsidR="00AD592D" w:rsidRPr="00867735" w14:paraId="061AD588" w14:textId="77777777" w:rsidTr="005171CB">
        <w:trPr>
          <w:trHeight w:val="900"/>
          <w:jc w:val="center"/>
        </w:trPr>
        <w:tc>
          <w:tcPr>
            <w:tcW w:w="1271" w:type="dxa"/>
            <w:shd w:val="clear" w:color="auto" w:fill="auto"/>
            <w:noWrap/>
            <w:vAlign w:val="center"/>
            <w:hideMark/>
          </w:tcPr>
          <w:p w14:paraId="47F283F6" w14:textId="77777777" w:rsidR="00AD592D" w:rsidRPr="00867735" w:rsidRDefault="00AD592D" w:rsidP="00700A9F">
            <w:pPr>
              <w:rPr>
                <w:color w:val="000000"/>
                <w:sz w:val="22"/>
                <w:szCs w:val="22"/>
                <w:lang w:eastAsia="hu-HU"/>
              </w:rPr>
            </w:pPr>
            <w:r w:rsidRPr="00867735">
              <w:rPr>
                <w:color w:val="000000"/>
                <w:sz w:val="22"/>
                <w:szCs w:val="22"/>
                <w:lang w:eastAsia="hu-HU"/>
              </w:rPr>
              <w:t>LOS</w:t>
            </w:r>
          </w:p>
        </w:tc>
        <w:tc>
          <w:tcPr>
            <w:tcW w:w="992" w:type="dxa"/>
            <w:shd w:val="clear" w:color="auto" w:fill="auto"/>
            <w:vAlign w:val="center"/>
            <w:hideMark/>
          </w:tcPr>
          <w:p w14:paraId="3DBD407F" w14:textId="77777777" w:rsidR="00AD592D" w:rsidRPr="00867735" w:rsidRDefault="00AD592D" w:rsidP="00700A9F">
            <w:pPr>
              <w:jc w:val="center"/>
              <w:rPr>
                <w:color w:val="000000"/>
                <w:sz w:val="22"/>
                <w:szCs w:val="22"/>
                <w:lang w:eastAsia="hu-HU"/>
              </w:rPr>
            </w:pPr>
            <w:r w:rsidRPr="00867735">
              <w:rPr>
                <w:color w:val="000000"/>
                <w:sz w:val="22"/>
                <w:szCs w:val="22"/>
                <w:lang w:eastAsia="hu-HU"/>
              </w:rPr>
              <w:t>YES</w:t>
            </w:r>
            <w:r w:rsidRPr="00867735">
              <w:rPr>
                <w:color w:val="000000"/>
                <w:sz w:val="22"/>
                <w:szCs w:val="22"/>
                <w:lang w:eastAsia="hu-HU"/>
              </w:rPr>
              <w:br/>
              <w:t>NO</w:t>
            </w:r>
          </w:p>
        </w:tc>
        <w:tc>
          <w:tcPr>
            <w:tcW w:w="2977" w:type="dxa"/>
            <w:vAlign w:val="center"/>
          </w:tcPr>
          <w:p w14:paraId="20601098" w14:textId="77777777" w:rsidR="00AD592D" w:rsidRPr="00867735" w:rsidRDefault="00AD592D" w:rsidP="00700A9F">
            <w:pPr>
              <w:rPr>
                <w:color w:val="000000"/>
                <w:sz w:val="22"/>
                <w:szCs w:val="22"/>
                <w:lang w:eastAsia="hu-HU"/>
              </w:rPr>
            </w:pPr>
            <w:r w:rsidRPr="00867735">
              <w:rPr>
                <w:color w:val="000000"/>
                <w:sz w:val="22"/>
                <w:szCs w:val="22"/>
                <w:lang w:eastAsia="hu-HU"/>
              </w:rPr>
              <w:t>Megadja, hogy jel vesztés riasztás generálódott-e vagy sem.</w:t>
            </w:r>
          </w:p>
        </w:tc>
        <w:tc>
          <w:tcPr>
            <w:tcW w:w="3260" w:type="dxa"/>
            <w:shd w:val="clear" w:color="auto" w:fill="auto"/>
            <w:vAlign w:val="center"/>
            <w:hideMark/>
          </w:tcPr>
          <w:p w14:paraId="2069637F" w14:textId="77777777" w:rsidR="00AD592D" w:rsidRPr="00867735" w:rsidRDefault="00AD592D" w:rsidP="00700A9F">
            <w:pPr>
              <w:rPr>
                <w:color w:val="000000"/>
                <w:sz w:val="22"/>
                <w:szCs w:val="22"/>
                <w:lang w:eastAsia="hu-HU"/>
              </w:rPr>
            </w:pPr>
            <w:r w:rsidRPr="00867735">
              <w:rPr>
                <w:color w:val="000000"/>
                <w:sz w:val="22"/>
                <w:szCs w:val="22"/>
                <w:lang w:eastAsia="hu-HU"/>
              </w:rPr>
              <w:t>Specifies whether Loss of Signal alarm alarms are generated</w:t>
            </w:r>
          </w:p>
        </w:tc>
      </w:tr>
      <w:tr w:rsidR="00AD592D" w:rsidRPr="00867735" w14:paraId="2D1A66C1" w14:textId="77777777" w:rsidTr="005171CB">
        <w:trPr>
          <w:trHeight w:val="900"/>
          <w:jc w:val="center"/>
        </w:trPr>
        <w:tc>
          <w:tcPr>
            <w:tcW w:w="1271" w:type="dxa"/>
            <w:shd w:val="clear" w:color="auto" w:fill="auto"/>
            <w:noWrap/>
            <w:vAlign w:val="center"/>
            <w:hideMark/>
          </w:tcPr>
          <w:p w14:paraId="4E7E8671" w14:textId="77777777" w:rsidR="00AD592D" w:rsidRPr="00867735" w:rsidRDefault="00AD592D" w:rsidP="00700A9F">
            <w:pPr>
              <w:rPr>
                <w:color w:val="000000"/>
                <w:sz w:val="22"/>
                <w:szCs w:val="22"/>
                <w:lang w:eastAsia="hu-HU"/>
              </w:rPr>
            </w:pPr>
            <w:r w:rsidRPr="00867735">
              <w:rPr>
                <w:color w:val="000000"/>
                <w:sz w:val="22"/>
                <w:szCs w:val="22"/>
                <w:lang w:eastAsia="hu-HU"/>
              </w:rPr>
              <w:t>DG</w:t>
            </w:r>
          </w:p>
        </w:tc>
        <w:tc>
          <w:tcPr>
            <w:tcW w:w="992" w:type="dxa"/>
            <w:shd w:val="clear" w:color="auto" w:fill="auto"/>
            <w:vAlign w:val="center"/>
            <w:hideMark/>
          </w:tcPr>
          <w:p w14:paraId="66F87431" w14:textId="77777777" w:rsidR="00AD592D" w:rsidRPr="00867735" w:rsidRDefault="00AD592D" w:rsidP="00700A9F">
            <w:pPr>
              <w:jc w:val="center"/>
              <w:rPr>
                <w:color w:val="000000"/>
                <w:sz w:val="22"/>
                <w:szCs w:val="22"/>
                <w:lang w:eastAsia="hu-HU"/>
              </w:rPr>
            </w:pPr>
            <w:r w:rsidRPr="00867735">
              <w:rPr>
                <w:color w:val="000000"/>
                <w:sz w:val="22"/>
                <w:szCs w:val="22"/>
                <w:lang w:eastAsia="hu-HU"/>
              </w:rPr>
              <w:t>YES</w:t>
            </w:r>
            <w:r w:rsidRPr="00867735">
              <w:rPr>
                <w:color w:val="000000"/>
                <w:sz w:val="22"/>
                <w:szCs w:val="22"/>
                <w:lang w:eastAsia="hu-HU"/>
              </w:rPr>
              <w:br/>
              <w:t>NO</w:t>
            </w:r>
          </w:p>
        </w:tc>
        <w:tc>
          <w:tcPr>
            <w:tcW w:w="2977" w:type="dxa"/>
            <w:vAlign w:val="center"/>
          </w:tcPr>
          <w:p w14:paraId="648E5F27" w14:textId="77777777" w:rsidR="00AD592D" w:rsidRPr="00867735" w:rsidRDefault="00AD592D" w:rsidP="00700A9F">
            <w:pPr>
              <w:rPr>
                <w:color w:val="000000"/>
                <w:sz w:val="22"/>
                <w:szCs w:val="22"/>
                <w:lang w:eastAsia="hu-HU"/>
              </w:rPr>
            </w:pPr>
            <w:r w:rsidRPr="00867735">
              <w:rPr>
                <w:color w:val="000000"/>
                <w:sz w:val="22"/>
                <w:szCs w:val="22"/>
                <w:lang w:eastAsia="hu-HU"/>
              </w:rPr>
              <w:t>Megadja, hogy az előfizetői berendezést áramtalanították vagy sem.</w:t>
            </w:r>
          </w:p>
        </w:tc>
        <w:tc>
          <w:tcPr>
            <w:tcW w:w="3260" w:type="dxa"/>
            <w:shd w:val="clear" w:color="auto" w:fill="auto"/>
            <w:vAlign w:val="center"/>
            <w:hideMark/>
          </w:tcPr>
          <w:p w14:paraId="44E555D3" w14:textId="77777777" w:rsidR="00AD592D" w:rsidRPr="00867735" w:rsidRDefault="00AD592D" w:rsidP="00700A9F">
            <w:pPr>
              <w:rPr>
                <w:color w:val="000000"/>
                <w:sz w:val="22"/>
                <w:szCs w:val="22"/>
                <w:lang w:eastAsia="hu-HU"/>
              </w:rPr>
            </w:pPr>
            <w:r w:rsidRPr="00867735">
              <w:rPr>
                <w:color w:val="000000"/>
                <w:sz w:val="22"/>
                <w:szCs w:val="22"/>
                <w:lang w:eastAsia="hu-HU"/>
              </w:rPr>
              <w:t>Specifies whether Dying Gasp  alarm alarms are generated</w:t>
            </w:r>
          </w:p>
        </w:tc>
      </w:tr>
      <w:tr w:rsidR="00AD592D" w:rsidRPr="00867735" w14:paraId="58D19918" w14:textId="77777777" w:rsidTr="005171CB">
        <w:trPr>
          <w:trHeight w:val="1200"/>
          <w:jc w:val="center"/>
        </w:trPr>
        <w:tc>
          <w:tcPr>
            <w:tcW w:w="1271" w:type="dxa"/>
            <w:shd w:val="clear" w:color="auto" w:fill="auto"/>
            <w:vAlign w:val="center"/>
            <w:hideMark/>
          </w:tcPr>
          <w:p w14:paraId="68E4D18D" w14:textId="77777777" w:rsidR="00AD592D" w:rsidRPr="00867735" w:rsidRDefault="00AD592D" w:rsidP="00700A9F">
            <w:pPr>
              <w:rPr>
                <w:color w:val="000000"/>
                <w:sz w:val="22"/>
                <w:szCs w:val="22"/>
                <w:lang w:eastAsia="hu-HU"/>
              </w:rPr>
            </w:pPr>
            <w:r w:rsidRPr="00867735">
              <w:rPr>
                <w:color w:val="000000"/>
                <w:sz w:val="22"/>
                <w:szCs w:val="22"/>
                <w:lang w:eastAsia="hu-HU"/>
              </w:rPr>
              <w:t>rx-signal-level</w:t>
            </w:r>
          </w:p>
        </w:tc>
        <w:tc>
          <w:tcPr>
            <w:tcW w:w="992" w:type="dxa"/>
            <w:shd w:val="clear" w:color="auto" w:fill="auto"/>
            <w:noWrap/>
            <w:vAlign w:val="center"/>
            <w:hideMark/>
          </w:tcPr>
          <w:p w14:paraId="2D480D74" w14:textId="77777777" w:rsidR="00AD592D" w:rsidRPr="00867735" w:rsidRDefault="00AD592D" w:rsidP="00700A9F">
            <w:pPr>
              <w:jc w:val="center"/>
              <w:rPr>
                <w:color w:val="000000"/>
                <w:sz w:val="22"/>
                <w:szCs w:val="22"/>
                <w:lang w:eastAsia="hu-HU"/>
              </w:rPr>
            </w:pPr>
          </w:p>
        </w:tc>
        <w:tc>
          <w:tcPr>
            <w:tcW w:w="2977" w:type="dxa"/>
            <w:vAlign w:val="center"/>
          </w:tcPr>
          <w:p w14:paraId="4038DEF3" w14:textId="77777777" w:rsidR="00AD592D" w:rsidRPr="00867735" w:rsidRDefault="00AD592D" w:rsidP="00700A9F">
            <w:pPr>
              <w:rPr>
                <w:color w:val="000000"/>
                <w:sz w:val="22"/>
                <w:szCs w:val="22"/>
                <w:lang w:eastAsia="hu-HU"/>
              </w:rPr>
            </w:pPr>
            <w:r w:rsidRPr="00867735">
              <w:rPr>
                <w:color w:val="000000"/>
                <w:sz w:val="22"/>
                <w:szCs w:val="22"/>
                <w:lang w:eastAsia="hu-HU"/>
              </w:rPr>
              <w:t>Az ONT által vett optikai jel értéke 1490nm-n dBm-ben megadva.</w:t>
            </w:r>
          </w:p>
        </w:tc>
        <w:tc>
          <w:tcPr>
            <w:tcW w:w="3260" w:type="dxa"/>
            <w:shd w:val="clear" w:color="auto" w:fill="auto"/>
            <w:vAlign w:val="center"/>
            <w:hideMark/>
          </w:tcPr>
          <w:p w14:paraId="60CDF8E0" w14:textId="77777777" w:rsidR="00AD592D" w:rsidRPr="00867735" w:rsidRDefault="00AD592D" w:rsidP="00700A9F">
            <w:pPr>
              <w:rPr>
                <w:color w:val="000000"/>
                <w:sz w:val="22"/>
                <w:szCs w:val="22"/>
                <w:lang w:eastAsia="hu-HU"/>
              </w:rPr>
            </w:pPr>
            <w:r w:rsidRPr="00867735">
              <w:rPr>
                <w:color w:val="000000"/>
                <w:sz w:val="22"/>
                <w:szCs w:val="22"/>
                <w:lang w:eastAsia="hu-HU"/>
              </w:rPr>
              <w:t>Indicates the current</w:t>
            </w:r>
            <w:r w:rsidRPr="00867735">
              <w:rPr>
                <w:color w:val="000000"/>
                <w:sz w:val="22"/>
                <w:szCs w:val="22"/>
                <w:lang w:eastAsia="hu-HU"/>
              </w:rPr>
              <w:br/>
              <w:t>measurement of the ont receive</w:t>
            </w:r>
            <w:r w:rsidRPr="00867735">
              <w:rPr>
                <w:color w:val="000000"/>
                <w:sz w:val="22"/>
                <w:szCs w:val="22"/>
                <w:lang w:eastAsia="hu-HU"/>
              </w:rPr>
              <w:br/>
              <w:t>optical signal level at 1490 nm in</w:t>
            </w:r>
            <w:r w:rsidRPr="00867735">
              <w:rPr>
                <w:color w:val="000000"/>
                <w:sz w:val="22"/>
                <w:szCs w:val="22"/>
                <w:lang w:eastAsia="hu-HU"/>
              </w:rPr>
              <w:br/>
              <w:t>dBm .</w:t>
            </w:r>
          </w:p>
        </w:tc>
      </w:tr>
      <w:tr w:rsidR="00AD592D" w:rsidRPr="00867735" w14:paraId="1CFB98F6" w14:textId="77777777" w:rsidTr="005171CB">
        <w:trPr>
          <w:trHeight w:val="1200"/>
          <w:jc w:val="center"/>
        </w:trPr>
        <w:tc>
          <w:tcPr>
            <w:tcW w:w="1271" w:type="dxa"/>
            <w:shd w:val="clear" w:color="auto" w:fill="auto"/>
            <w:noWrap/>
            <w:vAlign w:val="center"/>
            <w:hideMark/>
          </w:tcPr>
          <w:p w14:paraId="7BEB00E3" w14:textId="77777777" w:rsidR="00AD592D" w:rsidRPr="00867735" w:rsidRDefault="00AD592D" w:rsidP="00700A9F">
            <w:pPr>
              <w:rPr>
                <w:color w:val="000000"/>
                <w:sz w:val="22"/>
                <w:szCs w:val="22"/>
                <w:lang w:eastAsia="hu-HU"/>
              </w:rPr>
            </w:pPr>
            <w:r w:rsidRPr="00867735">
              <w:rPr>
                <w:color w:val="000000"/>
                <w:sz w:val="22"/>
                <w:szCs w:val="22"/>
                <w:lang w:eastAsia="hu-HU"/>
              </w:rPr>
              <w:t>tx-signal-level</w:t>
            </w:r>
          </w:p>
        </w:tc>
        <w:tc>
          <w:tcPr>
            <w:tcW w:w="992" w:type="dxa"/>
            <w:shd w:val="clear" w:color="auto" w:fill="auto"/>
            <w:noWrap/>
            <w:vAlign w:val="center"/>
            <w:hideMark/>
          </w:tcPr>
          <w:p w14:paraId="018DF623" w14:textId="77777777" w:rsidR="00AD592D" w:rsidRPr="00867735" w:rsidRDefault="00AD592D" w:rsidP="00700A9F">
            <w:pPr>
              <w:jc w:val="center"/>
              <w:rPr>
                <w:color w:val="000000"/>
                <w:sz w:val="22"/>
                <w:szCs w:val="22"/>
                <w:lang w:eastAsia="hu-HU"/>
              </w:rPr>
            </w:pPr>
          </w:p>
        </w:tc>
        <w:tc>
          <w:tcPr>
            <w:tcW w:w="2977" w:type="dxa"/>
            <w:vAlign w:val="center"/>
          </w:tcPr>
          <w:p w14:paraId="3E283EF5" w14:textId="77777777" w:rsidR="00AD592D" w:rsidRPr="00867735" w:rsidRDefault="00AD592D" w:rsidP="00700A9F">
            <w:pPr>
              <w:rPr>
                <w:color w:val="000000"/>
                <w:sz w:val="22"/>
                <w:szCs w:val="22"/>
                <w:lang w:eastAsia="hu-HU"/>
              </w:rPr>
            </w:pPr>
            <w:r w:rsidRPr="00867735">
              <w:rPr>
                <w:color w:val="000000"/>
                <w:sz w:val="22"/>
                <w:szCs w:val="22"/>
                <w:lang w:eastAsia="hu-HU"/>
              </w:rPr>
              <w:t>Az ONT optikai adási szintje 1310nm-n dBm-ben megadva.</w:t>
            </w:r>
          </w:p>
        </w:tc>
        <w:tc>
          <w:tcPr>
            <w:tcW w:w="3260" w:type="dxa"/>
            <w:shd w:val="clear" w:color="auto" w:fill="auto"/>
            <w:vAlign w:val="center"/>
            <w:hideMark/>
          </w:tcPr>
          <w:p w14:paraId="29041738" w14:textId="77777777" w:rsidR="00AD592D" w:rsidRPr="00867735" w:rsidRDefault="00AD592D" w:rsidP="00700A9F">
            <w:pPr>
              <w:rPr>
                <w:color w:val="000000"/>
                <w:sz w:val="22"/>
                <w:szCs w:val="22"/>
                <w:lang w:eastAsia="hu-HU"/>
              </w:rPr>
            </w:pPr>
            <w:r w:rsidRPr="00867735">
              <w:rPr>
                <w:color w:val="000000"/>
                <w:sz w:val="22"/>
                <w:szCs w:val="22"/>
                <w:lang w:eastAsia="hu-HU"/>
              </w:rPr>
              <w:t>Indicates the current</w:t>
            </w:r>
            <w:r w:rsidRPr="00867735">
              <w:rPr>
                <w:color w:val="000000"/>
                <w:sz w:val="22"/>
                <w:szCs w:val="22"/>
                <w:lang w:eastAsia="hu-HU"/>
              </w:rPr>
              <w:br/>
              <w:t>measurement of the ont transmit</w:t>
            </w:r>
            <w:r w:rsidRPr="00867735">
              <w:rPr>
                <w:color w:val="000000"/>
                <w:sz w:val="22"/>
                <w:szCs w:val="22"/>
                <w:lang w:eastAsia="hu-HU"/>
              </w:rPr>
              <w:br/>
              <w:t>optical signal level at 1310 nm in</w:t>
            </w:r>
            <w:r w:rsidRPr="00867735">
              <w:rPr>
                <w:color w:val="000000"/>
                <w:sz w:val="22"/>
                <w:szCs w:val="22"/>
                <w:lang w:eastAsia="hu-HU"/>
              </w:rPr>
              <w:br/>
              <w:t>dBm .</w:t>
            </w:r>
          </w:p>
        </w:tc>
      </w:tr>
      <w:tr w:rsidR="00AD592D" w:rsidRPr="00867735" w14:paraId="07135495" w14:textId="77777777" w:rsidTr="005171CB">
        <w:trPr>
          <w:trHeight w:val="900"/>
          <w:jc w:val="center"/>
        </w:trPr>
        <w:tc>
          <w:tcPr>
            <w:tcW w:w="1271" w:type="dxa"/>
            <w:shd w:val="clear" w:color="auto" w:fill="auto"/>
            <w:noWrap/>
            <w:vAlign w:val="center"/>
            <w:hideMark/>
          </w:tcPr>
          <w:p w14:paraId="7B27D221" w14:textId="77777777" w:rsidR="00AD592D" w:rsidRPr="00867735" w:rsidRDefault="00AD592D" w:rsidP="00700A9F">
            <w:pPr>
              <w:rPr>
                <w:color w:val="000000"/>
                <w:sz w:val="22"/>
                <w:szCs w:val="22"/>
                <w:lang w:eastAsia="hu-HU"/>
              </w:rPr>
            </w:pPr>
            <w:r w:rsidRPr="00867735">
              <w:rPr>
                <w:color w:val="000000"/>
                <w:sz w:val="22"/>
                <w:szCs w:val="22"/>
                <w:lang w:eastAsia="hu-HU"/>
              </w:rPr>
              <w:t>ont-temperature</w:t>
            </w:r>
          </w:p>
        </w:tc>
        <w:tc>
          <w:tcPr>
            <w:tcW w:w="992" w:type="dxa"/>
            <w:shd w:val="clear" w:color="auto" w:fill="auto"/>
            <w:noWrap/>
            <w:vAlign w:val="center"/>
            <w:hideMark/>
          </w:tcPr>
          <w:p w14:paraId="41B5481B" w14:textId="77777777" w:rsidR="00AD592D" w:rsidRPr="00867735" w:rsidRDefault="00AD592D" w:rsidP="00700A9F">
            <w:pPr>
              <w:jc w:val="center"/>
              <w:rPr>
                <w:color w:val="000000"/>
                <w:sz w:val="22"/>
                <w:szCs w:val="22"/>
                <w:lang w:eastAsia="hu-HU"/>
              </w:rPr>
            </w:pPr>
          </w:p>
        </w:tc>
        <w:tc>
          <w:tcPr>
            <w:tcW w:w="2977" w:type="dxa"/>
            <w:vAlign w:val="center"/>
          </w:tcPr>
          <w:p w14:paraId="629C010F" w14:textId="77777777" w:rsidR="00AD592D" w:rsidRPr="00867735" w:rsidRDefault="00AD592D" w:rsidP="00700A9F">
            <w:pPr>
              <w:rPr>
                <w:color w:val="000000"/>
                <w:sz w:val="22"/>
                <w:szCs w:val="22"/>
                <w:lang w:eastAsia="hu-HU"/>
              </w:rPr>
            </w:pPr>
            <w:r w:rsidRPr="00867735">
              <w:rPr>
                <w:color w:val="000000"/>
                <w:sz w:val="22"/>
                <w:szCs w:val="22"/>
                <w:lang w:eastAsia="hu-HU"/>
              </w:rPr>
              <w:t>AZ ONT optikai moduljának aktuális hőmérséklete.</w:t>
            </w:r>
          </w:p>
        </w:tc>
        <w:tc>
          <w:tcPr>
            <w:tcW w:w="3260" w:type="dxa"/>
            <w:shd w:val="clear" w:color="auto" w:fill="auto"/>
            <w:vAlign w:val="center"/>
            <w:hideMark/>
          </w:tcPr>
          <w:p w14:paraId="15E180B5" w14:textId="77777777" w:rsidR="00AD592D" w:rsidRPr="00867735" w:rsidRDefault="00AD592D" w:rsidP="00700A9F">
            <w:pPr>
              <w:rPr>
                <w:color w:val="000000"/>
                <w:sz w:val="22"/>
                <w:szCs w:val="22"/>
                <w:lang w:eastAsia="hu-HU"/>
              </w:rPr>
            </w:pPr>
            <w:r w:rsidRPr="00867735">
              <w:rPr>
                <w:color w:val="000000"/>
                <w:sz w:val="22"/>
                <w:szCs w:val="22"/>
                <w:lang w:eastAsia="hu-HU"/>
              </w:rPr>
              <w:t>Indicates the current temperature</w:t>
            </w:r>
            <w:r w:rsidRPr="00867735">
              <w:rPr>
                <w:color w:val="000000"/>
                <w:sz w:val="22"/>
                <w:szCs w:val="22"/>
                <w:lang w:eastAsia="hu-HU"/>
              </w:rPr>
              <w:br/>
              <w:t>of the optics module associated</w:t>
            </w:r>
            <w:r w:rsidRPr="00867735">
              <w:rPr>
                <w:color w:val="000000"/>
                <w:sz w:val="22"/>
                <w:szCs w:val="22"/>
                <w:lang w:eastAsia="hu-HU"/>
              </w:rPr>
              <w:br/>
              <w:t>with this ont.</w:t>
            </w:r>
          </w:p>
        </w:tc>
      </w:tr>
      <w:tr w:rsidR="00AD592D" w:rsidRPr="00867735" w14:paraId="3FAA0AF1" w14:textId="77777777" w:rsidTr="005171CB">
        <w:trPr>
          <w:trHeight w:val="900"/>
          <w:jc w:val="center"/>
        </w:trPr>
        <w:tc>
          <w:tcPr>
            <w:tcW w:w="1271" w:type="dxa"/>
            <w:shd w:val="clear" w:color="auto" w:fill="auto"/>
            <w:noWrap/>
            <w:vAlign w:val="center"/>
            <w:hideMark/>
          </w:tcPr>
          <w:p w14:paraId="0BA08DC8" w14:textId="77777777" w:rsidR="00AD592D" w:rsidRPr="00867735" w:rsidRDefault="00AD592D" w:rsidP="00700A9F">
            <w:pPr>
              <w:rPr>
                <w:color w:val="000000"/>
                <w:sz w:val="22"/>
                <w:szCs w:val="22"/>
                <w:lang w:eastAsia="hu-HU"/>
              </w:rPr>
            </w:pPr>
            <w:r w:rsidRPr="00867735">
              <w:rPr>
                <w:color w:val="000000"/>
                <w:sz w:val="22"/>
                <w:szCs w:val="22"/>
                <w:lang w:eastAsia="hu-HU"/>
              </w:rPr>
              <w:t>ont-voltage</w:t>
            </w:r>
          </w:p>
        </w:tc>
        <w:tc>
          <w:tcPr>
            <w:tcW w:w="992" w:type="dxa"/>
            <w:shd w:val="clear" w:color="auto" w:fill="auto"/>
            <w:noWrap/>
            <w:vAlign w:val="center"/>
            <w:hideMark/>
          </w:tcPr>
          <w:p w14:paraId="296BE73B" w14:textId="77777777" w:rsidR="00AD592D" w:rsidRPr="00867735" w:rsidRDefault="00AD592D" w:rsidP="00700A9F">
            <w:pPr>
              <w:jc w:val="center"/>
              <w:rPr>
                <w:color w:val="000000"/>
                <w:sz w:val="22"/>
                <w:szCs w:val="22"/>
                <w:lang w:eastAsia="hu-HU"/>
              </w:rPr>
            </w:pPr>
          </w:p>
        </w:tc>
        <w:tc>
          <w:tcPr>
            <w:tcW w:w="2977" w:type="dxa"/>
            <w:vAlign w:val="center"/>
          </w:tcPr>
          <w:p w14:paraId="2B929767" w14:textId="77777777" w:rsidR="00AD592D" w:rsidRPr="00867735" w:rsidRDefault="00AD592D" w:rsidP="00700A9F">
            <w:pPr>
              <w:rPr>
                <w:color w:val="000000"/>
                <w:sz w:val="22"/>
                <w:szCs w:val="22"/>
                <w:lang w:eastAsia="hu-HU"/>
              </w:rPr>
            </w:pPr>
            <w:r w:rsidRPr="00867735">
              <w:rPr>
                <w:color w:val="000000"/>
                <w:sz w:val="22"/>
                <w:szCs w:val="22"/>
                <w:lang w:eastAsia="hu-HU"/>
              </w:rPr>
              <w:t>AZ ONT optikai moduljának aktuális feszültsége.</w:t>
            </w:r>
          </w:p>
        </w:tc>
        <w:tc>
          <w:tcPr>
            <w:tcW w:w="3260" w:type="dxa"/>
            <w:shd w:val="clear" w:color="auto" w:fill="auto"/>
            <w:vAlign w:val="center"/>
            <w:hideMark/>
          </w:tcPr>
          <w:p w14:paraId="31C72382" w14:textId="77777777" w:rsidR="00AD592D" w:rsidRPr="00867735" w:rsidRDefault="00AD592D" w:rsidP="00700A9F">
            <w:pPr>
              <w:rPr>
                <w:color w:val="000000"/>
                <w:sz w:val="22"/>
                <w:szCs w:val="22"/>
                <w:lang w:eastAsia="hu-HU"/>
              </w:rPr>
            </w:pPr>
            <w:r w:rsidRPr="00867735">
              <w:rPr>
                <w:color w:val="000000"/>
                <w:sz w:val="22"/>
                <w:szCs w:val="22"/>
                <w:lang w:eastAsia="hu-HU"/>
              </w:rPr>
              <w:t>Indicates the current voltage of</w:t>
            </w:r>
            <w:r w:rsidRPr="00867735">
              <w:rPr>
                <w:color w:val="000000"/>
                <w:sz w:val="22"/>
                <w:szCs w:val="22"/>
                <w:lang w:eastAsia="hu-HU"/>
              </w:rPr>
              <w:br/>
              <w:t>the optics module associated with</w:t>
            </w:r>
            <w:r w:rsidRPr="00867735">
              <w:rPr>
                <w:color w:val="000000"/>
                <w:sz w:val="22"/>
                <w:szCs w:val="22"/>
                <w:lang w:eastAsia="hu-HU"/>
              </w:rPr>
              <w:br/>
              <w:t>this ont.</w:t>
            </w:r>
          </w:p>
        </w:tc>
      </w:tr>
      <w:tr w:rsidR="00AD592D" w:rsidRPr="00867735" w14:paraId="51C28514" w14:textId="77777777" w:rsidTr="005171CB">
        <w:trPr>
          <w:trHeight w:val="900"/>
          <w:jc w:val="center"/>
        </w:trPr>
        <w:tc>
          <w:tcPr>
            <w:tcW w:w="1271" w:type="dxa"/>
            <w:shd w:val="clear" w:color="auto" w:fill="auto"/>
            <w:noWrap/>
            <w:vAlign w:val="center"/>
            <w:hideMark/>
          </w:tcPr>
          <w:p w14:paraId="79729BC9" w14:textId="77777777" w:rsidR="00AD592D" w:rsidRPr="00867735" w:rsidRDefault="00AD592D" w:rsidP="00700A9F">
            <w:pPr>
              <w:rPr>
                <w:color w:val="000000"/>
                <w:sz w:val="22"/>
                <w:szCs w:val="22"/>
                <w:lang w:eastAsia="hu-HU"/>
              </w:rPr>
            </w:pPr>
            <w:r w:rsidRPr="00867735">
              <w:rPr>
                <w:color w:val="000000"/>
                <w:sz w:val="22"/>
                <w:szCs w:val="22"/>
                <w:lang w:eastAsia="hu-HU"/>
              </w:rPr>
              <w:t>laser-bias-curr</w:t>
            </w:r>
          </w:p>
        </w:tc>
        <w:tc>
          <w:tcPr>
            <w:tcW w:w="992" w:type="dxa"/>
            <w:shd w:val="clear" w:color="auto" w:fill="auto"/>
            <w:noWrap/>
            <w:vAlign w:val="center"/>
            <w:hideMark/>
          </w:tcPr>
          <w:p w14:paraId="3CCF5EDD" w14:textId="77777777" w:rsidR="00AD592D" w:rsidRPr="00867735" w:rsidRDefault="00AD592D" w:rsidP="00700A9F">
            <w:pPr>
              <w:jc w:val="center"/>
              <w:rPr>
                <w:color w:val="000000"/>
                <w:sz w:val="22"/>
                <w:szCs w:val="22"/>
                <w:lang w:eastAsia="hu-HU"/>
              </w:rPr>
            </w:pPr>
          </w:p>
        </w:tc>
        <w:tc>
          <w:tcPr>
            <w:tcW w:w="2977" w:type="dxa"/>
            <w:vAlign w:val="center"/>
          </w:tcPr>
          <w:p w14:paraId="7A770D0A" w14:textId="77777777" w:rsidR="00AD592D" w:rsidRPr="00867735" w:rsidRDefault="00AD592D" w:rsidP="00700A9F">
            <w:pPr>
              <w:rPr>
                <w:color w:val="000000"/>
                <w:sz w:val="22"/>
                <w:szCs w:val="22"/>
                <w:lang w:eastAsia="hu-HU"/>
              </w:rPr>
            </w:pPr>
            <w:r w:rsidRPr="00867735">
              <w:rPr>
                <w:color w:val="000000"/>
                <w:sz w:val="22"/>
                <w:szCs w:val="22"/>
                <w:lang w:eastAsia="hu-HU"/>
              </w:rPr>
              <w:t>AZ ONT lézerének előfeszítési áram értéke</w:t>
            </w:r>
          </w:p>
        </w:tc>
        <w:tc>
          <w:tcPr>
            <w:tcW w:w="3260" w:type="dxa"/>
            <w:shd w:val="clear" w:color="auto" w:fill="auto"/>
            <w:vAlign w:val="center"/>
            <w:hideMark/>
          </w:tcPr>
          <w:p w14:paraId="443C20C9" w14:textId="77777777" w:rsidR="00AD592D" w:rsidRPr="00867735" w:rsidRDefault="00AD592D" w:rsidP="00700A9F">
            <w:pPr>
              <w:rPr>
                <w:color w:val="000000"/>
                <w:sz w:val="22"/>
                <w:szCs w:val="22"/>
                <w:lang w:eastAsia="hu-HU"/>
              </w:rPr>
            </w:pPr>
            <w:r w:rsidRPr="00867735">
              <w:rPr>
                <w:color w:val="000000"/>
                <w:sz w:val="22"/>
                <w:szCs w:val="22"/>
                <w:lang w:eastAsia="hu-HU"/>
              </w:rPr>
              <w:t>Indicates the current bias current</w:t>
            </w:r>
            <w:r w:rsidRPr="00867735">
              <w:rPr>
                <w:color w:val="000000"/>
                <w:sz w:val="22"/>
                <w:szCs w:val="22"/>
                <w:lang w:eastAsia="hu-HU"/>
              </w:rPr>
              <w:br/>
              <w:t>of the laser associated with this</w:t>
            </w:r>
            <w:r w:rsidRPr="00867735">
              <w:rPr>
                <w:color w:val="000000"/>
                <w:sz w:val="22"/>
                <w:szCs w:val="22"/>
                <w:lang w:eastAsia="hu-HU"/>
              </w:rPr>
              <w:br/>
              <w:t>ont.</w:t>
            </w:r>
          </w:p>
        </w:tc>
      </w:tr>
      <w:tr w:rsidR="00AD592D" w:rsidRPr="00867735" w14:paraId="0ED80961" w14:textId="77777777" w:rsidTr="005171CB">
        <w:trPr>
          <w:trHeight w:val="900"/>
          <w:jc w:val="center"/>
        </w:trPr>
        <w:tc>
          <w:tcPr>
            <w:tcW w:w="1271" w:type="dxa"/>
            <w:shd w:val="clear" w:color="auto" w:fill="auto"/>
            <w:noWrap/>
            <w:vAlign w:val="center"/>
            <w:hideMark/>
          </w:tcPr>
          <w:p w14:paraId="2E7823BD" w14:textId="77777777" w:rsidR="00AD592D" w:rsidRPr="00867735" w:rsidRDefault="00AD592D" w:rsidP="00700A9F">
            <w:pPr>
              <w:rPr>
                <w:color w:val="000000"/>
                <w:sz w:val="22"/>
                <w:szCs w:val="22"/>
                <w:lang w:eastAsia="hu-HU"/>
              </w:rPr>
            </w:pPr>
            <w:r w:rsidRPr="00867735">
              <w:rPr>
                <w:color w:val="000000"/>
                <w:sz w:val="22"/>
                <w:szCs w:val="22"/>
                <w:lang w:eastAsia="hu-HU"/>
              </w:rPr>
              <w:t>olt-rx-sig-level</w:t>
            </w:r>
          </w:p>
        </w:tc>
        <w:tc>
          <w:tcPr>
            <w:tcW w:w="992" w:type="dxa"/>
            <w:shd w:val="clear" w:color="auto" w:fill="auto"/>
            <w:noWrap/>
            <w:vAlign w:val="center"/>
            <w:hideMark/>
          </w:tcPr>
          <w:p w14:paraId="51FFCA79" w14:textId="77777777" w:rsidR="00AD592D" w:rsidRPr="00867735" w:rsidRDefault="00AD592D" w:rsidP="00700A9F">
            <w:pPr>
              <w:jc w:val="center"/>
              <w:rPr>
                <w:color w:val="000000"/>
                <w:sz w:val="22"/>
                <w:szCs w:val="22"/>
                <w:lang w:eastAsia="hu-HU"/>
              </w:rPr>
            </w:pPr>
          </w:p>
        </w:tc>
        <w:tc>
          <w:tcPr>
            <w:tcW w:w="2977" w:type="dxa"/>
            <w:vAlign w:val="center"/>
          </w:tcPr>
          <w:p w14:paraId="5D07625D" w14:textId="77777777" w:rsidR="00AD592D" w:rsidRPr="00867735" w:rsidRDefault="00AD592D" w:rsidP="00700A9F">
            <w:pPr>
              <w:rPr>
                <w:color w:val="000000"/>
                <w:sz w:val="22"/>
                <w:szCs w:val="22"/>
                <w:lang w:eastAsia="hu-HU"/>
              </w:rPr>
            </w:pPr>
            <w:r w:rsidRPr="00867735">
              <w:rPr>
                <w:color w:val="000000"/>
                <w:sz w:val="22"/>
                <w:szCs w:val="22"/>
                <w:lang w:eastAsia="hu-HU"/>
              </w:rPr>
              <w:t>Az OLT által vett optikai jel értéke 1310nm-n dBm-ben megadva.</w:t>
            </w:r>
          </w:p>
        </w:tc>
        <w:tc>
          <w:tcPr>
            <w:tcW w:w="3260" w:type="dxa"/>
            <w:shd w:val="clear" w:color="auto" w:fill="auto"/>
            <w:vAlign w:val="center"/>
            <w:hideMark/>
          </w:tcPr>
          <w:p w14:paraId="7F5584E4" w14:textId="77777777" w:rsidR="00AD592D" w:rsidRPr="00867735" w:rsidRDefault="00AD592D" w:rsidP="00700A9F">
            <w:pPr>
              <w:rPr>
                <w:color w:val="000000"/>
                <w:sz w:val="22"/>
                <w:szCs w:val="22"/>
                <w:lang w:eastAsia="hu-HU"/>
              </w:rPr>
            </w:pPr>
            <w:r w:rsidRPr="00867735">
              <w:rPr>
                <w:color w:val="000000"/>
                <w:sz w:val="22"/>
                <w:szCs w:val="22"/>
                <w:lang w:eastAsia="hu-HU"/>
              </w:rPr>
              <w:t>Indicates the current level of the</w:t>
            </w:r>
            <w:r w:rsidRPr="00867735">
              <w:rPr>
                <w:color w:val="000000"/>
                <w:sz w:val="22"/>
                <w:szCs w:val="22"/>
                <w:lang w:eastAsia="hu-HU"/>
              </w:rPr>
              <w:br/>
              <w:t>ONT's 1310 nm optical signal(as</w:t>
            </w:r>
            <w:r w:rsidRPr="00867735">
              <w:rPr>
                <w:color w:val="000000"/>
                <w:sz w:val="22"/>
                <w:szCs w:val="22"/>
                <w:lang w:eastAsia="hu-HU"/>
              </w:rPr>
              <w:br/>
              <w:t>measured at olt-side)</w:t>
            </w:r>
          </w:p>
        </w:tc>
      </w:tr>
      <w:tr w:rsidR="00AD592D" w:rsidRPr="00867735" w14:paraId="437AB630" w14:textId="77777777" w:rsidTr="005171CB">
        <w:trPr>
          <w:trHeight w:val="600"/>
          <w:jc w:val="center"/>
        </w:trPr>
        <w:tc>
          <w:tcPr>
            <w:tcW w:w="1271" w:type="dxa"/>
            <w:shd w:val="clear" w:color="auto" w:fill="auto"/>
            <w:noWrap/>
            <w:vAlign w:val="center"/>
            <w:hideMark/>
          </w:tcPr>
          <w:p w14:paraId="10EC8D1B" w14:textId="77777777" w:rsidR="00AD592D" w:rsidRPr="00867735" w:rsidRDefault="00AD592D" w:rsidP="00700A9F">
            <w:pPr>
              <w:rPr>
                <w:color w:val="000000"/>
                <w:sz w:val="22"/>
                <w:szCs w:val="22"/>
                <w:lang w:eastAsia="hu-HU"/>
              </w:rPr>
            </w:pPr>
            <w:r w:rsidRPr="00867735">
              <w:rPr>
                <w:color w:val="000000"/>
                <w:sz w:val="22"/>
                <w:szCs w:val="22"/>
                <w:lang w:eastAsia="hu-HU"/>
              </w:rPr>
              <w:t>ont-olt-distance</w:t>
            </w:r>
          </w:p>
        </w:tc>
        <w:tc>
          <w:tcPr>
            <w:tcW w:w="992" w:type="dxa"/>
            <w:shd w:val="clear" w:color="auto" w:fill="auto"/>
            <w:noWrap/>
            <w:vAlign w:val="center"/>
            <w:hideMark/>
          </w:tcPr>
          <w:p w14:paraId="5DEE077E" w14:textId="77777777" w:rsidR="00AD592D" w:rsidRPr="00867735" w:rsidRDefault="00AD592D" w:rsidP="00700A9F">
            <w:pPr>
              <w:jc w:val="center"/>
              <w:rPr>
                <w:color w:val="000000"/>
                <w:sz w:val="22"/>
                <w:szCs w:val="22"/>
                <w:lang w:eastAsia="hu-HU"/>
              </w:rPr>
            </w:pPr>
          </w:p>
        </w:tc>
        <w:tc>
          <w:tcPr>
            <w:tcW w:w="2977" w:type="dxa"/>
            <w:vAlign w:val="center"/>
          </w:tcPr>
          <w:p w14:paraId="0FA25FF1" w14:textId="77777777" w:rsidR="00AD592D" w:rsidRPr="00867735" w:rsidRDefault="00AD592D" w:rsidP="00700A9F">
            <w:pPr>
              <w:rPr>
                <w:color w:val="000000"/>
                <w:sz w:val="22"/>
                <w:szCs w:val="22"/>
                <w:lang w:eastAsia="hu-HU"/>
              </w:rPr>
            </w:pPr>
            <w:r w:rsidRPr="00867735">
              <w:rPr>
                <w:color w:val="000000"/>
                <w:sz w:val="22"/>
                <w:szCs w:val="22"/>
                <w:lang w:eastAsia="hu-HU"/>
              </w:rPr>
              <w:t>Az ONT és az OLT becsült távolsága.</w:t>
            </w:r>
          </w:p>
        </w:tc>
        <w:tc>
          <w:tcPr>
            <w:tcW w:w="3260" w:type="dxa"/>
            <w:shd w:val="clear" w:color="auto" w:fill="auto"/>
            <w:vAlign w:val="center"/>
            <w:hideMark/>
          </w:tcPr>
          <w:p w14:paraId="63475AFE" w14:textId="77777777" w:rsidR="00AD592D" w:rsidRPr="00867735" w:rsidRDefault="00AD592D" w:rsidP="00700A9F">
            <w:pPr>
              <w:rPr>
                <w:color w:val="000000"/>
                <w:sz w:val="22"/>
                <w:szCs w:val="22"/>
                <w:lang w:eastAsia="hu-HU"/>
              </w:rPr>
            </w:pPr>
            <w:r w:rsidRPr="00867735">
              <w:rPr>
                <w:color w:val="000000"/>
                <w:sz w:val="22"/>
                <w:szCs w:val="22"/>
                <w:lang w:eastAsia="hu-HU"/>
              </w:rPr>
              <w:t>Estimate of the distance between</w:t>
            </w:r>
            <w:r w:rsidRPr="00867735">
              <w:rPr>
                <w:color w:val="000000"/>
                <w:sz w:val="22"/>
                <w:szCs w:val="22"/>
                <w:lang w:eastAsia="hu-HU"/>
              </w:rPr>
              <w:br/>
              <w:t>this ont and the olt.</w:t>
            </w:r>
          </w:p>
        </w:tc>
      </w:tr>
    </w:tbl>
    <w:p w14:paraId="0FE2F39C" w14:textId="77777777" w:rsidR="007D7BC7" w:rsidRDefault="007D7BC7" w:rsidP="003D2939">
      <w:pPr>
        <w:pStyle w:val="Szvegtrzs2"/>
        <w:ind w:left="1701"/>
        <w:rPr>
          <w:lang w:val="hu-HU"/>
        </w:rPr>
      </w:pPr>
    </w:p>
    <w:p w14:paraId="429BEE9D" w14:textId="3721345F" w:rsidR="003D2939" w:rsidRPr="003B2E90" w:rsidRDefault="003D2939" w:rsidP="003D2939">
      <w:pPr>
        <w:pStyle w:val="Szvegtrzs2"/>
        <w:ind w:left="1701"/>
        <w:rPr>
          <w:lang w:val="hu-HU"/>
        </w:rPr>
      </w:pPr>
      <w:r w:rsidRPr="003B2E90">
        <w:rPr>
          <w:lang w:val="hu-HU"/>
        </w:rPr>
        <w:t xml:space="preserve">A </w:t>
      </w:r>
      <w:r w:rsidR="002526E5" w:rsidRPr="003B2E90">
        <w:rPr>
          <w:lang w:val="hu-HU"/>
        </w:rPr>
        <w:t>Kötelezett Szolgáltató a jelen INRUO</w:t>
      </w:r>
      <w:r w:rsidR="008F6113" w:rsidRPr="003B2E90">
        <w:rPr>
          <w:lang w:val="hu-HU"/>
        </w:rPr>
        <w:t xml:space="preserve"> Törzsszöveg</w:t>
      </w:r>
      <w:r w:rsidR="002526E5" w:rsidRPr="003B2E90">
        <w:rPr>
          <w:lang w:val="hu-HU"/>
        </w:rPr>
        <w:t xml:space="preserve"> 5.12.5 </w:t>
      </w:r>
      <w:r w:rsidRPr="003B2E90">
        <w:rPr>
          <w:lang w:val="hu-HU"/>
        </w:rPr>
        <w:t xml:space="preserve">pontban </w:t>
      </w:r>
      <w:r w:rsidR="002526E5" w:rsidRPr="003B2E90">
        <w:rPr>
          <w:lang w:val="hu-HU"/>
        </w:rPr>
        <w:t>foglalt</w:t>
      </w:r>
      <w:r w:rsidRPr="003B2E90">
        <w:rPr>
          <w:lang w:val="hu-HU"/>
        </w:rPr>
        <w:t xml:space="preserve"> információs hozzáférési felületet a jelen </w:t>
      </w:r>
      <w:r w:rsidR="00005501" w:rsidRPr="003B2E90">
        <w:rPr>
          <w:lang w:val="hu-HU"/>
        </w:rPr>
        <w:t xml:space="preserve">INRUO </w:t>
      </w:r>
      <w:r w:rsidRPr="003B2E90">
        <w:rPr>
          <w:lang w:val="hu-HU"/>
        </w:rPr>
        <w:t xml:space="preserve">hatályba lépését követő 150 napon </w:t>
      </w:r>
      <w:r w:rsidRPr="003B2E90">
        <w:rPr>
          <w:lang w:val="hu-HU"/>
        </w:rPr>
        <w:lastRenderedPageBreak/>
        <w:t>belül köteles kialakítani és ezt követően a jelen pontban előírt információkhoz való hozzáférést az információs hozzáférési felületen keresztül köteles biztosítani a Jogosult Szolgáltatók számára.</w:t>
      </w:r>
    </w:p>
    <w:p w14:paraId="1F9C7004" w14:textId="4A8667D9" w:rsidR="002322A4" w:rsidRPr="003B2E90" w:rsidRDefault="002322A4" w:rsidP="002322A4">
      <w:pPr>
        <w:pStyle w:val="Cmsor3"/>
        <w:numPr>
          <w:ilvl w:val="2"/>
          <w:numId w:val="14"/>
        </w:numPr>
        <w:tabs>
          <w:tab w:val="num" w:pos="1701"/>
        </w:tabs>
        <w:ind w:left="1701" w:hanging="1134"/>
        <w:rPr>
          <w:lang w:val="hu-HU"/>
        </w:rPr>
      </w:pPr>
      <w:r w:rsidRPr="003B2E90">
        <w:rPr>
          <w:lang w:val="hu-HU"/>
        </w:rPr>
        <w:t>Elektronikus tájékoztatás szolgáltatáskiesés, minőségromlás, üzemszünet esetén</w:t>
      </w:r>
    </w:p>
    <w:p w14:paraId="6E71DB28" w14:textId="03CD2FDE" w:rsidR="009F4F33" w:rsidRPr="003B2E90" w:rsidRDefault="009F4F33" w:rsidP="009F4F33">
      <w:pPr>
        <w:pStyle w:val="Szvegtrzs2"/>
        <w:ind w:left="1701"/>
        <w:rPr>
          <w:lang w:val="hu-HU"/>
        </w:rPr>
      </w:pPr>
      <w:r w:rsidRPr="003B2E90">
        <w:rPr>
          <w:lang w:val="hu-HU"/>
        </w:rPr>
        <w:t>a) A Kötelezett Szolgáltató a Jogosult Szolgáltatót elektronikus formában tájékoztatja a Kötelezett Szolgáltató hálózatában várható, vagy bekövetkezett, a Jogosult Szolgáltató által nyújtott előfizetői szolgáltatásokat érintő szolgáltatáskieséssel, vagy minőségromlással kapcsolatban. A tájékoztatást a Kötelezett Szolgáltató a saját kiskereskedelmi üzletágának tájé</w:t>
      </w:r>
      <w:r w:rsidR="00A62BCC" w:rsidRPr="003B2E90">
        <w:rPr>
          <w:lang w:val="hu-HU"/>
        </w:rPr>
        <w:t xml:space="preserve">koztatásával egy időben </w:t>
      </w:r>
      <w:r w:rsidRPr="003B2E90">
        <w:rPr>
          <w:lang w:val="hu-HU"/>
        </w:rPr>
        <w:t>valósít</w:t>
      </w:r>
      <w:r w:rsidR="00A62BCC" w:rsidRPr="003B2E90">
        <w:rPr>
          <w:lang w:val="hu-HU"/>
        </w:rPr>
        <w:t>ja meg</w:t>
      </w:r>
      <w:r w:rsidRPr="003B2E90">
        <w:rPr>
          <w:lang w:val="hu-HU"/>
        </w:rPr>
        <w:t xml:space="preserve"> és ennek keretében mindazokat, a szolgáltatáskiesés, vagy minőségromlás okával, kezdő és befejező időpontjával ka</w:t>
      </w:r>
      <w:r w:rsidR="00A62BCC" w:rsidRPr="003B2E90">
        <w:rPr>
          <w:lang w:val="hu-HU"/>
        </w:rPr>
        <w:t>pcsolatos információkat átadja</w:t>
      </w:r>
      <w:r w:rsidRPr="003B2E90">
        <w:rPr>
          <w:lang w:val="hu-HU"/>
        </w:rPr>
        <w:t>, amelyeket a saját kiskereskedelmi üzletága számára átad.</w:t>
      </w:r>
    </w:p>
    <w:p w14:paraId="3486625D" w14:textId="5451395E" w:rsidR="002322A4" w:rsidRPr="003B2E90" w:rsidRDefault="009F4F33" w:rsidP="009F4F33">
      <w:pPr>
        <w:pStyle w:val="Szvegtrzs2"/>
        <w:ind w:left="1701"/>
        <w:rPr>
          <w:lang w:val="hu-HU"/>
        </w:rPr>
      </w:pPr>
      <w:r w:rsidRPr="003B2E90">
        <w:rPr>
          <w:lang w:val="hu-HU"/>
        </w:rPr>
        <w:t>b) A</w:t>
      </w:r>
      <w:r w:rsidR="002A179B" w:rsidRPr="003B2E90">
        <w:rPr>
          <w:lang w:val="hu-HU"/>
        </w:rPr>
        <w:t xml:space="preserve"> Kötelezett Szolgáltató </w:t>
      </w:r>
      <w:r w:rsidRPr="003B2E90">
        <w:rPr>
          <w:lang w:val="hu-HU"/>
        </w:rPr>
        <w:t>elektronikus formában, késedelem nélkül tájékozta</w:t>
      </w:r>
      <w:r w:rsidR="002A179B" w:rsidRPr="003B2E90">
        <w:rPr>
          <w:lang w:val="hu-HU"/>
        </w:rPr>
        <w:t>tja</w:t>
      </w:r>
      <w:r w:rsidRPr="003B2E90">
        <w:rPr>
          <w:lang w:val="hu-HU"/>
        </w:rPr>
        <w:t xml:space="preserve"> a jelen </w:t>
      </w:r>
      <w:r w:rsidR="002A179B" w:rsidRPr="003B2E90">
        <w:rPr>
          <w:lang w:val="hu-HU"/>
        </w:rPr>
        <w:t xml:space="preserve">INRUO </w:t>
      </w:r>
      <w:r w:rsidR="008F6113" w:rsidRPr="003B2E90">
        <w:rPr>
          <w:lang w:val="hu-HU"/>
        </w:rPr>
        <w:t xml:space="preserve">Törzsszöveg </w:t>
      </w:r>
      <w:r w:rsidR="002A179B" w:rsidRPr="003B2E90">
        <w:rPr>
          <w:lang w:val="hu-HU"/>
        </w:rPr>
        <w:t>5.15.2.</w:t>
      </w:r>
      <w:r w:rsidRPr="003B2E90">
        <w:rPr>
          <w:lang w:val="hu-HU"/>
        </w:rPr>
        <w:t xml:space="preserve"> pontjában </w:t>
      </w:r>
      <w:r w:rsidR="002A179B" w:rsidRPr="003B2E90">
        <w:rPr>
          <w:lang w:val="hu-HU"/>
        </w:rPr>
        <w:t>foglalt</w:t>
      </w:r>
      <w:r w:rsidRPr="003B2E90">
        <w:rPr>
          <w:lang w:val="hu-HU"/>
        </w:rPr>
        <w:t xml:space="preserve"> információs hozzáférési felülethez hozzáférési jogosultsággal rendelkező Jogosult Szolgáltatókat az információs hoz</w:t>
      </w:r>
      <w:r w:rsidR="00354AFE" w:rsidRPr="003B2E90">
        <w:rPr>
          <w:lang w:val="hu-HU"/>
        </w:rPr>
        <w:t>záférési felület üzemszünetének</w:t>
      </w:r>
      <w:r w:rsidRPr="003B2E90">
        <w:rPr>
          <w:lang w:val="hu-HU"/>
        </w:rPr>
        <w:t xml:space="preserve"> kezdetéről és várható befejeződéséről, valamint az üzemszünet tényleges befejeződéséről.</w:t>
      </w:r>
    </w:p>
    <w:p w14:paraId="7FDE9C3E" w14:textId="5D6691E4" w:rsidR="00766326" w:rsidRPr="004A09B7" w:rsidRDefault="00766326">
      <w:pPr>
        <w:pStyle w:val="Cmsor2"/>
        <w:numPr>
          <w:ilvl w:val="1"/>
          <w:numId w:val="14"/>
        </w:numPr>
        <w:rPr>
          <w:lang w:val="hu-HU"/>
        </w:rPr>
      </w:pPr>
      <w:bookmarkStart w:id="167" w:name="_Toc508855458"/>
      <w:bookmarkStart w:id="168" w:name="_Toc508855892"/>
      <w:bookmarkStart w:id="169" w:name="_Toc508856328"/>
      <w:bookmarkStart w:id="170" w:name="_Toc508856762"/>
      <w:bookmarkEnd w:id="167"/>
      <w:bookmarkEnd w:id="168"/>
      <w:bookmarkEnd w:id="169"/>
      <w:bookmarkEnd w:id="170"/>
      <w:r w:rsidRPr="007921FC">
        <w:rPr>
          <w:lang w:val="hu-HU"/>
        </w:rPr>
        <w:t>Felelősség az Előfizetőkkel szemben</w:t>
      </w:r>
    </w:p>
    <w:p w14:paraId="19C79ADE" w14:textId="77777777" w:rsidR="00FA6571" w:rsidRDefault="00766326" w:rsidP="004A09B7">
      <w:pPr>
        <w:pStyle w:val="Cmsor2"/>
        <w:numPr>
          <w:ilvl w:val="1"/>
          <w:numId w:val="0"/>
        </w:numPr>
        <w:tabs>
          <w:tab w:val="clear" w:pos="22"/>
          <w:tab w:val="left" w:pos="567"/>
        </w:tabs>
        <w:ind w:left="567"/>
        <w:rPr>
          <w:b w:val="0"/>
          <w:lang w:val="hu-HU"/>
        </w:rPr>
      </w:pPr>
      <w:r w:rsidRPr="007921FC">
        <w:rPr>
          <w:b w:val="0"/>
          <w:lang w:val="hu-HU"/>
        </w:rPr>
        <w:t xml:space="preserve">A Kötelezett Szolgáltató a Hálózati Szerződés alapján a Jogosult Szolgáltatóval áll jogviszonyban. A Jogosult Szolgáltató által saját nevében vagy az Előfizetői Szolgáltatás Nyújtó Szolgáltató által saját nevében nyújtott </w:t>
      </w:r>
      <w:r w:rsidR="0033535C" w:rsidRPr="007921FC">
        <w:rPr>
          <w:b w:val="0"/>
          <w:lang w:val="hu-HU"/>
        </w:rPr>
        <w:t>elektronikus hír</w:t>
      </w:r>
      <w:r w:rsidR="0033535C" w:rsidRPr="00F824C4">
        <w:rPr>
          <w:b w:val="0"/>
          <w:lang w:val="hu-HU"/>
        </w:rPr>
        <w:t>közlési</w:t>
      </w:r>
      <w:r w:rsidRPr="00F824C4">
        <w:rPr>
          <w:b w:val="0"/>
          <w:lang w:val="hu-HU"/>
        </w:rPr>
        <w:t xml:space="preserve"> szolgáltatás tekintetében a</w:t>
      </w:r>
      <w:r w:rsidR="006858AD">
        <w:rPr>
          <w:b w:val="0"/>
          <w:lang w:val="hu-HU"/>
        </w:rPr>
        <w:t>z</w:t>
      </w:r>
      <w:r w:rsidRPr="00F824C4">
        <w:rPr>
          <w:b w:val="0"/>
          <w:lang w:val="hu-HU"/>
        </w:rPr>
        <w:t xml:space="preserve"> Előfizetővel szemben a szolgáltatás nyújtója a Jogosult Szolgáltató vagy az Előfizetői Szolgáltatást Nyújtó Szolgáltató és e szolgáltatásért a Jogosult Szolgáltató vagy az Előfizetői Szolgáltatást Nyújtó Szolgáltató váll</w:t>
      </w:r>
      <w:r w:rsidRPr="001A6C19">
        <w:rPr>
          <w:b w:val="0"/>
          <w:lang w:val="hu-HU"/>
        </w:rPr>
        <w:t>al felelősséget. A</w:t>
      </w:r>
      <w:r w:rsidR="006858AD">
        <w:rPr>
          <w:b w:val="0"/>
          <w:lang w:val="hu-HU"/>
        </w:rPr>
        <w:t>z</w:t>
      </w:r>
      <w:r w:rsidRPr="001A6C19">
        <w:rPr>
          <w:b w:val="0"/>
          <w:lang w:val="hu-HU"/>
        </w:rPr>
        <w:t xml:space="preserve"> Előfizető, azaz a Jogosult Szolgáltató vagy az Előfizetői Szolgáltatást Nyújtó Szolgáltató szolgáltatásának előfizetője magatartásáért, tevékenységéért a Jogosult Szolgáltató a Kötelezett Szolgáltatóval szemben a közöttük létrejött hatályos nagykereskedelmi szerződés szabályai szerint felel.</w:t>
      </w:r>
      <w:r w:rsidR="006858AD">
        <w:rPr>
          <w:b w:val="0"/>
          <w:lang w:val="hu-HU"/>
        </w:rPr>
        <w:t xml:space="preserve"> </w:t>
      </w:r>
    </w:p>
    <w:p w14:paraId="1A1CE07A" w14:textId="198CFD76" w:rsidR="00766326" w:rsidRPr="004A09B7" w:rsidRDefault="006858AD" w:rsidP="004A09B7">
      <w:pPr>
        <w:pStyle w:val="Cmsor2"/>
        <w:numPr>
          <w:ilvl w:val="1"/>
          <w:numId w:val="0"/>
        </w:numPr>
        <w:tabs>
          <w:tab w:val="clear" w:pos="22"/>
          <w:tab w:val="left" w:pos="567"/>
        </w:tabs>
        <w:ind w:left="567"/>
        <w:rPr>
          <w:b w:val="0"/>
          <w:lang w:val="hu-HU"/>
        </w:rPr>
      </w:pPr>
      <w:r w:rsidRPr="006858AD">
        <w:rPr>
          <w:b w:val="0"/>
          <w:lang w:val="hu-HU"/>
        </w:rPr>
        <w:t>Amennyiben a szolgáltatás létesítésével, beállításának módosításával vagy a hibaelhárítással összefüggésben a Kötelezett Szolgáltató jár el a Jogosult Szolgáltató vagy az Előfizetői Szolgáltatást Nyújtó Szolgáltató előfizetőjénél, akkor a szolgáltatás létesítése, módosítása illetve a hibaelhárítás során az Előfizetőnek esetlegesen okozott kárért a Kötelezett Szolgáltató felel az Előfizetővel szemben a polgári jog általános szabályai szerint.</w:t>
      </w:r>
    </w:p>
    <w:p w14:paraId="60DC55CD" w14:textId="647F9780" w:rsidR="00766326" w:rsidRPr="003B2E90" w:rsidRDefault="00766326" w:rsidP="00627CAC">
      <w:pPr>
        <w:pStyle w:val="Cmsor1"/>
        <w:numPr>
          <w:ilvl w:val="0"/>
          <w:numId w:val="14"/>
        </w:numPr>
        <w:rPr>
          <w:sz w:val="22"/>
          <w:szCs w:val="22"/>
          <w:lang w:val="hu-HU"/>
        </w:rPr>
      </w:pPr>
      <w:bookmarkStart w:id="171" w:name="_Toc38653412"/>
      <w:bookmarkEnd w:id="166"/>
      <w:r w:rsidRPr="003B2E90">
        <w:rPr>
          <w:sz w:val="22"/>
          <w:szCs w:val="22"/>
          <w:lang w:val="hu-HU"/>
        </w:rPr>
        <w:t>A Jogosult Szolgáltató jogai és kötelezettségei</w:t>
      </w:r>
      <w:bookmarkEnd w:id="160"/>
      <w:bookmarkEnd w:id="171"/>
    </w:p>
    <w:p w14:paraId="7FD47D20" w14:textId="77777777" w:rsidR="00766326" w:rsidRPr="003B2E90" w:rsidRDefault="00766326" w:rsidP="00627CAC">
      <w:pPr>
        <w:pStyle w:val="Cmsor2"/>
        <w:numPr>
          <w:ilvl w:val="1"/>
          <w:numId w:val="14"/>
        </w:numPr>
        <w:rPr>
          <w:lang w:val="hu-HU"/>
        </w:rPr>
      </w:pPr>
      <w:r w:rsidRPr="003B2E90">
        <w:rPr>
          <w:lang w:val="hu-HU"/>
        </w:rPr>
        <w:t>Díjfizetés</w:t>
      </w:r>
    </w:p>
    <w:p w14:paraId="15D124CC" w14:textId="77777777" w:rsidR="00766326" w:rsidRPr="004A09B7" w:rsidRDefault="00766326" w:rsidP="004A09B7">
      <w:pPr>
        <w:pStyle w:val="Cmsor3"/>
        <w:numPr>
          <w:ilvl w:val="2"/>
          <w:numId w:val="0"/>
        </w:numPr>
        <w:ind w:left="567"/>
        <w:rPr>
          <w:lang w:val="hu-HU"/>
        </w:rPr>
      </w:pPr>
      <w:r w:rsidRPr="007921FC">
        <w:rPr>
          <w:lang w:val="hu-HU"/>
        </w:rPr>
        <w:t>A Jogosult Szolgáltató köteles a Hálózati Szerződés alapján a Kötelezett Szolgáltató által a jelen INRUO-ban meghatározott és az Elnök által jóváhagyott jelen INRUO 11. sz. mellékletében szereplő egyszeri és havi díjakat a számlán feltüntetett fizetési határidőben megfizetni.</w:t>
      </w:r>
    </w:p>
    <w:p w14:paraId="137D5671" w14:textId="77777777" w:rsidR="00766326" w:rsidRPr="003B2E90" w:rsidRDefault="00766326" w:rsidP="00627CAC">
      <w:pPr>
        <w:pStyle w:val="Cmsor2"/>
        <w:numPr>
          <w:ilvl w:val="1"/>
          <w:numId w:val="14"/>
        </w:numPr>
        <w:rPr>
          <w:lang w:val="hu-HU"/>
        </w:rPr>
      </w:pPr>
      <w:r w:rsidRPr="003B2E90">
        <w:rPr>
          <w:lang w:val="hu-HU"/>
        </w:rPr>
        <w:t>Adatváltozás bejelentése</w:t>
      </w:r>
    </w:p>
    <w:p w14:paraId="4A69E698" w14:textId="77777777" w:rsidR="00766326" w:rsidRPr="004A09B7" w:rsidRDefault="00766326" w:rsidP="004A09B7">
      <w:pPr>
        <w:pStyle w:val="Cmsor3"/>
        <w:numPr>
          <w:ilvl w:val="2"/>
          <w:numId w:val="0"/>
        </w:numPr>
        <w:ind w:left="567"/>
        <w:rPr>
          <w:lang w:val="hu-HU"/>
        </w:rPr>
      </w:pPr>
      <w:r w:rsidRPr="007921FC">
        <w:rPr>
          <w:lang w:val="hu-HU"/>
        </w:rPr>
        <w:t xml:space="preserve">A Jogosult Szolgáltató az adataiban (cégnév, székhely, telephely, számlázási cím) valamint képviselői személyében bekövetkezett változásokról köteles a Kötelezett Szolgáltatót </w:t>
      </w:r>
      <w:r w:rsidRPr="007921FC">
        <w:rPr>
          <w:lang w:val="hu-HU"/>
        </w:rPr>
        <w:lastRenderedPageBreak/>
        <w:t>haladéktalanul, de legkésőbb az adatváltozást követő 15 napon belül írásban értesíteni. A késedelmes vagy hiányos adatszolgáltatásból eredő kárért a Kötelezett Szolgáltató fel</w:t>
      </w:r>
      <w:r w:rsidRPr="00F824C4">
        <w:rPr>
          <w:lang w:val="hu-HU"/>
        </w:rPr>
        <w:t>elősséget nem vállal, az ebből eredő esetleges károkat a Jogosult Szolgáltató köteles megtéríteni.</w:t>
      </w:r>
    </w:p>
    <w:p w14:paraId="5BC0423D" w14:textId="77777777" w:rsidR="00766326" w:rsidRPr="003B2E90" w:rsidRDefault="00766326" w:rsidP="00627CAC">
      <w:pPr>
        <w:pStyle w:val="Cmsor2"/>
        <w:numPr>
          <w:ilvl w:val="1"/>
          <w:numId w:val="14"/>
        </w:numPr>
        <w:rPr>
          <w:lang w:val="hu-HU"/>
        </w:rPr>
      </w:pPr>
      <w:r w:rsidRPr="003B2E90">
        <w:rPr>
          <w:lang w:val="hu-HU"/>
        </w:rPr>
        <w:t>A szolgáltatások körének és/vagy az alkalmazott eszközöknek/berendezéseknek vagy beállításoknak a megváltoztatása</w:t>
      </w:r>
    </w:p>
    <w:p w14:paraId="79BA0303" w14:textId="47E57F5E" w:rsidR="00766326" w:rsidRPr="004A09B7" w:rsidRDefault="00766326" w:rsidP="004A09B7">
      <w:pPr>
        <w:pStyle w:val="Cmsor3"/>
        <w:numPr>
          <w:ilvl w:val="2"/>
          <w:numId w:val="0"/>
        </w:numPr>
        <w:ind w:left="567"/>
        <w:rPr>
          <w:lang w:val="hu-HU"/>
        </w:rPr>
      </w:pPr>
      <w:r w:rsidRPr="007921FC">
        <w:rPr>
          <w:lang w:val="hu-HU"/>
        </w:rPr>
        <w:t>A Jogosult Szolgáltató és/vagy a Jogosult Szolgáltatóval szerződött Előfizetői Szolgáltatást Nyújtó Szolgáltató a Kötelezett Szolgáltató helyhez kötött hálózata fizikai infrastruktúrájához való hozzáférés illetve a Közeli Bitfolyam Hozzáférés</w:t>
      </w:r>
      <w:r w:rsidR="003B5DF0">
        <w:rPr>
          <w:lang w:val="hu-HU"/>
        </w:rPr>
        <w:t>,</w:t>
      </w:r>
      <w:r w:rsidR="001A75CB" w:rsidRPr="007921FC">
        <w:rPr>
          <w:lang w:val="hu-HU"/>
        </w:rPr>
        <w:t xml:space="preserve"> Országos</w:t>
      </w:r>
      <w:r w:rsidR="001A75CB" w:rsidRPr="00F824C4">
        <w:rPr>
          <w:lang w:val="hu-HU"/>
        </w:rPr>
        <w:t xml:space="preserve"> Bitfolyam Hozzáférés</w:t>
      </w:r>
      <w:r w:rsidR="003B5DF0">
        <w:rPr>
          <w:lang w:val="hu-HU"/>
        </w:rPr>
        <w:t xml:space="preserve"> vagy Helyi szintű, L2 Nagykereskedelmi Hozzáférés </w:t>
      </w:r>
      <w:r w:rsidRPr="00F824C4">
        <w:rPr>
          <w:lang w:val="hu-HU"/>
        </w:rPr>
        <w:t>igénybevételének megtörténte után a jelen INRUO-ban meghatározott feltételek szerint bármikor megváltoztathatja a jelen INRUO alapján a Kötelezett Szolgáltatótól igénybevett hozzáféréssel illetve átengedéssel nyújtott szolgáltatások k</w:t>
      </w:r>
      <w:r w:rsidRPr="001A6C19">
        <w:rPr>
          <w:lang w:val="hu-HU"/>
        </w:rPr>
        <w:t>örét, alkalmazott eszközeit/berendezéseit vagy azok beállításait, ha az nem jár a Kötelezett Szolgáltató hálózat biztonságának veszélyeztetésével és egyébként megfelel a jogszabályokban és a jelen INRUO-ban foglalt feltételeknek. A Jogosult Szolgáltató eredeti igénybejelentésétől eltérő eszközt/berendezést vagy eszközöket/berendezéseket és/vagy vonali spektrumot is alkalmazhat a későbbiekben. Ennek előfeltétele, hogy változtatási szándékát a Jogosult Szolgáltató a Kötelezett Szolgáltatónak legalább annyi idővel hamarabb írásban bejelenti, hogy a Kötelezett Szolgáltató a jelen INRUO-ban leírt, adott változtatás esetében szükséges lépéseket megtehesse.</w:t>
      </w:r>
      <w:r w:rsidR="003B3558" w:rsidRPr="00AA2385">
        <w:rPr>
          <w:lang w:val="hu-HU"/>
        </w:rPr>
        <w:t xml:space="preserve"> </w:t>
      </w:r>
      <w:r w:rsidR="00812804" w:rsidRPr="00AA2385">
        <w:rPr>
          <w:lang w:val="hu-HU"/>
        </w:rPr>
        <w:t xml:space="preserve">Ezen </w:t>
      </w:r>
      <w:r w:rsidR="00F518A2" w:rsidRPr="004D63CC">
        <w:rPr>
          <w:lang w:val="hu-HU"/>
        </w:rPr>
        <w:t>előfelt</w:t>
      </w:r>
      <w:r w:rsidR="003A61DA" w:rsidRPr="004D63CC">
        <w:rPr>
          <w:lang w:val="hu-HU"/>
        </w:rPr>
        <w:t>étel nem vonatkozik az FTTH pont-multipont hálózatok előfizetői szakaszainak átengedéséhez kapcsolódó berendezésekre, amennyiben azok nem helymegosztás keretében kerülnek elhelyezésre.</w:t>
      </w:r>
      <w:r w:rsidRPr="004D63CC">
        <w:rPr>
          <w:lang w:val="hu-HU"/>
        </w:rPr>
        <w:t xml:space="preserve"> Az eljárásra a továbbiakban az INRUO </w:t>
      </w:r>
      <w:r w:rsidR="008F6113" w:rsidRPr="004D63CC">
        <w:rPr>
          <w:lang w:val="hu-HU"/>
        </w:rPr>
        <w:t>T</w:t>
      </w:r>
      <w:r w:rsidRPr="004D63CC">
        <w:rPr>
          <w:lang w:val="hu-HU"/>
        </w:rPr>
        <w:t>örzsszöveg 7.5. pontjában leírtak vonatkoznak.</w:t>
      </w:r>
    </w:p>
    <w:p w14:paraId="701276A9" w14:textId="3BE552FC" w:rsidR="00766326" w:rsidRPr="004A09B7" w:rsidRDefault="00766326" w:rsidP="004A09B7">
      <w:pPr>
        <w:pStyle w:val="Cmsor3"/>
        <w:numPr>
          <w:ilvl w:val="2"/>
          <w:numId w:val="0"/>
        </w:numPr>
        <w:ind w:left="567"/>
        <w:rPr>
          <w:lang w:val="hu-HU"/>
        </w:rPr>
      </w:pPr>
      <w:r w:rsidRPr="007921FC">
        <w:rPr>
          <w:lang w:val="hu-HU"/>
        </w:rPr>
        <w:t>Amennyiben a Jogosult Szolgáltató és/vagy a Jogosult Szolgáltatóval szerződött Előfizetői Szolgáltatást Nyújtó Szolgáltató az előzőekben leírt eljárás nélkül megváltoztatja az igénybevett Réz Érpáras Helyi Hurkon vagy Újgenerációs Hozzáférési Hálózat Előfizetői Szakaszon vagy Ú</w:t>
      </w:r>
      <w:r w:rsidRPr="00F824C4">
        <w:rPr>
          <w:lang w:val="hu-HU"/>
        </w:rPr>
        <w:t>jgenerációs Hozzáférési Hurkon alkalmazott eszközeit/berendezéseit vagy azok beállításait, igénybejelentésétől eltérő eszközt/berendezést vagy eszközöket/berendezéseket és/vagy vonali spektrumot alkalmaz</w:t>
      </w:r>
      <w:r w:rsidR="00130B1E" w:rsidRPr="001A6C19">
        <w:rPr>
          <w:lang w:val="hu-HU"/>
        </w:rPr>
        <w:t xml:space="preserve"> </w:t>
      </w:r>
      <w:r w:rsidR="00E53363" w:rsidRPr="001A6C19">
        <w:rPr>
          <w:lang w:val="hu-HU"/>
        </w:rPr>
        <w:t>–</w:t>
      </w:r>
      <w:r w:rsidR="00130B1E" w:rsidRPr="00AA2385">
        <w:rPr>
          <w:lang w:val="hu-HU"/>
        </w:rPr>
        <w:t xml:space="preserve"> kivétel</w:t>
      </w:r>
      <w:r w:rsidR="00E53363" w:rsidRPr="00AA2385">
        <w:rPr>
          <w:lang w:val="hu-HU"/>
        </w:rPr>
        <w:t xml:space="preserve"> a </w:t>
      </w:r>
      <w:r w:rsidR="00E53363" w:rsidRPr="004D63CC">
        <w:rPr>
          <w:lang w:val="hu-HU"/>
        </w:rPr>
        <w:t>helymegosztás keretében elhelyezett FTTH pont-multipont hálózatok előfizetői szakaszainak átengedéséhez kapcsolódó berendezések –</w:t>
      </w:r>
      <w:r w:rsidRPr="004D63CC">
        <w:rPr>
          <w:lang w:val="hu-HU"/>
        </w:rPr>
        <w:t>, az az együttműködésre vonatkozó szabályok súlyos megszegésének minősül. Ilyen esetben a Kötelezett Szolgáltató jogosult az érintett Réz Érpáras Helyi Hurokra illetve Újgenerációs Hozzáférés Hálózat Előfizetői Szakaszra vagy Újgenerációs Hozzáférési Hurokra vonatkozóan az átengedési szolgáltatás szüneteltet</w:t>
      </w:r>
      <w:r w:rsidR="003A758E" w:rsidRPr="004D63CC">
        <w:rPr>
          <w:lang w:val="hu-HU"/>
        </w:rPr>
        <w:t>ni</w:t>
      </w:r>
      <w:r w:rsidRPr="004D63CC">
        <w:rPr>
          <w:lang w:val="hu-HU"/>
        </w:rPr>
        <w:t>, illetve a vonatkozó Hálózati Szerződés</w:t>
      </w:r>
      <w:r w:rsidR="003A758E" w:rsidRPr="004D63CC">
        <w:rPr>
          <w:lang w:val="hu-HU"/>
        </w:rPr>
        <w:t>t</w:t>
      </w:r>
      <w:r w:rsidRPr="004D63CC">
        <w:rPr>
          <w:lang w:val="hu-HU"/>
        </w:rPr>
        <w:t xml:space="preserve"> rendkívüli felmondás</w:t>
      </w:r>
      <w:r w:rsidR="003A758E" w:rsidRPr="004D63CC">
        <w:rPr>
          <w:lang w:val="hu-HU"/>
        </w:rPr>
        <w:t>sal megszűntetni</w:t>
      </w:r>
      <w:r w:rsidRPr="004D63CC">
        <w:rPr>
          <w:lang w:val="hu-HU"/>
        </w:rPr>
        <w:t xml:space="preserve">, amennyiben a Kötelezett Szolgáltató előzőleg </w:t>
      </w:r>
      <w:r w:rsidR="006E5F0F" w:rsidRPr="004D63CC">
        <w:rPr>
          <w:lang w:val="hu-HU"/>
        </w:rPr>
        <w:t>–</w:t>
      </w:r>
      <w:r w:rsidRPr="004D63CC">
        <w:rPr>
          <w:lang w:val="hu-HU"/>
        </w:rPr>
        <w:t xml:space="preserve"> legalább 15 napos határidő kitűzésével, a jogkövetkezményekre történő figyelmeztetéssel </w:t>
      </w:r>
      <w:r w:rsidR="006E5F0F" w:rsidRPr="0024074D">
        <w:rPr>
          <w:lang w:val="hu-HU"/>
        </w:rPr>
        <w:t>–</w:t>
      </w:r>
      <w:r w:rsidRPr="0024074D">
        <w:rPr>
          <w:lang w:val="hu-HU"/>
        </w:rPr>
        <w:t xml:space="preserve"> felszólította a Jogosult Szolgáltatót a szerződésszegés megszüntetésére, és a határidő eredménytelenül telt el.</w:t>
      </w:r>
    </w:p>
    <w:p w14:paraId="2512A081" w14:textId="77777777" w:rsidR="009E50A0" w:rsidRPr="003B2E90" w:rsidRDefault="009E50A0" w:rsidP="00CF12F8">
      <w:pPr>
        <w:pStyle w:val="Szvegtrzs2"/>
        <w:rPr>
          <w:lang w:val="hu-HU"/>
        </w:rPr>
      </w:pPr>
    </w:p>
    <w:p w14:paraId="0E8743A4" w14:textId="77777777" w:rsidR="00766326" w:rsidRPr="003B2E90" w:rsidRDefault="00766326" w:rsidP="00627CAC">
      <w:pPr>
        <w:pStyle w:val="Cmsor2"/>
        <w:numPr>
          <w:ilvl w:val="1"/>
          <w:numId w:val="14"/>
        </w:numPr>
        <w:rPr>
          <w:lang w:val="hu-HU"/>
        </w:rPr>
      </w:pPr>
      <w:r w:rsidRPr="003B2E90">
        <w:rPr>
          <w:lang w:val="hu-HU"/>
        </w:rPr>
        <w:t>Megtévesztő magatartás tilalma</w:t>
      </w:r>
    </w:p>
    <w:p w14:paraId="2A8FB88A" w14:textId="77777777" w:rsidR="006858AD" w:rsidRDefault="00766326" w:rsidP="76EDD7E7">
      <w:pPr>
        <w:pStyle w:val="Szvegtrzsbehzssal3"/>
        <w:ind w:left="567"/>
      </w:pPr>
      <w:r w:rsidRPr="007921FC">
        <w:t>A Jogosult Szolgáltató nem jogosult a Kötelezett Szolgáltató által használt védjegyek, kereskedelmi nevek</w:t>
      </w:r>
      <w:r w:rsidR="00B71D42" w:rsidRPr="00F824C4">
        <w:t>,</w:t>
      </w:r>
      <w:r w:rsidRPr="00F824C4">
        <w:t xml:space="preserve"> illetve más hasonló megtévesztésre alkalmas elnevezés használatára. A Jogosult Szolgáltató nem jogosult magát oly módon feltüntetni, amely arra utalna, mintha a Kötelezett Szolgáltató megbízásából járna el, illetve nem adhat olyan tájékoztatást, amelyből </w:t>
      </w:r>
      <w:r w:rsidRPr="001A6C19">
        <w:t xml:space="preserve">arra </w:t>
      </w:r>
      <w:r w:rsidRPr="001A6C19">
        <w:lastRenderedPageBreak/>
        <w:t>lehetne következtetni, hogy a szolgáltatói/előfizetői jogviszony bármilyen módon a Kötelezett Szolgáltató és az Előfizető között jönne létre.</w:t>
      </w:r>
      <w:r w:rsidR="006858AD" w:rsidRPr="006858AD">
        <w:t xml:space="preserve"> </w:t>
      </w:r>
    </w:p>
    <w:p w14:paraId="763AB175" w14:textId="3DF446D0" w:rsidR="00766326" w:rsidRPr="003B2E90" w:rsidRDefault="006858AD" w:rsidP="76EDD7E7">
      <w:pPr>
        <w:pStyle w:val="Szvegtrzsbehzssal3"/>
        <w:ind w:left="567"/>
        <w:rPr>
          <w:szCs w:val="22"/>
        </w:rPr>
      </w:pPr>
      <w:r w:rsidRPr="006858AD">
        <w:t>Amennyiben a Kötelezett Szolgáltató a szolgáltatás létesítésével, illetve a szerződés teljesítésével összefüggésben kapcsolatot vesz fel az Előfizetővel, akkor a Kötelezett Szolgáltató nem tanúsíthat az Előfizető, illetve a Jogosult Szolgáltató törvényes érdekeit sértő vagy veszélyeztető magatartást, és az Előfizetővel való kapcsolatfelvétel során köteles az Előfizetőt tájékoztatni, hogy a Jogosult Szolgáltatóval együttműködő társszolgáltatóként jár el, továbbá köteles a versenyjog vonatkozó szabályaiban foglaltaknak – így különösen a tisztességtelen piaci magatartás és a versenykorlátozás tilalmáról 1996. évi LVII. törvény 2-5.§-ai előírásainak - maradéktalanul megfelelni.</w:t>
      </w:r>
    </w:p>
    <w:p w14:paraId="44B6CF43" w14:textId="77777777" w:rsidR="00766326" w:rsidRPr="003B2E90" w:rsidRDefault="00766326" w:rsidP="00627CAC">
      <w:pPr>
        <w:pStyle w:val="Cmsor2"/>
        <w:numPr>
          <w:ilvl w:val="1"/>
          <w:numId w:val="14"/>
        </w:numPr>
        <w:rPr>
          <w:lang w:val="hu-HU"/>
        </w:rPr>
      </w:pPr>
      <w:r w:rsidRPr="003B2E90">
        <w:rPr>
          <w:lang w:val="hu-HU"/>
        </w:rPr>
        <w:t>Bankgarancia</w:t>
      </w:r>
    </w:p>
    <w:p w14:paraId="348F4643" w14:textId="77777777" w:rsidR="00766326" w:rsidRPr="003B2E90" w:rsidRDefault="00766326" w:rsidP="76EDD7E7">
      <w:pPr>
        <w:pStyle w:val="Szvegtrzsbehzssal3"/>
        <w:ind w:left="567"/>
        <w:rPr>
          <w:szCs w:val="22"/>
        </w:rPr>
      </w:pPr>
      <w:r w:rsidRPr="007921FC">
        <w:t>A Jogosult Szolgáltató az alábbi esetekben köteles bankgaranciát nyújtani.</w:t>
      </w:r>
    </w:p>
    <w:p w14:paraId="77874896" w14:textId="7155FBE0" w:rsidR="00766326" w:rsidRPr="003B2E90" w:rsidRDefault="00766326" w:rsidP="76EDD7E7">
      <w:pPr>
        <w:pStyle w:val="Szvegtrzsbehzssal3"/>
        <w:ind w:left="567"/>
        <w:rPr>
          <w:szCs w:val="22"/>
        </w:rPr>
      </w:pPr>
      <w:r w:rsidRPr="007921FC">
        <w:t xml:space="preserve">A </w:t>
      </w:r>
      <w:r w:rsidR="006B7649" w:rsidRPr="007921FC">
        <w:t>Bankgarancia</w:t>
      </w:r>
      <w:r w:rsidRPr="00F824C4">
        <w:t xml:space="preserve"> – elvárt tartalmi elemeket magában foglaló – szöveg mintáját a jelen INRUO 14. sz. melléklete (Bankgarancia minta) tartalmazza.</w:t>
      </w:r>
    </w:p>
    <w:p w14:paraId="3D4A78F8" w14:textId="45611817" w:rsidR="0086323B" w:rsidRPr="002A2B34" w:rsidRDefault="00DD4E7E" w:rsidP="004A09B7">
      <w:pPr>
        <w:pStyle w:val="Cmsor3"/>
        <w:numPr>
          <w:ilvl w:val="2"/>
          <w:numId w:val="14"/>
        </w:numPr>
        <w:tabs>
          <w:tab w:val="num" w:pos="1701"/>
        </w:tabs>
        <w:ind w:left="1701" w:hanging="1134"/>
        <w:rPr>
          <w:lang w:val="hu-HU"/>
        </w:rPr>
      </w:pPr>
      <w:r w:rsidRPr="00DD4E7E">
        <w:rPr>
          <w:lang w:val="hu-HU"/>
        </w:rPr>
        <w:t xml:space="preserve">A </w:t>
      </w:r>
      <w:r w:rsidR="006858AD" w:rsidRPr="00FE75B4">
        <w:rPr>
          <w:lang w:val="hu-HU"/>
        </w:rPr>
        <w:t xml:space="preserve">Kötelezett Szolgáltató és a Jogosult Szolgáltató által az INRUO alapján elsőként megkötött Egyedi Hálózati Szerződés létrejötte </w:t>
      </w:r>
      <w:r w:rsidR="006858AD">
        <w:rPr>
          <w:lang w:val="hu-HU"/>
        </w:rPr>
        <w:t xml:space="preserve">Egyedi </w:t>
      </w:r>
      <w:r w:rsidRPr="00DD4E7E">
        <w:rPr>
          <w:lang w:val="hu-HU"/>
        </w:rPr>
        <w:t>Hálózati Szerződés</w:t>
      </w:r>
      <w:r w:rsidR="00FE75B4">
        <w:rPr>
          <w:lang w:val="hu-HU"/>
        </w:rPr>
        <w:t>(ek)</w:t>
      </w:r>
      <w:r w:rsidRPr="00DD4E7E">
        <w:rPr>
          <w:lang w:val="hu-HU"/>
        </w:rPr>
        <w:t xml:space="preserve"> esetén minimum 1 éves, határozott idejű </w:t>
      </w:r>
      <w:r w:rsidR="006858AD">
        <w:rPr>
          <w:lang w:val="hu-HU"/>
        </w:rPr>
        <w:t xml:space="preserve">Egyedi </w:t>
      </w:r>
      <w:r w:rsidRPr="00DD4E7E">
        <w:rPr>
          <w:lang w:val="hu-HU"/>
        </w:rPr>
        <w:t>Hálózati Szerződés</w:t>
      </w:r>
      <w:r w:rsidR="006858AD">
        <w:rPr>
          <w:lang w:val="hu-HU"/>
        </w:rPr>
        <w:t>(ek)</w:t>
      </w:r>
      <w:r w:rsidRPr="00DD4E7E">
        <w:rPr>
          <w:lang w:val="hu-HU"/>
        </w:rPr>
        <w:t xml:space="preserve"> esetén a határozott idő lejártát követő 3 hónapig terjedő, feltétel nélküli, végleges és visszavonhatatlan, azonnal lehívható, első fels</w:t>
      </w:r>
      <w:r w:rsidR="00FA699E">
        <w:rPr>
          <w:lang w:val="hu-HU"/>
        </w:rPr>
        <w:t>zólításra fizető B</w:t>
      </w:r>
      <w:r w:rsidRPr="00DD4E7E">
        <w:rPr>
          <w:lang w:val="hu-HU"/>
        </w:rPr>
        <w:t>ankgaranciát nyújt a Kötelezett Szolgáltató, mint kedvezményezett számára</w:t>
      </w:r>
      <w:r w:rsidR="0086323B">
        <w:rPr>
          <w:lang w:val="hu-HU"/>
        </w:rPr>
        <w:t xml:space="preserve">. </w:t>
      </w:r>
      <w:r w:rsidR="0086323B" w:rsidRPr="00DD4E7E">
        <w:rPr>
          <w:lang w:val="hu-HU"/>
        </w:rPr>
        <w:t xml:space="preserve">A Jogosult Szolgáltató határozatlan idejű </w:t>
      </w:r>
      <w:r w:rsidR="006858AD">
        <w:rPr>
          <w:lang w:val="hu-HU"/>
        </w:rPr>
        <w:t xml:space="preserve">Egyedi </w:t>
      </w:r>
      <w:r w:rsidR="0086323B" w:rsidRPr="00DD4E7E">
        <w:rPr>
          <w:lang w:val="hu-HU"/>
        </w:rPr>
        <w:t>Hálózati Szerződés</w:t>
      </w:r>
      <w:r w:rsidR="006858AD">
        <w:rPr>
          <w:lang w:val="hu-HU"/>
        </w:rPr>
        <w:t>(ek)</w:t>
      </w:r>
      <w:r w:rsidR="0086323B" w:rsidRPr="00DD4E7E">
        <w:rPr>
          <w:lang w:val="hu-HU"/>
        </w:rPr>
        <w:t xml:space="preserve"> esetén </w:t>
      </w:r>
      <w:r w:rsidR="0086323B">
        <w:rPr>
          <w:lang w:val="hu-HU"/>
        </w:rPr>
        <w:t xml:space="preserve">állított </w:t>
      </w:r>
      <w:r w:rsidR="00FA699E">
        <w:rPr>
          <w:lang w:val="hu-HU"/>
        </w:rPr>
        <w:t xml:space="preserve">Bankgarancia lejárta előtt </w:t>
      </w:r>
      <w:r w:rsidR="008C742B">
        <w:rPr>
          <w:lang w:val="hu-HU"/>
        </w:rPr>
        <w:t xml:space="preserve">3 hónappal köteles a Bankgaranciát megújítani </w:t>
      </w:r>
      <w:r w:rsidR="0086323B" w:rsidRPr="00DD4E7E">
        <w:rPr>
          <w:lang w:val="hu-HU"/>
        </w:rPr>
        <w:t>minimum 1 éves</w:t>
      </w:r>
      <w:r w:rsidR="00171B2F">
        <w:rPr>
          <w:lang w:val="hu-HU"/>
        </w:rPr>
        <w:t xml:space="preserve"> időtartalomra.</w:t>
      </w:r>
    </w:p>
    <w:p w14:paraId="1FF2E4F4" w14:textId="080ACB65" w:rsidR="00D70D19" w:rsidRPr="00FE75B4" w:rsidRDefault="00766326" w:rsidP="76EDD7E7">
      <w:pPr>
        <w:pStyle w:val="Cmsor3"/>
        <w:numPr>
          <w:ilvl w:val="2"/>
          <w:numId w:val="14"/>
        </w:numPr>
        <w:tabs>
          <w:tab w:val="num" w:pos="1701"/>
        </w:tabs>
        <w:ind w:left="1701" w:hanging="1134"/>
        <w:rPr>
          <w:lang w:val="hu-HU"/>
        </w:rPr>
      </w:pPr>
      <w:r w:rsidRPr="007921FC">
        <w:rPr>
          <w:lang w:val="hu-HU"/>
        </w:rPr>
        <w:t xml:space="preserve">Az induló </w:t>
      </w:r>
      <w:r w:rsidR="006B7649" w:rsidRPr="007921FC">
        <w:rPr>
          <w:lang w:val="hu-HU"/>
        </w:rPr>
        <w:t>Bankgarancia</w:t>
      </w:r>
      <w:r w:rsidRPr="00F824C4">
        <w:rPr>
          <w:lang w:val="hu-HU"/>
        </w:rPr>
        <w:t xml:space="preserve"> mértékének </w:t>
      </w:r>
      <w:r w:rsidR="002952C7" w:rsidRPr="00F824C4">
        <w:rPr>
          <w:lang w:val="hu-HU"/>
        </w:rPr>
        <w:t xml:space="preserve">megállapítása során </w:t>
      </w:r>
      <w:r w:rsidRPr="007921FC">
        <w:rPr>
          <w:lang w:val="hu-HU"/>
        </w:rPr>
        <w:t xml:space="preserve">a Kötelezett Szolgáltató </w:t>
      </w:r>
      <w:r w:rsidR="006B0561" w:rsidRPr="007921FC">
        <w:rPr>
          <w:lang w:val="hu-HU"/>
        </w:rPr>
        <w:t xml:space="preserve">egyeztet </w:t>
      </w:r>
      <w:r w:rsidRPr="00F824C4">
        <w:rPr>
          <w:lang w:val="hu-HU"/>
        </w:rPr>
        <w:t>a Jogosult Szolgáltató</w:t>
      </w:r>
      <w:r w:rsidR="006B0561" w:rsidRPr="00F824C4">
        <w:rPr>
          <w:lang w:val="hu-HU"/>
        </w:rPr>
        <w:t>v</w:t>
      </w:r>
      <w:r w:rsidR="00D57A43" w:rsidRPr="001A6C19">
        <w:rPr>
          <w:lang w:val="hu-HU"/>
        </w:rPr>
        <w:t>a</w:t>
      </w:r>
      <w:r w:rsidR="006B0561" w:rsidRPr="007921FC">
        <w:rPr>
          <w:lang w:val="hu-HU"/>
        </w:rPr>
        <w:t>l</w:t>
      </w:r>
      <w:r w:rsidR="00614A98" w:rsidRPr="007921FC">
        <w:rPr>
          <w:lang w:val="hu-HU"/>
        </w:rPr>
        <w:t xml:space="preserve">. Az egyeztetés </w:t>
      </w:r>
      <w:r w:rsidR="00FE75B4">
        <w:rPr>
          <w:lang w:val="hu-HU"/>
        </w:rPr>
        <w:t>során</w:t>
      </w:r>
      <w:r w:rsidR="00614A98" w:rsidRPr="007921FC">
        <w:rPr>
          <w:lang w:val="hu-HU"/>
        </w:rPr>
        <w:t xml:space="preserve"> a Kötelezett Szolgáltató </w:t>
      </w:r>
      <w:r w:rsidR="00FE75B4">
        <w:rPr>
          <w:lang w:val="hu-HU"/>
        </w:rPr>
        <w:t xml:space="preserve">és a Jogosult Szolgáltató </w:t>
      </w:r>
      <w:r w:rsidR="00614A98" w:rsidRPr="007921FC">
        <w:rPr>
          <w:lang w:val="hu-HU"/>
        </w:rPr>
        <w:t>becslé</w:t>
      </w:r>
      <w:r w:rsidR="001C4098" w:rsidRPr="00F824C4">
        <w:rPr>
          <w:lang w:val="hu-HU"/>
        </w:rPr>
        <w:t>s</w:t>
      </w:r>
      <w:r w:rsidR="00580FED" w:rsidRPr="00F824C4">
        <w:rPr>
          <w:lang w:val="hu-HU"/>
        </w:rPr>
        <w:t>sel</w:t>
      </w:r>
      <w:r w:rsidR="001C4098" w:rsidRPr="001A6C19">
        <w:rPr>
          <w:lang w:val="hu-HU"/>
        </w:rPr>
        <w:t xml:space="preserve"> állapítja meg a</w:t>
      </w:r>
      <w:r w:rsidR="00A91A50" w:rsidRPr="001A6C19">
        <w:rPr>
          <w:lang w:val="hu-HU"/>
        </w:rPr>
        <w:t>z induló</w:t>
      </w:r>
      <w:r w:rsidR="001C4098" w:rsidRPr="001A6C19">
        <w:rPr>
          <w:lang w:val="hu-HU"/>
        </w:rPr>
        <w:t xml:space="preserve"> </w:t>
      </w:r>
      <w:r w:rsidR="00580FED" w:rsidRPr="001A6C19">
        <w:rPr>
          <w:lang w:val="hu-HU"/>
        </w:rPr>
        <w:t xml:space="preserve">bankgarancia összegét a </w:t>
      </w:r>
      <w:r w:rsidR="001C4098" w:rsidRPr="00AA2385">
        <w:rPr>
          <w:lang w:val="hu-HU"/>
        </w:rPr>
        <w:t>szerződéskötéstől számít</w:t>
      </w:r>
      <w:r w:rsidR="001C4098" w:rsidRPr="004D63CC">
        <w:rPr>
          <w:lang w:val="hu-HU"/>
        </w:rPr>
        <w:t xml:space="preserve">ott első – </w:t>
      </w:r>
      <w:r w:rsidR="00FE75B4">
        <w:rPr>
          <w:lang w:val="hu-HU"/>
        </w:rPr>
        <w:t xml:space="preserve">a 6.5.3. pont szerinti </w:t>
      </w:r>
      <w:r w:rsidR="001C4098" w:rsidRPr="004D63CC">
        <w:rPr>
          <w:lang w:val="hu-HU"/>
        </w:rPr>
        <w:t xml:space="preserve">megújításig terjedő </w:t>
      </w:r>
      <w:r w:rsidR="00580FED" w:rsidRPr="004D63CC">
        <w:rPr>
          <w:lang w:val="hu-HU"/>
        </w:rPr>
        <w:t>–</w:t>
      </w:r>
      <w:r w:rsidR="001C4098" w:rsidRPr="004D63CC">
        <w:rPr>
          <w:lang w:val="hu-HU"/>
        </w:rPr>
        <w:t xml:space="preserve"> </w:t>
      </w:r>
      <w:r w:rsidR="00580FED" w:rsidRPr="004D63CC">
        <w:rPr>
          <w:lang w:val="hu-HU"/>
        </w:rPr>
        <w:t>időszakra</w:t>
      </w:r>
      <w:r w:rsidR="00FE75B4">
        <w:rPr>
          <w:lang w:val="hu-HU"/>
        </w:rPr>
        <w:t>,</w:t>
      </w:r>
      <w:r w:rsidR="00E74A95" w:rsidRPr="004D63CC">
        <w:rPr>
          <w:lang w:val="hu-HU"/>
        </w:rPr>
        <w:t xml:space="preserve"> </w:t>
      </w:r>
      <w:r w:rsidR="00FE75B4" w:rsidRPr="00FE75B4">
        <w:rPr>
          <w:lang w:val="hu-HU"/>
        </w:rPr>
        <w:t>figyelembe véve a Felek között létrejött Egyedi Hálózati Szerződés alapján fizetendő havi díjak 3 havi összegét, valamint a Bankgarancia 6.5.3. pontja szerinti felülvizsgálata időpontjáig megkötni tervezett Egyedi Hálózati Szerződések alapján igénybe veendő szolgáltatások havi díjainak ezen időszakra vetített összegét. A Feleknek a Bankgarancia mértéke tekintetében történt megegyezését követően a Jogosult Szolgáltató 30 (harminc) napon belül köteles a Bankgaranciát a Kötelezett Szolgáltató részére benyújtani.</w:t>
      </w:r>
    </w:p>
    <w:p w14:paraId="29DD1723" w14:textId="25D058E1" w:rsidR="00766326" w:rsidRPr="002A2B34" w:rsidRDefault="00FE75B4" w:rsidP="76EDD7E7">
      <w:pPr>
        <w:pStyle w:val="Cmsor3"/>
        <w:numPr>
          <w:ilvl w:val="2"/>
          <w:numId w:val="14"/>
        </w:numPr>
        <w:tabs>
          <w:tab w:val="num" w:pos="1701"/>
        </w:tabs>
        <w:ind w:left="1701" w:hanging="1134"/>
        <w:rPr>
          <w:lang w:val="hu-HU"/>
        </w:rPr>
      </w:pPr>
      <w:r w:rsidRPr="00083D13">
        <w:rPr>
          <w:rFonts w:ascii="Arial" w:hAnsi="Arial" w:cs="Arial"/>
          <w:color w:val="000000"/>
          <w:sz w:val="20"/>
          <w:szCs w:val="24"/>
          <w:u w:val="single"/>
          <w:lang w:val="hu-HU" w:eastAsia="hu-HU"/>
        </w:rPr>
        <w:t xml:space="preserve"> </w:t>
      </w:r>
      <w:r w:rsidRPr="002A2B34">
        <w:rPr>
          <w:lang w:val="hu-HU"/>
        </w:rPr>
        <w:t xml:space="preserve">A Bankgarancia összege időszakonként felülvizsgálatra kerül. Az első felülvizsgálatra az induló Bankgarancia megnyitását követő negyedik hónapban kerül sor az előző 3 havi kiszámlázott bruttó számlaösszeg összesített számlatételei alapján. A számlatételek összesítése során nem vehetők figyelembe az előző 3 hónapban kiszámlázott egyszeri díjak. Amennyiben a felülvizsgálat során megállapítást nyer, hogy az így kiszámított érték magasabb a Jogosult Szolgáltató által állított Bankgarancia tényleges összegénél, akkor a Jogosult Szolgáltatónak a Kötelezett Szolgáltató felhívására, a felhívás kézhezvételétől számított 30 (harminc) napon belül a Bankgarancia összegét a számított új értékre kell módosíttatnia. </w:t>
      </w:r>
      <w:r w:rsidRPr="002A2B34">
        <w:rPr>
          <w:lang w:val="hu-HU"/>
        </w:rPr>
        <w:lastRenderedPageBreak/>
        <w:t>Amennyiben a felülvizsgálat során megállapítást nyer, hogy a számított új érték alacsonyabb a Jogosult Szolgáltató által állított Bankgarancia tényleges összegénél, akkor a Jogosult Szolgáltató a számított új értékre módosíttathatja a Bankgarancia összegét.</w:t>
      </w:r>
    </w:p>
    <w:p w14:paraId="13CE265D" w14:textId="2EB0EF1B" w:rsidR="00766326" w:rsidRPr="00FE75B4" w:rsidRDefault="00766326" w:rsidP="76EDD7E7">
      <w:pPr>
        <w:pStyle w:val="Cmsor3"/>
        <w:numPr>
          <w:ilvl w:val="2"/>
          <w:numId w:val="14"/>
        </w:numPr>
        <w:tabs>
          <w:tab w:val="num" w:pos="1701"/>
        </w:tabs>
        <w:ind w:left="1701" w:hanging="1134"/>
        <w:rPr>
          <w:lang w:val="hu-HU"/>
        </w:rPr>
      </w:pPr>
      <w:bookmarkStart w:id="172" w:name="_Toc508855475"/>
      <w:bookmarkStart w:id="173" w:name="_Toc508855909"/>
      <w:bookmarkStart w:id="174" w:name="_Toc508856345"/>
      <w:bookmarkStart w:id="175" w:name="_Toc508856779"/>
      <w:bookmarkStart w:id="176" w:name="_Toc508855476"/>
      <w:bookmarkStart w:id="177" w:name="_Toc508855910"/>
      <w:bookmarkStart w:id="178" w:name="_Toc508856346"/>
      <w:bookmarkStart w:id="179" w:name="_Toc508856780"/>
      <w:bookmarkStart w:id="180" w:name="_Toc508855477"/>
      <w:bookmarkStart w:id="181" w:name="_Toc508855911"/>
      <w:bookmarkStart w:id="182" w:name="_Toc508856347"/>
      <w:bookmarkStart w:id="183" w:name="_Toc508856781"/>
      <w:bookmarkStart w:id="184" w:name="_Toc508855478"/>
      <w:bookmarkStart w:id="185" w:name="_Toc508855912"/>
      <w:bookmarkStart w:id="186" w:name="_Toc508856348"/>
      <w:bookmarkStart w:id="187" w:name="_Toc508856782"/>
      <w:bookmarkStart w:id="188" w:name="_Toc508855479"/>
      <w:bookmarkStart w:id="189" w:name="_Toc508855913"/>
      <w:bookmarkStart w:id="190" w:name="_Toc508856349"/>
      <w:bookmarkStart w:id="191" w:name="_Toc508856783"/>
      <w:bookmarkStart w:id="192" w:name="_Toc508855480"/>
      <w:bookmarkStart w:id="193" w:name="_Toc508855914"/>
      <w:bookmarkStart w:id="194" w:name="_Toc508856350"/>
      <w:bookmarkStart w:id="195" w:name="_Toc508856784"/>
      <w:bookmarkStart w:id="196" w:name="_Toc508855481"/>
      <w:bookmarkStart w:id="197" w:name="_Toc508855915"/>
      <w:bookmarkStart w:id="198" w:name="_Toc508856351"/>
      <w:bookmarkStart w:id="199" w:name="_Toc508856785"/>
      <w:bookmarkStart w:id="200" w:name="_Toc508855482"/>
      <w:bookmarkStart w:id="201" w:name="_Toc508855916"/>
      <w:bookmarkStart w:id="202" w:name="_Toc508856352"/>
      <w:bookmarkStart w:id="203" w:name="_Toc508856786"/>
      <w:bookmarkStart w:id="204" w:name="_Toc508855484"/>
      <w:bookmarkStart w:id="205" w:name="_Toc508855918"/>
      <w:bookmarkStart w:id="206" w:name="_Toc508856354"/>
      <w:bookmarkStart w:id="207" w:name="_Toc508856788"/>
      <w:bookmarkStart w:id="208" w:name="_Toc508855485"/>
      <w:bookmarkStart w:id="209" w:name="_Toc508855919"/>
      <w:bookmarkStart w:id="210" w:name="_Toc508856355"/>
      <w:bookmarkStart w:id="211" w:name="_Toc508856789"/>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r w:rsidRPr="001A6C19">
        <w:rPr>
          <w:lang w:val="hu-HU"/>
        </w:rPr>
        <w:t xml:space="preserve">A továbbiakban a szerződés fennállása alatt a </w:t>
      </w:r>
      <w:r w:rsidR="006B7649" w:rsidRPr="00AA2385">
        <w:rPr>
          <w:lang w:val="hu-HU"/>
        </w:rPr>
        <w:t>Bankgarancia</w:t>
      </w:r>
      <w:r w:rsidRPr="004D63CC">
        <w:rPr>
          <w:lang w:val="hu-HU"/>
        </w:rPr>
        <w:t xml:space="preserve"> összegét a Felek félévente kötelesek felülvizsgálni a tényleges adatok és a megelőző 3 havi számla bruttó végösszege alapján. Egyebekben bármelyik Fél – a tényleges adatokban időközben bekövetkezett lényeges változásra figyelemmel – jogosult évente kezdeményezni a </w:t>
      </w:r>
      <w:r w:rsidR="006B7649" w:rsidRPr="004D63CC">
        <w:rPr>
          <w:lang w:val="hu-HU"/>
        </w:rPr>
        <w:t>Bankgarancia</w:t>
      </w:r>
      <w:r w:rsidRPr="004D63CC">
        <w:rPr>
          <w:lang w:val="hu-HU"/>
        </w:rPr>
        <w:t xml:space="preserve"> összegének felülvizsgálatát. </w:t>
      </w:r>
      <w:r w:rsidR="00FE75B4" w:rsidRPr="00FE75B4">
        <w:rPr>
          <w:lang w:val="hu-HU"/>
        </w:rPr>
        <w:t xml:space="preserve">A Bankgarancia összegének jelen pontban írtak szerinti felülvizsgálatára, illetve annak eredményétől függően a Felek eljárására a 6.5.3. pontban </w:t>
      </w:r>
      <w:r w:rsidR="00FA6571">
        <w:rPr>
          <w:lang w:val="hu-HU"/>
        </w:rPr>
        <w:t xml:space="preserve">írtak </w:t>
      </w:r>
      <w:r w:rsidR="00FE75B4" w:rsidRPr="00FE75B4">
        <w:rPr>
          <w:lang w:val="hu-HU"/>
        </w:rPr>
        <w:t>irányadók.</w:t>
      </w:r>
    </w:p>
    <w:p w14:paraId="010B0713" w14:textId="42782D35" w:rsidR="00766326" w:rsidRPr="002A2B34" w:rsidRDefault="00766326" w:rsidP="76EDD7E7">
      <w:pPr>
        <w:pStyle w:val="Cmsor3"/>
        <w:numPr>
          <w:ilvl w:val="2"/>
          <w:numId w:val="14"/>
        </w:numPr>
        <w:tabs>
          <w:tab w:val="num" w:pos="1701"/>
        </w:tabs>
        <w:ind w:left="1701" w:hanging="1134"/>
        <w:rPr>
          <w:lang w:val="hu-HU"/>
        </w:rPr>
      </w:pPr>
      <w:r w:rsidRPr="004A09B7">
        <w:rPr>
          <w:lang w:val="hu-HU"/>
        </w:rPr>
        <w:t xml:space="preserve">A bankgaranciát kiállító </w:t>
      </w:r>
      <w:r w:rsidR="007D557C" w:rsidRPr="004A09B7">
        <w:rPr>
          <w:lang w:val="hu-HU"/>
        </w:rPr>
        <w:t>garantőr</w:t>
      </w:r>
      <w:r w:rsidR="00426DBE" w:rsidRPr="004A09B7">
        <w:rPr>
          <w:lang w:val="hu-HU"/>
        </w:rPr>
        <w:t>nek</w:t>
      </w:r>
      <w:r w:rsidRPr="004A09B7">
        <w:rPr>
          <w:lang w:val="hu-HU"/>
        </w:rPr>
        <w:t xml:space="preserve"> a hitelintézetekről és pénzügyi vállalkozásokról szóló </w:t>
      </w:r>
      <w:r w:rsidR="00726C52" w:rsidRPr="004A09B7">
        <w:rPr>
          <w:lang w:val="hu-HU"/>
        </w:rPr>
        <w:t>2013. évi CCXXXVII.</w:t>
      </w:r>
      <w:r w:rsidRPr="004A09B7">
        <w:rPr>
          <w:lang w:val="hu-HU"/>
        </w:rPr>
        <w:t xml:space="preserve"> törvény alapján működő, magyarországi székhelyű hitelintézetnek kell lennie.</w:t>
      </w:r>
    </w:p>
    <w:p w14:paraId="1F1B25D7" w14:textId="54D1A684" w:rsidR="00766326" w:rsidRPr="002A2B34" w:rsidRDefault="00766326" w:rsidP="76EDD7E7">
      <w:pPr>
        <w:pStyle w:val="Cmsor3"/>
        <w:numPr>
          <w:ilvl w:val="2"/>
          <w:numId w:val="14"/>
        </w:numPr>
        <w:tabs>
          <w:tab w:val="num" w:pos="1701"/>
        </w:tabs>
        <w:ind w:left="1701" w:hanging="1134"/>
        <w:rPr>
          <w:lang w:val="hu-HU"/>
        </w:rPr>
      </w:pPr>
      <w:r w:rsidRPr="007921FC">
        <w:rPr>
          <w:lang w:val="hu-HU"/>
        </w:rPr>
        <w:t xml:space="preserve">Amennyiben a </w:t>
      </w:r>
      <w:r w:rsidR="006B7649" w:rsidRPr="007921FC">
        <w:rPr>
          <w:lang w:val="hu-HU"/>
        </w:rPr>
        <w:t>Bankgarancia</w:t>
      </w:r>
      <w:r w:rsidRPr="00F824C4">
        <w:rPr>
          <w:lang w:val="hu-HU"/>
        </w:rPr>
        <w:t xml:space="preserve"> – részben vagy teljesen – lehívásra kerül</w:t>
      </w:r>
      <w:r w:rsidR="00FE75B4">
        <w:rPr>
          <w:lang w:val="hu-HU"/>
        </w:rPr>
        <w:t xml:space="preserve"> az INRUO Törzsszöveg 7.3. pontja alapján</w:t>
      </w:r>
      <w:r w:rsidRPr="00F824C4">
        <w:rPr>
          <w:lang w:val="hu-HU"/>
        </w:rPr>
        <w:t xml:space="preserve">, akkor a Kötelezett Szolgáltató felhívására a Jogosult Szolgáltató köteles azt </w:t>
      </w:r>
      <w:r w:rsidR="009A5F05">
        <w:rPr>
          <w:lang w:val="hu-HU"/>
        </w:rPr>
        <w:t xml:space="preserve">30 </w:t>
      </w:r>
      <w:r w:rsidRPr="00F824C4">
        <w:rPr>
          <w:lang w:val="hu-HU"/>
        </w:rPr>
        <w:t xml:space="preserve">napon belül oly módon megújítani vagy olyan bankgaranciát állítani, hogy annak összege feleljen meg a </w:t>
      </w:r>
      <w:r w:rsidR="006B7649" w:rsidRPr="001A6C19">
        <w:rPr>
          <w:lang w:val="hu-HU"/>
        </w:rPr>
        <w:t>Bankgarancia</w:t>
      </w:r>
      <w:r w:rsidRPr="001A6C19">
        <w:rPr>
          <w:lang w:val="hu-HU"/>
        </w:rPr>
        <w:t xml:space="preserve"> felülvizsgálat eljárási szabályai alapján meghatározott </w:t>
      </w:r>
      <w:r w:rsidR="006B7649" w:rsidRPr="001A6C19">
        <w:rPr>
          <w:lang w:val="hu-HU"/>
        </w:rPr>
        <w:t>Bankgarancia</w:t>
      </w:r>
      <w:r w:rsidRPr="001A6C19">
        <w:rPr>
          <w:lang w:val="hu-HU"/>
        </w:rPr>
        <w:t xml:space="preserve"> összegének. </w:t>
      </w:r>
    </w:p>
    <w:p w14:paraId="6F877CF3" w14:textId="483FC4C1" w:rsidR="00766326" w:rsidRPr="002A2B34" w:rsidRDefault="00766326" w:rsidP="76EDD7E7">
      <w:pPr>
        <w:pStyle w:val="Cmsor3"/>
        <w:numPr>
          <w:ilvl w:val="2"/>
          <w:numId w:val="14"/>
        </w:numPr>
        <w:tabs>
          <w:tab w:val="num" w:pos="1701"/>
        </w:tabs>
        <w:ind w:left="1701" w:hanging="1134"/>
        <w:rPr>
          <w:lang w:val="hu-HU"/>
        </w:rPr>
      </w:pPr>
      <w:r w:rsidRPr="007921FC">
        <w:rPr>
          <w:lang w:val="hu-HU"/>
        </w:rPr>
        <w:t xml:space="preserve">Felek megállapodhatnak abban, hogy a Hálózati Szerződés hatálya alatt kölcsönösen nyújtott hálózati szolgáltatások utáni fizetési kötelezettségeik kompenzálás útján történő elszámolásának figyelembevétele alapján a mindenkori nettó fizető Fél nyújt bankgaranciát a másik Fél, mint kedvezményezett részére. Ebben az esetben a </w:t>
      </w:r>
      <w:r w:rsidR="006B7649" w:rsidRPr="00F824C4">
        <w:rPr>
          <w:lang w:val="hu-HU"/>
        </w:rPr>
        <w:t>Bankgarancia</w:t>
      </w:r>
      <w:r w:rsidRPr="00F824C4">
        <w:rPr>
          <w:lang w:val="hu-HU"/>
        </w:rPr>
        <w:t xml:space="preserve"> össze</w:t>
      </w:r>
      <w:r w:rsidRPr="001A6C19">
        <w:rPr>
          <w:lang w:val="hu-HU"/>
        </w:rPr>
        <w:t>gét oly módon kell meghatározni, hogy a Kötelezett Szolgáltató által kiállított számlák bruttó végösszegét, a Kötelezett és Jogosult Szolgáltatók által kiállított számlák bruttó végösszegének különbségével kell behelyettesíteni.</w:t>
      </w:r>
    </w:p>
    <w:p w14:paraId="3BD1656F" w14:textId="3715EF2A" w:rsidR="00766326" w:rsidRPr="002A2B34" w:rsidRDefault="00766326" w:rsidP="76EDD7E7">
      <w:pPr>
        <w:pStyle w:val="Cmsor3"/>
        <w:numPr>
          <w:ilvl w:val="2"/>
          <w:numId w:val="14"/>
        </w:numPr>
        <w:tabs>
          <w:tab w:val="num" w:pos="1701"/>
        </w:tabs>
        <w:ind w:left="1701" w:hanging="1134"/>
        <w:rPr>
          <w:lang w:val="hu-HU"/>
        </w:rPr>
      </w:pPr>
      <w:r w:rsidRPr="007921FC">
        <w:rPr>
          <w:lang w:val="hu-HU"/>
        </w:rPr>
        <w:t xml:space="preserve">Kötelezett Szolgáltató a Jogosult Szolgáltató által nyújtandó </w:t>
      </w:r>
      <w:r w:rsidR="006B7649" w:rsidRPr="00F824C4">
        <w:rPr>
          <w:lang w:val="hu-HU"/>
        </w:rPr>
        <w:t>Bankgarancia</w:t>
      </w:r>
      <w:r w:rsidRPr="00F824C4">
        <w:rPr>
          <w:lang w:val="hu-HU"/>
        </w:rPr>
        <w:t xml:space="preserve"> mértékét a jelen INRUO alapján a Jogosult által igénybevett egyéb szolgáltatásokkal kapcsolatos </w:t>
      </w:r>
      <w:r w:rsidR="006B7649" w:rsidRPr="001A6C19">
        <w:rPr>
          <w:lang w:val="hu-HU"/>
        </w:rPr>
        <w:t>Bankgarancia</w:t>
      </w:r>
      <w:r w:rsidRPr="001A6C19">
        <w:rPr>
          <w:lang w:val="hu-HU"/>
        </w:rPr>
        <w:t xml:space="preserve"> nyújtási kötelezettséggel összevontan kezeli.</w:t>
      </w:r>
    </w:p>
    <w:p w14:paraId="6B2D2BD0" w14:textId="09EF6AB5" w:rsidR="00766326" w:rsidRPr="002A2B34" w:rsidRDefault="00766326" w:rsidP="76EDD7E7">
      <w:pPr>
        <w:pStyle w:val="Cmsor3"/>
        <w:numPr>
          <w:ilvl w:val="2"/>
          <w:numId w:val="14"/>
        </w:numPr>
        <w:tabs>
          <w:tab w:val="num" w:pos="1701"/>
        </w:tabs>
        <w:ind w:left="1701" w:hanging="1134"/>
        <w:rPr>
          <w:lang w:val="hu-HU"/>
        </w:rPr>
      </w:pPr>
      <w:r w:rsidRPr="007921FC">
        <w:rPr>
          <w:lang w:val="hu-HU"/>
        </w:rPr>
        <w:t xml:space="preserve">A </w:t>
      </w:r>
      <w:r w:rsidR="006A59DB" w:rsidRPr="007921FC">
        <w:rPr>
          <w:lang w:val="hu-HU"/>
        </w:rPr>
        <w:t xml:space="preserve">Kötelezett Szolgáltató eltekint a </w:t>
      </w:r>
      <w:r w:rsidR="006B7649" w:rsidRPr="00F824C4">
        <w:rPr>
          <w:lang w:val="hu-HU"/>
        </w:rPr>
        <w:t>Bankgarancia</w:t>
      </w:r>
      <w:r w:rsidRPr="00F824C4">
        <w:rPr>
          <w:lang w:val="hu-HU"/>
        </w:rPr>
        <w:t xml:space="preserve"> </w:t>
      </w:r>
      <w:r w:rsidR="0027232B" w:rsidRPr="001A6C19">
        <w:rPr>
          <w:lang w:val="hu-HU"/>
        </w:rPr>
        <w:t>állításától</w:t>
      </w:r>
      <w:r w:rsidRPr="007921FC">
        <w:rPr>
          <w:lang w:val="hu-HU"/>
        </w:rPr>
        <w:t xml:space="preserve"> amennyiben a </w:t>
      </w:r>
      <w:r w:rsidR="00B12414" w:rsidRPr="007921FC">
        <w:rPr>
          <w:lang w:val="hu-HU"/>
        </w:rPr>
        <w:t xml:space="preserve">Jogosult Szolgáltató </w:t>
      </w:r>
      <w:r w:rsidRPr="007921FC">
        <w:rPr>
          <w:lang w:val="hu-HU"/>
        </w:rPr>
        <w:t>az alábbi feltételek valamelyikének megfelel:</w:t>
      </w:r>
    </w:p>
    <w:p w14:paraId="3EF6B842" w14:textId="7053FACD" w:rsidR="00766326" w:rsidRPr="003B2E90" w:rsidRDefault="00766326" w:rsidP="00734DC8">
      <w:pPr>
        <w:numPr>
          <w:ilvl w:val="0"/>
          <w:numId w:val="12"/>
        </w:numPr>
        <w:tabs>
          <w:tab w:val="clear" w:pos="720"/>
        </w:tabs>
        <w:spacing w:after="200" w:line="288" w:lineRule="auto"/>
        <w:ind w:left="2127" w:hanging="426"/>
        <w:jc w:val="both"/>
        <w:rPr>
          <w:sz w:val="22"/>
          <w:szCs w:val="22"/>
          <w:lang w:val="hu-HU"/>
        </w:rPr>
      </w:pPr>
      <w:r w:rsidRPr="003B2E90">
        <w:rPr>
          <w:sz w:val="22"/>
          <w:szCs w:val="22"/>
          <w:lang w:val="hu-HU"/>
        </w:rPr>
        <w:t xml:space="preserve">a hálózati szolgáltatások kölcsönös igénybevételére irányuló szerződéses ajánlat esetén a </w:t>
      </w:r>
      <w:r w:rsidR="006B7649" w:rsidRPr="003B2E90">
        <w:rPr>
          <w:sz w:val="22"/>
          <w:szCs w:val="22"/>
          <w:lang w:val="hu-HU"/>
        </w:rPr>
        <w:t>Bankgarancia</w:t>
      </w:r>
      <w:r w:rsidRPr="003B2E90">
        <w:rPr>
          <w:sz w:val="22"/>
          <w:szCs w:val="22"/>
          <w:lang w:val="hu-HU"/>
        </w:rPr>
        <w:t xml:space="preserve"> állítására köteles másik Fél igénybejelentésében szereplő 3 havi becsült forgalmi adatok alapján a másik Fél oldalán keletkező nettó fizetési kötelezettség nem haladja meg a 10 millió Ft/hó összeget,</w:t>
      </w:r>
    </w:p>
    <w:p w14:paraId="75DF6EB9" w14:textId="77777777" w:rsidR="00A02D2D" w:rsidRDefault="00766326" w:rsidP="00734DC8">
      <w:pPr>
        <w:numPr>
          <w:ilvl w:val="0"/>
          <w:numId w:val="12"/>
        </w:numPr>
        <w:tabs>
          <w:tab w:val="clear" w:pos="720"/>
        </w:tabs>
        <w:spacing w:after="200" w:line="288" w:lineRule="auto"/>
        <w:ind w:left="2127" w:hanging="426"/>
        <w:jc w:val="both"/>
        <w:rPr>
          <w:sz w:val="22"/>
          <w:szCs w:val="22"/>
          <w:lang w:val="hu-HU"/>
        </w:rPr>
      </w:pPr>
      <w:r w:rsidRPr="003B2E90">
        <w:rPr>
          <w:sz w:val="22"/>
          <w:szCs w:val="22"/>
          <w:lang w:val="hu-HU"/>
        </w:rPr>
        <w:t xml:space="preserve">a hálózati szolgáltatások kölcsönös igénybevételének következtében a </w:t>
      </w:r>
      <w:r w:rsidR="006B7649" w:rsidRPr="003B2E90">
        <w:rPr>
          <w:sz w:val="22"/>
          <w:szCs w:val="22"/>
          <w:lang w:val="hu-HU"/>
        </w:rPr>
        <w:t>Bankgarancia</w:t>
      </w:r>
      <w:r w:rsidRPr="003B2E90">
        <w:rPr>
          <w:sz w:val="22"/>
          <w:szCs w:val="22"/>
          <w:lang w:val="hu-HU"/>
        </w:rPr>
        <w:t xml:space="preserve"> állítására másik Fél oldalán keletkező nettó fizetési kötelezettség egymást követő 3 hónapban együtt nem haladja meg a 10 millió Ft/hó összeget. </w:t>
      </w:r>
    </w:p>
    <w:p w14:paraId="1A0792D2" w14:textId="1CBF6702" w:rsidR="00766326" w:rsidRPr="003B2E90" w:rsidRDefault="00766326" w:rsidP="00734DC8">
      <w:pPr>
        <w:numPr>
          <w:ilvl w:val="0"/>
          <w:numId w:val="12"/>
        </w:numPr>
        <w:tabs>
          <w:tab w:val="clear" w:pos="720"/>
        </w:tabs>
        <w:spacing w:after="200" w:line="288" w:lineRule="auto"/>
        <w:ind w:left="2127" w:hanging="426"/>
        <w:jc w:val="both"/>
        <w:rPr>
          <w:sz w:val="22"/>
          <w:szCs w:val="22"/>
          <w:lang w:val="hu-HU"/>
        </w:rPr>
      </w:pPr>
      <w:r w:rsidRPr="003B2E90">
        <w:rPr>
          <w:sz w:val="22"/>
          <w:szCs w:val="22"/>
          <w:lang w:val="hu-HU"/>
        </w:rPr>
        <w:t xml:space="preserve">Amennyiben a nettó fizetési kötelezettség ennél nagyobb összegű, úgy a </w:t>
      </w:r>
      <w:r w:rsidR="006B7649" w:rsidRPr="003B2E90">
        <w:rPr>
          <w:sz w:val="22"/>
          <w:szCs w:val="22"/>
          <w:lang w:val="hu-HU"/>
        </w:rPr>
        <w:t>Bankgarancia</w:t>
      </w:r>
      <w:r w:rsidRPr="003B2E90">
        <w:rPr>
          <w:sz w:val="22"/>
          <w:szCs w:val="22"/>
          <w:lang w:val="hu-HU"/>
        </w:rPr>
        <w:t xml:space="preserve"> állítására köteles Fél a negyedik hónaptól köteles bankgaranciát állítani.</w:t>
      </w:r>
    </w:p>
    <w:p w14:paraId="2F9849C6" w14:textId="67D672A3" w:rsidR="00766326" w:rsidRPr="003B2E90" w:rsidRDefault="00766326" w:rsidP="00734DC8">
      <w:pPr>
        <w:numPr>
          <w:ilvl w:val="0"/>
          <w:numId w:val="12"/>
        </w:numPr>
        <w:tabs>
          <w:tab w:val="clear" w:pos="720"/>
        </w:tabs>
        <w:spacing w:after="200" w:line="288" w:lineRule="auto"/>
        <w:ind w:left="2127" w:hanging="426"/>
        <w:jc w:val="both"/>
        <w:rPr>
          <w:sz w:val="22"/>
          <w:szCs w:val="22"/>
          <w:lang w:val="hu-HU"/>
        </w:rPr>
      </w:pPr>
      <w:r w:rsidRPr="003B2E90">
        <w:rPr>
          <w:sz w:val="22"/>
          <w:szCs w:val="22"/>
          <w:lang w:val="hu-HU"/>
        </w:rPr>
        <w:lastRenderedPageBreak/>
        <w:t xml:space="preserve">a hálózati szolgáltatások kölcsönös igénybevételének következtében keletkező nettó fizetési kötelezettség legalább 3 egymást követő elszámolási hónapig </w:t>
      </w:r>
      <w:r w:rsidR="006B7649" w:rsidRPr="007921FC">
        <w:rPr>
          <w:color w:val="000000"/>
          <w:sz w:val="22"/>
          <w:szCs w:val="22"/>
          <w:lang w:val="hu-HU"/>
        </w:rPr>
        <w:t>Bankgarancia</w:t>
      </w:r>
      <w:r w:rsidRPr="007921FC">
        <w:rPr>
          <w:color w:val="000000"/>
          <w:sz w:val="22"/>
          <w:szCs w:val="22"/>
          <w:lang w:val="hu-HU"/>
        </w:rPr>
        <w:t xml:space="preserve"> fogadására jogosult Fél </w:t>
      </w:r>
      <w:r w:rsidRPr="003B2E90">
        <w:rPr>
          <w:sz w:val="22"/>
          <w:szCs w:val="22"/>
          <w:lang w:val="hu-HU"/>
        </w:rPr>
        <w:t>oldalán merül fel,</w:t>
      </w:r>
    </w:p>
    <w:p w14:paraId="0052EF59" w14:textId="077CC17D" w:rsidR="00766326" w:rsidRPr="0002085D" w:rsidRDefault="00766326" w:rsidP="0002085D">
      <w:pPr>
        <w:numPr>
          <w:ilvl w:val="0"/>
          <w:numId w:val="12"/>
        </w:numPr>
        <w:tabs>
          <w:tab w:val="clear" w:pos="720"/>
        </w:tabs>
        <w:spacing w:after="200" w:line="288" w:lineRule="auto"/>
        <w:ind w:left="2127" w:hanging="426"/>
        <w:jc w:val="both"/>
        <w:rPr>
          <w:sz w:val="22"/>
          <w:szCs w:val="22"/>
          <w:lang w:val="hu-HU"/>
        </w:rPr>
      </w:pPr>
      <w:r w:rsidRPr="003B2E90">
        <w:rPr>
          <w:sz w:val="22"/>
          <w:szCs w:val="22"/>
          <w:lang w:val="hu-HU"/>
        </w:rPr>
        <w:t xml:space="preserve">a Felek között legalább 1 éves múltra visszatekintő, az adott szabályozási környezetet is figyelembe vevő hálózati együttműködés áll fenn, amelynek keretében az elszámolások problémamentesen zajlottak, és a szerződéskötés időpontjában a </w:t>
      </w:r>
      <w:r w:rsidR="006B7649" w:rsidRPr="003B2E90">
        <w:rPr>
          <w:sz w:val="22"/>
          <w:szCs w:val="22"/>
          <w:lang w:val="hu-HU"/>
        </w:rPr>
        <w:t>Bankgarancia</w:t>
      </w:r>
      <w:r w:rsidRPr="003B2E90">
        <w:rPr>
          <w:sz w:val="22"/>
          <w:szCs w:val="22"/>
          <w:lang w:val="hu-HU"/>
        </w:rPr>
        <w:t xml:space="preserve"> fogadására jogosult Félnek nem áll fenn lejárt határidejű követelése a </w:t>
      </w:r>
      <w:r w:rsidR="006B7649" w:rsidRPr="003B2E90">
        <w:rPr>
          <w:sz w:val="22"/>
          <w:szCs w:val="22"/>
          <w:lang w:val="hu-HU"/>
        </w:rPr>
        <w:t>Bankgarancia</w:t>
      </w:r>
      <w:r w:rsidRPr="003B2E90">
        <w:rPr>
          <w:sz w:val="22"/>
          <w:szCs w:val="22"/>
          <w:lang w:val="hu-HU"/>
        </w:rPr>
        <w:t xml:space="preserve"> állítására kötelezett Féllel szemben.</w:t>
      </w:r>
      <w:r w:rsidR="0006570B">
        <w:rPr>
          <w:sz w:val="22"/>
          <w:szCs w:val="22"/>
          <w:lang w:val="hu-HU"/>
        </w:rPr>
        <w:t xml:space="preserve"> </w:t>
      </w:r>
      <w:r w:rsidR="0006570B" w:rsidRPr="003B2E90">
        <w:rPr>
          <w:sz w:val="22"/>
          <w:szCs w:val="22"/>
          <w:lang w:val="hu-HU"/>
        </w:rPr>
        <w:t xml:space="preserve">Amennyiben a </w:t>
      </w:r>
      <w:r w:rsidR="007A20E8">
        <w:rPr>
          <w:sz w:val="22"/>
          <w:szCs w:val="22"/>
          <w:lang w:val="hu-HU"/>
        </w:rPr>
        <w:t>Jogosult Szolgáltatónak lejárt tart</w:t>
      </w:r>
      <w:r w:rsidR="005B6150">
        <w:rPr>
          <w:sz w:val="22"/>
          <w:szCs w:val="22"/>
          <w:lang w:val="hu-HU"/>
        </w:rPr>
        <w:t>ozása keletkezik,</w:t>
      </w:r>
      <w:r w:rsidR="0006570B" w:rsidRPr="003B2E90">
        <w:rPr>
          <w:sz w:val="22"/>
          <w:szCs w:val="22"/>
          <w:lang w:val="hu-HU"/>
        </w:rPr>
        <w:t xml:space="preserve"> úgy a </w:t>
      </w:r>
      <w:r w:rsidR="005B6150">
        <w:rPr>
          <w:sz w:val="22"/>
          <w:szCs w:val="22"/>
          <w:lang w:val="hu-HU"/>
        </w:rPr>
        <w:t xml:space="preserve">Jogosult Szolgáltató </w:t>
      </w:r>
      <w:r w:rsidR="0006570B" w:rsidRPr="003B2E90">
        <w:rPr>
          <w:sz w:val="22"/>
          <w:szCs w:val="22"/>
          <w:lang w:val="hu-HU"/>
        </w:rPr>
        <w:t xml:space="preserve">köteles </w:t>
      </w:r>
      <w:r w:rsidR="00A56B8B">
        <w:rPr>
          <w:sz w:val="22"/>
          <w:szCs w:val="22"/>
          <w:lang w:val="hu-HU"/>
        </w:rPr>
        <w:t xml:space="preserve">a lejárt tartozás </w:t>
      </w:r>
      <w:r w:rsidR="00A66F64">
        <w:rPr>
          <w:sz w:val="22"/>
          <w:szCs w:val="22"/>
          <w:lang w:val="hu-HU"/>
        </w:rPr>
        <w:t xml:space="preserve">keletkezésének időpontjától számított 30 napon belül </w:t>
      </w:r>
      <w:r w:rsidR="0006570B" w:rsidRPr="003B2E90">
        <w:rPr>
          <w:sz w:val="22"/>
          <w:szCs w:val="22"/>
          <w:lang w:val="hu-HU"/>
        </w:rPr>
        <w:t>bankgaranciát állítani.</w:t>
      </w:r>
      <w:r w:rsidR="00130E36">
        <w:rPr>
          <w:sz w:val="22"/>
          <w:szCs w:val="22"/>
          <w:lang w:val="hu-HU"/>
        </w:rPr>
        <w:t xml:space="preserve"> </w:t>
      </w:r>
      <w:r w:rsidR="00130E36" w:rsidRPr="00130E36">
        <w:rPr>
          <w:sz w:val="22"/>
          <w:szCs w:val="22"/>
          <w:lang w:val="hu-HU"/>
        </w:rPr>
        <w:t xml:space="preserve">A </w:t>
      </w:r>
      <w:r w:rsidR="008E2E7B">
        <w:rPr>
          <w:sz w:val="22"/>
          <w:szCs w:val="22"/>
          <w:lang w:val="hu-HU"/>
        </w:rPr>
        <w:t>lejárt tartozásnak</w:t>
      </w:r>
      <w:r w:rsidR="00976C9F">
        <w:rPr>
          <w:sz w:val="22"/>
          <w:szCs w:val="22"/>
          <w:lang w:val="hu-HU"/>
        </w:rPr>
        <w:t xml:space="preserve"> számít, ha a</w:t>
      </w:r>
      <w:r w:rsidR="00130E36" w:rsidRPr="00130E36">
        <w:rPr>
          <w:sz w:val="22"/>
          <w:szCs w:val="22"/>
          <w:lang w:val="hu-HU"/>
        </w:rPr>
        <w:t xml:space="preserve"> </w:t>
      </w:r>
      <w:r w:rsidR="00130E36">
        <w:rPr>
          <w:sz w:val="22"/>
          <w:szCs w:val="22"/>
          <w:lang w:val="hu-HU"/>
        </w:rPr>
        <w:t xml:space="preserve">Jogosult Szolgáltatónak </w:t>
      </w:r>
      <w:r w:rsidR="00130E36" w:rsidRPr="00130E36">
        <w:rPr>
          <w:sz w:val="22"/>
          <w:szCs w:val="22"/>
          <w:lang w:val="hu-HU"/>
        </w:rPr>
        <w:t>a számla fizetési határidejét követő 15.</w:t>
      </w:r>
      <w:r w:rsidR="008E2E7B">
        <w:rPr>
          <w:sz w:val="22"/>
          <w:szCs w:val="22"/>
          <w:lang w:val="hu-HU"/>
        </w:rPr>
        <w:t xml:space="preserve"> napon túli számlatartozása van</w:t>
      </w:r>
      <w:r w:rsidR="00130E36" w:rsidRPr="00130E36">
        <w:rPr>
          <w:sz w:val="22"/>
          <w:szCs w:val="22"/>
          <w:lang w:val="hu-HU"/>
        </w:rPr>
        <w:t>.</w:t>
      </w:r>
    </w:p>
    <w:p w14:paraId="08B4E893" w14:textId="77777777" w:rsidR="00766326" w:rsidRPr="003B2E90" w:rsidRDefault="00766326" w:rsidP="00627CAC">
      <w:pPr>
        <w:pStyle w:val="Cmsor2"/>
        <w:numPr>
          <w:ilvl w:val="1"/>
          <w:numId w:val="14"/>
        </w:numPr>
        <w:rPr>
          <w:lang w:val="hu-HU"/>
        </w:rPr>
      </w:pPr>
      <w:r w:rsidRPr="003B2E90">
        <w:rPr>
          <w:lang w:val="hu-HU"/>
        </w:rPr>
        <w:t>A Jogosult Szolgáltató köteles együttműködni a Kötelezett Szolgáltatóval a zavarelhárítás, a hibaelhárítás és a karbantartás terén.</w:t>
      </w:r>
    </w:p>
    <w:p w14:paraId="1F4B0E92" w14:textId="77777777" w:rsidR="00766326" w:rsidRPr="003B2E90" w:rsidRDefault="00766326" w:rsidP="00627CAC">
      <w:pPr>
        <w:pStyle w:val="Cmsor2"/>
        <w:numPr>
          <w:ilvl w:val="1"/>
          <w:numId w:val="14"/>
        </w:numPr>
        <w:rPr>
          <w:lang w:val="hu-HU"/>
        </w:rPr>
      </w:pPr>
      <w:r w:rsidRPr="003B2E90">
        <w:rPr>
          <w:lang w:val="hu-HU"/>
        </w:rPr>
        <w:t>A Jogosult Szolgáltató által nyújtott szolgáltatással és alkalmazott eszközökkel, berendezésekkel kapcsolatos felelősség</w:t>
      </w:r>
    </w:p>
    <w:p w14:paraId="1D7ABD9D" w14:textId="44EDD419" w:rsidR="00766326" w:rsidRPr="003B2E90" w:rsidRDefault="00766326" w:rsidP="00734DC8">
      <w:pPr>
        <w:spacing w:after="200" w:line="288" w:lineRule="auto"/>
        <w:ind w:left="567"/>
        <w:jc w:val="both"/>
        <w:rPr>
          <w:sz w:val="22"/>
          <w:szCs w:val="22"/>
          <w:lang w:val="hu-HU"/>
        </w:rPr>
      </w:pPr>
      <w:r w:rsidRPr="003B2E90">
        <w:rPr>
          <w:sz w:val="22"/>
          <w:szCs w:val="22"/>
          <w:lang w:val="hu-HU"/>
        </w:rPr>
        <w:t>A Jogosult Szolgáltató olyan módon köteles Előfizetői Szolgáltatást nyújtani a Kötelezett által átengedett</w:t>
      </w:r>
      <w:r w:rsidR="00B71D42" w:rsidRPr="003B2E90">
        <w:rPr>
          <w:sz w:val="22"/>
          <w:szCs w:val="22"/>
          <w:lang w:val="hu-HU"/>
        </w:rPr>
        <w:t>,</w:t>
      </w:r>
      <w:r w:rsidRPr="003B2E90">
        <w:rPr>
          <w:sz w:val="22"/>
          <w:szCs w:val="22"/>
          <w:lang w:val="hu-HU"/>
        </w:rPr>
        <w:t xml:space="preserve"> illetve hozzáférésre biztosított és üzemeltetett Réz Érpáras Helyi Hurkon vagy Újgenerációs Hozzáférési Hálózat előfizetői szakaszain</w:t>
      </w:r>
      <w:r w:rsidR="00B71D42" w:rsidRPr="003B2E90">
        <w:rPr>
          <w:sz w:val="22"/>
          <w:szCs w:val="22"/>
          <w:lang w:val="hu-HU"/>
        </w:rPr>
        <w:t>,</w:t>
      </w:r>
      <w:r w:rsidRPr="003B2E90">
        <w:rPr>
          <w:sz w:val="22"/>
          <w:szCs w:val="22"/>
          <w:lang w:val="hu-HU"/>
        </w:rPr>
        <w:t xml:space="preserve"> illetve Újgenerációs Hozzáférési Hurkon vagy Közeli Bitfolyam Hozzáférésen</w:t>
      </w:r>
      <w:r w:rsidR="005C7F3A">
        <w:rPr>
          <w:sz w:val="22"/>
          <w:szCs w:val="22"/>
          <w:lang w:val="hu-HU"/>
        </w:rPr>
        <w:t>,</w:t>
      </w:r>
      <w:r w:rsidR="00A20788" w:rsidRPr="003B2E90">
        <w:rPr>
          <w:sz w:val="22"/>
          <w:szCs w:val="22"/>
          <w:lang w:val="hu-HU"/>
        </w:rPr>
        <w:t xml:space="preserve"> </w:t>
      </w:r>
      <w:r w:rsidR="008A6E73" w:rsidRPr="003B2E90">
        <w:rPr>
          <w:sz w:val="22"/>
          <w:szCs w:val="22"/>
          <w:lang w:val="hu-HU"/>
        </w:rPr>
        <w:t>Országos Bitfolyam Hozzáférésen</w:t>
      </w:r>
      <w:r w:rsidRPr="003B2E90">
        <w:rPr>
          <w:sz w:val="22"/>
          <w:szCs w:val="22"/>
          <w:lang w:val="hu-HU"/>
        </w:rPr>
        <w:t xml:space="preserve"> </w:t>
      </w:r>
      <w:r w:rsidR="005C7F3A">
        <w:rPr>
          <w:sz w:val="22"/>
          <w:szCs w:val="22"/>
          <w:lang w:val="hu-HU"/>
        </w:rPr>
        <w:t xml:space="preserve">vagy Helyi szintű, L2 Nagykereskedelmi Hozzáférésen </w:t>
      </w:r>
      <w:r w:rsidRPr="003B2E90">
        <w:rPr>
          <w:sz w:val="22"/>
          <w:szCs w:val="22"/>
          <w:lang w:val="hu-HU"/>
        </w:rPr>
        <w:t>keresztül, hogy a Kötelezett Szolgáltató vagy harmadik személyek hálózatának egységét ne veszélyeztesse.</w:t>
      </w:r>
    </w:p>
    <w:p w14:paraId="08C8FEAD" w14:textId="54CB679F" w:rsidR="00766326" w:rsidRPr="003B2E90" w:rsidRDefault="00766326" w:rsidP="00734DC8">
      <w:pPr>
        <w:spacing w:after="200" w:line="288" w:lineRule="auto"/>
        <w:ind w:left="567"/>
        <w:jc w:val="both"/>
        <w:rPr>
          <w:sz w:val="22"/>
          <w:szCs w:val="22"/>
          <w:lang w:val="hu-HU"/>
        </w:rPr>
      </w:pPr>
      <w:r w:rsidRPr="003B2E90">
        <w:rPr>
          <w:sz w:val="22"/>
          <w:szCs w:val="22"/>
          <w:lang w:val="hu-HU"/>
        </w:rPr>
        <w:t xml:space="preserve">A Jogosult Szolgáltató közvetlenül csak saját tulajdonú vagy általa bérelt, a jelen INRUO </w:t>
      </w:r>
      <w:r w:rsidR="000B0D47" w:rsidRPr="003B2E90">
        <w:rPr>
          <w:sz w:val="22"/>
          <w:szCs w:val="22"/>
          <w:lang w:val="hu-HU"/>
        </w:rPr>
        <w:t>T</w:t>
      </w:r>
      <w:r w:rsidRPr="003B2E90">
        <w:rPr>
          <w:sz w:val="22"/>
          <w:szCs w:val="22"/>
          <w:lang w:val="hu-HU"/>
        </w:rPr>
        <w:t>örzsszöveg 7.5 pont szerinti eljárás alapján a Kötelezett Szolgáltató által elfogadott berendezéseit, eszközeit csatlakoztathatja a Kötelezett Szolgáltató hálózatához.</w:t>
      </w:r>
    </w:p>
    <w:p w14:paraId="21DEEB62" w14:textId="067A65D7" w:rsidR="00766326" w:rsidRPr="003B2E90" w:rsidRDefault="00766326" w:rsidP="00734DC8">
      <w:pPr>
        <w:spacing w:after="200" w:line="288" w:lineRule="auto"/>
        <w:ind w:left="567"/>
        <w:jc w:val="both"/>
        <w:rPr>
          <w:sz w:val="22"/>
          <w:szCs w:val="22"/>
          <w:lang w:val="hu-HU"/>
        </w:rPr>
      </w:pPr>
      <w:r w:rsidRPr="003B2E90">
        <w:rPr>
          <w:sz w:val="22"/>
          <w:szCs w:val="22"/>
          <w:lang w:val="hu-HU"/>
        </w:rPr>
        <w:t>A Jogosult Szolgáltató a Ptk vonatkozó rendelkezései szerint felel az általa alkalmazott eszközökkel, berendezésekkel kapcsolatos károkozásokért.</w:t>
      </w:r>
    </w:p>
    <w:p w14:paraId="7FF8D717" w14:textId="77777777" w:rsidR="00766326" w:rsidRPr="003B2E90" w:rsidRDefault="00766326" w:rsidP="00627CAC">
      <w:pPr>
        <w:pStyle w:val="Cmsor2"/>
        <w:numPr>
          <w:ilvl w:val="1"/>
          <w:numId w:val="14"/>
        </w:numPr>
        <w:rPr>
          <w:lang w:val="hu-HU"/>
        </w:rPr>
      </w:pPr>
      <w:r w:rsidRPr="003B2E90">
        <w:rPr>
          <w:lang w:val="hu-HU"/>
        </w:rPr>
        <w:t>A Jogosult Szolgáltató által a jelen INRUO alapján igénybevett nagykereskedelmi szolgáltatásra ráépülő nagykereskedelmi továbbértékesítés speciális szabályai</w:t>
      </w:r>
    </w:p>
    <w:p w14:paraId="086096AA" w14:textId="1A532E2F" w:rsidR="00766326" w:rsidRPr="003B2E90" w:rsidRDefault="00766326" w:rsidP="00734DC8">
      <w:pPr>
        <w:spacing w:after="200" w:line="288" w:lineRule="auto"/>
        <w:ind w:left="567"/>
        <w:jc w:val="both"/>
        <w:rPr>
          <w:sz w:val="22"/>
          <w:szCs w:val="22"/>
          <w:lang w:val="hu-HU"/>
        </w:rPr>
      </w:pPr>
      <w:r w:rsidRPr="003B2E90">
        <w:rPr>
          <w:sz w:val="22"/>
          <w:szCs w:val="22"/>
          <w:lang w:val="hu-HU"/>
        </w:rPr>
        <w:t xml:space="preserve">A Jogosult Szolgáltató a jelen INRUO-ban írtak szerint jogosult nagykereskedelmi szolgáltatás nyújtása céljából is kezdeményezni az átengedésre illetve hozzáférésre irányuló Hálózati Szerződés megkötését a Jogosult Szolgáltató és az átengedésre illetve hozzáférésre vonatkozó kezdeményezésben meghatározott </w:t>
      </w:r>
      <w:r w:rsidR="008A6E73" w:rsidRPr="003B2E90">
        <w:rPr>
          <w:sz w:val="22"/>
          <w:szCs w:val="22"/>
          <w:lang w:val="hu-HU"/>
        </w:rPr>
        <w:t>Alapszolgáltatás felhasználásával</w:t>
      </w:r>
      <w:r w:rsidRPr="003B2E90">
        <w:rPr>
          <w:sz w:val="22"/>
          <w:szCs w:val="22"/>
          <w:lang w:val="hu-HU"/>
        </w:rPr>
        <w:t xml:space="preserve"> Előfizetői Szolgáltatást Nyújtani kívánó Szolgáltató között erre vonatkozóan létrejött megállapodás alapján. </w:t>
      </w:r>
    </w:p>
    <w:p w14:paraId="7C80B904" w14:textId="77777777" w:rsidR="00766326" w:rsidRPr="003B2E90" w:rsidRDefault="00766326" w:rsidP="00734DC8">
      <w:pPr>
        <w:spacing w:after="200" w:line="288" w:lineRule="auto"/>
        <w:ind w:left="567"/>
        <w:jc w:val="both"/>
        <w:rPr>
          <w:sz w:val="22"/>
          <w:szCs w:val="22"/>
          <w:lang w:val="hu-HU"/>
        </w:rPr>
      </w:pPr>
      <w:r w:rsidRPr="003B2E90">
        <w:rPr>
          <w:sz w:val="22"/>
          <w:szCs w:val="22"/>
          <w:lang w:val="hu-HU"/>
        </w:rPr>
        <w:t>A Jogosult Szolgáltató a részére a Kötelezett Szolgáltató által átengedett Réz Érpáras Helyi Hurok (Alhurok) vagy Újgenerációs Hozzáférési Hálózat Előfizetői Szakasz illetve Újgenerációs Hozzáférési Hurok feletti használati jogot harmadik Fél részére nem engedheti át.</w:t>
      </w:r>
    </w:p>
    <w:p w14:paraId="7146D6AC" w14:textId="77777777" w:rsidR="00766326" w:rsidRPr="003B2E90" w:rsidRDefault="00766326" w:rsidP="00734DC8">
      <w:pPr>
        <w:spacing w:after="200" w:line="288" w:lineRule="auto"/>
        <w:ind w:left="567"/>
        <w:jc w:val="both"/>
        <w:rPr>
          <w:sz w:val="22"/>
          <w:szCs w:val="22"/>
          <w:lang w:val="hu-HU"/>
        </w:rPr>
      </w:pPr>
      <w:r w:rsidRPr="003B2E90">
        <w:rPr>
          <w:sz w:val="22"/>
          <w:szCs w:val="22"/>
          <w:lang w:val="hu-HU"/>
        </w:rPr>
        <w:lastRenderedPageBreak/>
        <w:t>A Jogosult Szolgáltató nagykereskedelmi továbbértékesítés esetén is csak saját tulajdonú vagy általa bérelt, a 7.5. pont szerinti eljárás alapján a Kötelezett Szolgáltató által elfogadott berendezéseit, eszközeit csatlakoztathatja közvetlenül a Kötelezett Szolgáltató hálózatához.</w:t>
      </w:r>
    </w:p>
    <w:p w14:paraId="45A66704" w14:textId="79CD4100" w:rsidR="00766326" w:rsidRPr="003B2E90" w:rsidRDefault="00766326" w:rsidP="00600E0E">
      <w:pPr>
        <w:spacing w:after="200" w:line="288" w:lineRule="auto"/>
        <w:ind w:left="567"/>
        <w:jc w:val="both"/>
        <w:rPr>
          <w:sz w:val="22"/>
          <w:szCs w:val="22"/>
          <w:lang w:val="hu-HU"/>
        </w:rPr>
      </w:pPr>
      <w:r w:rsidRPr="003B2E90">
        <w:rPr>
          <w:sz w:val="22"/>
          <w:szCs w:val="22"/>
          <w:lang w:val="hu-HU"/>
        </w:rPr>
        <w:t>Amennyiben a Jogosult Szolgáltató a</w:t>
      </w:r>
      <w:r w:rsidR="007A0BD4" w:rsidRPr="003B2E90">
        <w:rPr>
          <w:sz w:val="22"/>
          <w:szCs w:val="22"/>
          <w:lang w:val="hu-HU"/>
        </w:rPr>
        <w:t>z Alapszolgáltatás</w:t>
      </w:r>
      <w:r w:rsidR="00A31083" w:rsidRPr="003B2E90">
        <w:rPr>
          <w:sz w:val="22"/>
          <w:szCs w:val="22"/>
          <w:lang w:val="hu-HU"/>
        </w:rPr>
        <w:t>t nagykereskedelmi szolgáltatás nyújtása céljából kezdeményezi, úgy</w:t>
      </w:r>
      <w:r w:rsidR="007A0BD4" w:rsidRPr="003B2E90">
        <w:rPr>
          <w:sz w:val="22"/>
          <w:szCs w:val="22"/>
          <w:lang w:val="hu-HU"/>
        </w:rPr>
        <w:t xml:space="preserve"> az </w:t>
      </w:r>
      <w:r w:rsidRPr="003B2E90">
        <w:rPr>
          <w:sz w:val="22"/>
          <w:szCs w:val="22"/>
          <w:lang w:val="hu-HU"/>
        </w:rPr>
        <w:t>Előfizetői szolgáltatást nyújtani kívánó szolgáltató tevékenységéért, magatartásáért a Kötelezett Szolgáltató felé a Jogosult Szolgáltató úgy felel, mintha maga járt volna el. Az Előfizetői szolgáltatást nyújtó szolgáltató a Kötelezett Szolgáltatóval nem áll jogviszonyban. A Kötelezett Szolgáltató felé a jelen INRUO-ban foglalt nagykereskedelmi szolgáltatásokkal összefüggésben joghatályos jognyilatkozat tételére kizárólag a Jogosult Szolgáltató jogosult.</w:t>
      </w:r>
    </w:p>
    <w:p w14:paraId="1BCAD8E6" w14:textId="77777777" w:rsidR="00766326" w:rsidRPr="003B2E90" w:rsidRDefault="00766326" w:rsidP="00600E0E">
      <w:pPr>
        <w:spacing w:after="200" w:line="288" w:lineRule="auto"/>
        <w:ind w:left="567"/>
        <w:jc w:val="both"/>
        <w:rPr>
          <w:sz w:val="22"/>
          <w:szCs w:val="22"/>
          <w:lang w:val="hu-HU"/>
        </w:rPr>
      </w:pPr>
      <w:r w:rsidRPr="003B2E90">
        <w:rPr>
          <w:sz w:val="22"/>
          <w:szCs w:val="22"/>
          <w:lang w:val="hu-HU"/>
        </w:rPr>
        <w:t>A Jogosult Szolgáltató és az Előfizetői szolgáltatást nyújtó szolgáltató között az átengedés nagykereskedelmi továbbértékesítés tárgyában kötött szerződésben foglaltakért a Jogosult Szolgáltató kizárólagos felelősséggel tartozik.</w:t>
      </w:r>
    </w:p>
    <w:p w14:paraId="4FEFBE3B" w14:textId="5243A4B2" w:rsidR="00766326" w:rsidRPr="003B2E90" w:rsidRDefault="00766326" w:rsidP="00600E0E">
      <w:pPr>
        <w:spacing w:after="200" w:line="288" w:lineRule="auto"/>
        <w:ind w:left="567"/>
        <w:jc w:val="both"/>
        <w:rPr>
          <w:sz w:val="22"/>
          <w:szCs w:val="22"/>
          <w:lang w:val="hu-HU"/>
        </w:rPr>
      </w:pPr>
      <w:r w:rsidRPr="003B2E90">
        <w:rPr>
          <w:sz w:val="22"/>
          <w:szCs w:val="22"/>
          <w:lang w:val="hu-HU"/>
        </w:rPr>
        <w:t xml:space="preserve">A Jogosult Szolgáltató által használt helymegosztási egység nagykereskedelmi továbbértékesítésére vonatkozó részletes rendelkezéseket jelen INRUO </w:t>
      </w:r>
      <w:r w:rsidR="000B0D47" w:rsidRPr="003B2E90">
        <w:rPr>
          <w:sz w:val="22"/>
          <w:szCs w:val="22"/>
          <w:lang w:val="hu-HU"/>
        </w:rPr>
        <w:t>T</w:t>
      </w:r>
      <w:r w:rsidRPr="003B2E90">
        <w:rPr>
          <w:sz w:val="22"/>
          <w:szCs w:val="22"/>
          <w:lang w:val="hu-HU"/>
        </w:rPr>
        <w:t>örzsszöveg 20.2. pontja tartalmazza.</w:t>
      </w:r>
    </w:p>
    <w:p w14:paraId="2D289C78" w14:textId="77777777" w:rsidR="00766326" w:rsidRPr="003B2E90" w:rsidRDefault="00766326" w:rsidP="00627CAC">
      <w:pPr>
        <w:pStyle w:val="Cmsor2"/>
        <w:numPr>
          <w:ilvl w:val="1"/>
          <w:numId w:val="14"/>
        </w:numPr>
        <w:rPr>
          <w:lang w:val="hu-HU"/>
        </w:rPr>
      </w:pPr>
      <w:r w:rsidRPr="003B2E90">
        <w:rPr>
          <w:lang w:val="hu-HU"/>
        </w:rPr>
        <w:t>Közvetített szolgáltatás</w:t>
      </w:r>
    </w:p>
    <w:p w14:paraId="0A07645D" w14:textId="2AF039AE" w:rsidR="00766326" w:rsidRDefault="00766326" w:rsidP="00600E0E">
      <w:pPr>
        <w:spacing w:after="200" w:line="288" w:lineRule="auto"/>
        <w:ind w:left="567"/>
        <w:jc w:val="both"/>
        <w:rPr>
          <w:sz w:val="22"/>
          <w:szCs w:val="22"/>
          <w:lang w:val="hu-HU"/>
        </w:rPr>
      </w:pPr>
      <w:r w:rsidRPr="003B2E90">
        <w:rPr>
          <w:sz w:val="22"/>
          <w:szCs w:val="22"/>
          <w:lang w:val="hu-HU"/>
        </w:rPr>
        <w:t>A Hálózati Szerződés alapján a Kötelezett Szolgáltató által nyújtott INRUO alapú nagykereskedelmi szolgáltatásokat a Jogosult Szolgáltató saját nevében, de más javára veszi igénybe, melyet közvetített szolgáltatásként – részben vagy egészben – továbbértékesít saját Előfizetői és/vagy az Előfizetői szolgáltatást nyújtó szolgáltató, mint a Jogosult Szolgáltató szerződéses partnere részére.</w:t>
      </w:r>
    </w:p>
    <w:p w14:paraId="35501A2E" w14:textId="0DDF8D58" w:rsidR="00D515C2" w:rsidRPr="00D515C2" w:rsidRDefault="00D515C2" w:rsidP="00D515C2">
      <w:pPr>
        <w:pStyle w:val="Cmsor2"/>
        <w:numPr>
          <w:ilvl w:val="1"/>
          <w:numId w:val="14"/>
        </w:numPr>
        <w:rPr>
          <w:lang w:val="hu-HU"/>
        </w:rPr>
      </w:pPr>
      <w:r w:rsidRPr="00D515C2">
        <w:rPr>
          <w:lang w:val="hu-HU"/>
        </w:rPr>
        <w:t>A Jogosult Szolgáltató előfizetője részére átadott berendezések</w:t>
      </w:r>
    </w:p>
    <w:p w14:paraId="4A8899BA" w14:textId="21EDAE6F" w:rsidR="008F252A" w:rsidRPr="008F252A" w:rsidRDefault="008F252A" w:rsidP="008F252A">
      <w:pPr>
        <w:spacing w:after="200" w:line="288" w:lineRule="auto"/>
        <w:ind w:left="567"/>
        <w:jc w:val="both"/>
        <w:rPr>
          <w:sz w:val="22"/>
          <w:szCs w:val="22"/>
          <w:lang w:val="hu-HU"/>
        </w:rPr>
      </w:pPr>
      <w:r w:rsidRPr="008F252A">
        <w:rPr>
          <w:sz w:val="22"/>
          <w:szCs w:val="22"/>
          <w:lang w:val="hu-HU"/>
        </w:rPr>
        <w:t>A Jogosult Szolgáltató a Kötelezett Szolgáltató tulajdonát képező, a Jogosult Szolgáltató által megjelölt Előfizető részére használatra átadott berendezések Jogosult Szolgáltató</w:t>
      </w:r>
      <w:r w:rsidR="00282F25">
        <w:rPr>
          <w:sz w:val="22"/>
          <w:szCs w:val="22"/>
          <w:lang w:val="hu-HU"/>
        </w:rPr>
        <w:t>nak</w:t>
      </w:r>
      <w:r w:rsidRPr="008F252A">
        <w:rPr>
          <w:sz w:val="22"/>
          <w:szCs w:val="22"/>
          <w:lang w:val="hu-HU"/>
        </w:rPr>
        <w:t>, vagy az Előfizető</w:t>
      </w:r>
      <w:r w:rsidR="00282F25">
        <w:rPr>
          <w:sz w:val="22"/>
          <w:szCs w:val="22"/>
          <w:lang w:val="hu-HU"/>
        </w:rPr>
        <w:t>nek felróható</w:t>
      </w:r>
      <w:r w:rsidRPr="008F252A">
        <w:rPr>
          <w:sz w:val="22"/>
          <w:szCs w:val="22"/>
          <w:lang w:val="hu-HU"/>
        </w:rPr>
        <w:t xml:space="preserve"> nem rendeltetésszerű használatából, tárolásából, üzemeltetéséből adódó, teljes vagy részleges meghibásodásáért, megrongálódásáért, rendeltetésszerű használatra alkalmatlanná válásáért, elvesztéséért, megsemmisüléséért teljes anyagi felelősséggel tartozik. Az okozott, Kötelezett Szolgáltató által igazolt kárt – a berendezések beszerzési értékének 365 naponként 20%-kal csökkentett értékén számítva – a Jogosult Szolgáltató a Kötelezett Szolgáltató által kiállított számla alapján köteles megtéríteni. </w:t>
      </w:r>
    </w:p>
    <w:p w14:paraId="5CE18547" w14:textId="757E5F31" w:rsidR="008F252A" w:rsidRPr="003B2E90" w:rsidRDefault="008F252A" w:rsidP="008F252A">
      <w:pPr>
        <w:spacing w:after="200" w:line="288" w:lineRule="auto"/>
        <w:ind w:left="567"/>
        <w:jc w:val="both"/>
        <w:rPr>
          <w:sz w:val="22"/>
          <w:szCs w:val="22"/>
          <w:lang w:val="hu-HU"/>
        </w:rPr>
      </w:pPr>
      <w:r w:rsidRPr="008F252A">
        <w:rPr>
          <w:sz w:val="22"/>
          <w:szCs w:val="22"/>
          <w:lang w:val="hu-HU"/>
        </w:rPr>
        <w:t>Jogosult Szolgáltató kötelezi magát, hogy az Előfizetővel kötendő előfizetői szerződésben a Kötelezett Szolgáltató tulajdonában álló végberendezésekről a jelen pontban foglaltak alapján rendelkezik.</w:t>
      </w:r>
    </w:p>
    <w:p w14:paraId="383CF659" w14:textId="46B3D4DB" w:rsidR="00766326" w:rsidRPr="003B2E90" w:rsidRDefault="00766326" w:rsidP="00627CAC">
      <w:pPr>
        <w:pStyle w:val="Cmsor1"/>
        <w:numPr>
          <w:ilvl w:val="0"/>
          <w:numId w:val="14"/>
        </w:numPr>
        <w:rPr>
          <w:sz w:val="22"/>
          <w:szCs w:val="22"/>
          <w:lang w:val="hu-HU"/>
        </w:rPr>
      </w:pPr>
      <w:bookmarkStart w:id="212" w:name="_Toc297538718"/>
      <w:bookmarkStart w:id="213" w:name="_Toc297538719"/>
      <w:bookmarkStart w:id="214" w:name="_Toc536354476"/>
      <w:bookmarkStart w:id="215" w:name="_Toc38653413"/>
      <w:bookmarkEnd w:id="212"/>
      <w:bookmarkEnd w:id="213"/>
      <w:r w:rsidRPr="003B2E90">
        <w:rPr>
          <w:sz w:val="22"/>
          <w:szCs w:val="22"/>
          <w:lang w:val="hu-HU"/>
        </w:rPr>
        <w:t>A Kötelezett Szolgáltató jogai és kötelezettségei</w:t>
      </w:r>
      <w:bookmarkEnd w:id="214"/>
      <w:bookmarkEnd w:id="215"/>
    </w:p>
    <w:p w14:paraId="15C389AE" w14:textId="77777777" w:rsidR="00766326" w:rsidRPr="003B2E90" w:rsidRDefault="00766326" w:rsidP="00627CAC">
      <w:pPr>
        <w:pStyle w:val="Cmsor2"/>
        <w:numPr>
          <w:ilvl w:val="1"/>
          <w:numId w:val="14"/>
        </w:numPr>
        <w:rPr>
          <w:lang w:val="hu-HU"/>
        </w:rPr>
      </w:pPr>
      <w:r w:rsidRPr="003B2E90">
        <w:rPr>
          <w:lang w:val="hu-HU"/>
        </w:rPr>
        <w:t>Hálózati szolgáltatások nyújtása</w:t>
      </w:r>
    </w:p>
    <w:p w14:paraId="62A8D7FB" w14:textId="0AB977D3" w:rsidR="00766326" w:rsidRPr="003B2E90" w:rsidRDefault="00766326" w:rsidP="76EDD7E7">
      <w:pPr>
        <w:pStyle w:val="Szvegtrzsbehzssal3"/>
        <w:ind w:left="567"/>
        <w:rPr>
          <w:szCs w:val="22"/>
        </w:rPr>
      </w:pPr>
      <w:r w:rsidRPr="007921FC">
        <w:t xml:space="preserve">A Kötelezett Szolgáltató kizárólag a </w:t>
      </w:r>
      <w:r w:rsidR="00B71D42" w:rsidRPr="007921FC">
        <w:t>jelen INRUO-ban foglalt Alapszolgáltatásokat, Felhordó hálózati szolgáltatásokat illetve Kiegészítő szolgáltatásokat biztosítja a</w:t>
      </w:r>
      <w:r w:rsidRPr="00F824C4">
        <w:t xml:space="preserve"> Hálózati Szerződés </w:t>
      </w:r>
      <w:r w:rsidRPr="001A6C19">
        <w:t>alapján egyszeri</w:t>
      </w:r>
      <w:r w:rsidR="00726C52" w:rsidRPr="001A6C19">
        <w:t xml:space="preserve"> és</w:t>
      </w:r>
      <w:r w:rsidRPr="00AA2385">
        <w:t xml:space="preserve"> havi </w:t>
      </w:r>
      <w:r w:rsidR="003A50D6" w:rsidRPr="004D63CC">
        <w:t>díj</w:t>
      </w:r>
      <w:r w:rsidRPr="004D63CC">
        <w:t xml:space="preserve"> megfizetése ellenében a Hálózati Szerződésben meghatározott feltételek szerint.</w:t>
      </w:r>
    </w:p>
    <w:p w14:paraId="0272964C" w14:textId="77777777" w:rsidR="00766326" w:rsidRPr="003B2E90" w:rsidRDefault="00766326" w:rsidP="00627CAC">
      <w:pPr>
        <w:pStyle w:val="Cmsor2"/>
        <w:numPr>
          <w:ilvl w:val="1"/>
          <w:numId w:val="14"/>
        </w:numPr>
        <w:rPr>
          <w:lang w:val="hu-HU"/>
        </w:rPr>
      </w:pPr>
      <w:r w:rsidRPr="003B2E90">
        <w:rPr>
          <w:lang w:val="hu-HU"/>
        </w:rPr>
        <w:lastRenderedPageBreak/>
        <w:t>Felelősség kizárás</w:t>
      </w:r>
    </w:p>
    <w:p w14:paraId="00FC9A7C" w14:textId="6EAF5EE3" w:rsidR="00766326" w:rsidRPr="003B2E90" w:rsidRDefault="00766326" w:rsidP="76EDD7E7">
      <w:pPr>
        <w:pStyle w:val="Szvegtrzsbehzssal3"/>
        <w:ind w:left="567"/>
        <w:rPr>
          <w:szCs w:val="22"/>
        </w:rPr>
      </w:pPr>
      <w:r w:rsidRPr="007921FC">
        <w:t>A Kötelezett Szolgáltató a Jogosult Szolgáltató vagy az Előfizetői szolgáltatást Nyújtó Szolgáltató és az Előfizető közötti Előf</w:t>
      </w:r>
      <w:r w:rsidRPr="00F824C4">
        <w:t>izetői Szerződésben, valamint a Jogosult Szolgáltató és az Előfizetői Szolgáltatást Nyújtó Szolgáltató közötti nagykereskedelmi szerződésben foglaltakért semmilyen felelősséget nem vállal. A Kötelezett Szolgáltató a hálózatán továbbított adatok tartalmáért</w:t>
      </w:r>
      <w:r w:rsidRPr="001A6C19">
        <w:t xml:space="preserve"> semmilyen felelősséget nem vállal.</w:t>
      </w:r>
    </w:p>
    <w:p w14:paraId="75BF355A" w14:textId="77777777" w:rsidR="00766326" w:rsidRPr="003B2E90" w:rsidRDefault="00766326" w:rsidP="76EDD7E7">
      <w:pPr>
        <w:pStyle w:val="Szvegtrzsbehzssal3"/>
        <w:ind w:left="567"/>
        <w:rPr>
          <w:szCs w:val="22"/>
        </w:rPr>
      </w:pPr>
      <w:r w:rsidRPr="007921FC">
        <w:t>A Kötelezett Szolgáltató a Jogosult Szolgáltató vagy az Előfizetői Szolgáltatást Nyújtó Szolgáltató Előfizetői részére nem tart fenn ügyfélszolgálatot, nem végez hibaelhárítást, karbantartási munkákat, számlázást, nem ke</w:t>
      </w:r>
      <w:r w:rsidRPr="00F824C4">
        <w:t xml:space="preserve">zel számlapanaszokat és reklamációkat. </w:t>
      </w:r>
    </w:p>
    <w:p w14:paraId="436EB846" w14:textId="77777777" w:rsidR="00766326" w:rsidRPr="003B2E90" w:rsidRDefault="00766326" w:rsidP="007A4FD8">
      <w:pPr>
        <w:spacing w:after="200" w:line="288" w:lineRule="auto"/>
        <w:ind w:left="567"/>
        <w:jc w:val="both"/>
        <w:rPr>
          <w:lang w:val="hu-HU"/>
        </w:rPr>
      </w:pPr>
      <w:r w:rsidRPr="003B2E90">
        <w:rPr>
          <w:sz w:val="22"/>
          <w:szCs w:val="22"/>
          <w:lang w:val="hu-HU"/>
        </w:rPr>
        <w:t>A Kötelezett Szolgáltató kizár a Jogosult Szolgáltató vagy az Előfizetői Szolgáltatást Nyújtó Szolgáltató által nyújtott szolgáltatással, alkalmazott eszközökkel, berendezésekkel kapcsolatos minden felelősséget.</w:t>
      </w:r>
    </w:p>
    <w:p w14:paraId="09A02289" w14:textId="43CFE927" w:rsidR="00766326" w:rsidRPr="003B2E90" w:rsidRDefault="00766326" w:rsidP="00627CAC">
      <w:pPr>
        <w:pStyle w:val="Cmsor2"/>
        <w:numPr>
          <w:ilvl w:val="1"/>
          <w:numId w:val="14"/>
        </w:numPr>
        <w:rPr>
          <w:lang w:val="hu-HU"/>
        </w:rPr>
      </w:pPr>
      <w:r w:rsidRPr="003B2E90">
        <w:rPr>
          <w:lang w:val="hu-HU"/>
        </w:rPr>
        <w:t xml:space="preserve">A </w:t>
      </w:r>
      <w:r w:rsidR="006B7649" w:rsidRPr="003B2E90">
        <w:rPr>
          <w:lang w:val="hu-HU"/>
        </w:rPr>
        <w:t>Bankgarancia</w:t>
      </w:r>
      <w:r w:rsidRPr="003B2E90">
        <w:rPr>
          <w:lang w:val="hu-HU"/>
        </w:rPr>
        <w:t xml:space="preserve"> lehívása</w:t>
      </w:r>
    </w:p>
    <w:p w14:paraId="5F5991B9" w14:textId="13AE9ECB" w:rsidR="00766326" w:rsidRPr="004A09B7" w:rsidRDefault="00766326" w:rsidP="004A09B7">
      <w:pPr>
        <w:pStyle w:val="Cmsor3"/>
        <w:numPr>
          <w:ilvl w:val="2"/>
          <w:numId w:val="0"/>
        </w:numPr>
        <w:ind w:left="567"/>
        <w:rPr>
          <w:lang w:val="hu-HU"/>
        </w:rPr>
      </w:pPr>
      <w:r w:rsidRPr="007921FC">
        <w:rPr>
          <w:lang w:val="hu-HU"/>
        </w:rPr>
        <w:t xml:space="preserve">Amennyiben a Jogosult Szolgáltató a Hálózati Szerződésből eredő bármely számla fizetési kötelezettségének nem tesz eleget, azaz a fizetendő díj vagy kötbér összegét a számlán feltüntetett határidőre a Kötelezett Szolgáltató részére nem fizeti meg, úgy a Kötelezett Szolgáltató </w:t>
      </w:r>
      <w:r w:rsidR="00AB0A81" w:rsidRPr="00F824C4">
        <w:rPr>
          <w:lang w:val="hu-HU"/>
        </w:rPr>
        <w:t>fizetési felszólítást küld a Jogosult Szolgáltató részére</w:t>
      </w:r>
      <w:r w:rsidR="00FB45EF" w:rsidRPr="001A6C19">
        <w:rPr>
          <w:lang w:val="hu-HU"/>
        </w:rPr>
        <w:t xml:space="preserve"> 5 napos </w:t>
      </w:r>
      <w:r w:rsidR="00930ED9" w:rsidRPr="001A6C19">
        <w:rPr>
          <w:lang w:val="hu-HU"/>
        </w:rPr>
        <w:t xml:space="preserve">pótlólagos </w:t>
      </w:r>
      <w:r w:rsidR="00930ED9" w:rsidRPr="00AA2385">
        <w:rPr>
          <w:lang w:val="hu-HU"/>
        </w:rPr>
        <w:t>fizetési határidőv</w:t>
      </w:r>
      <w:r w:rsidR="00930ED9" w:rsidRPr="004D63CC">
        <w:rPr>
          <w:lang w:val="hu-HU"/>
        </w:rPr>
        <w:t xml:space="preserve">el. Amennyiben a </w:t>
      </w:r>
      <w:r w:rsidR="00AA34BF" w:rsidRPr="004D63CC">
        <w:rPr>
          <w:lang w:val="hu-HU"/>
        </w:rPr>
        <w:t xml:space="preserve">Jogosult Szolgáltató </w:t>
      </w:r>
      <w:r w:rsidR="008F20CF" w:rsidRPr="004D63CC">
        <w:rPr>
          <w:lang w:val="hu-HU"/>
        </w:rPr>
        <w:t>pótlólagos fizetési határidőt is elm</w:t>
      </w:r>
      <w:r w:rsidR="00B52112" w:rsidRPr="004D63CC">
        <w:rPr>
          <w:lang w:val="hu-HU"/>
        </w:rPr>
        <w:t xml:space="preserve">ulasztja </w:t>
      </w:r>
      <w:r w:rsidR="00342C10" w:rsidRPr="004D63CC">
        <w:rPr>
          <w:lang w:val="hu-HU"/>
        </w:rPr>
        <w:t xml:space="preserve">a Kötelezett Szolgáltató </w:t>
      </w:r>
      <w:r w:rsidRPr="004D63CC">
        <w:rPr>
          <w:lang w:val="hu-HU"/>
        </w:rPr>
        <w:t xml:space="preserve">jogosult az esedékes számla tartozás összegét késedelmi kamataival együtt a </w:t>
      </w:r>
      <w:r w:rsidR="009C4864" w:rsidRPr="004D63CC">
        <w:rPr>
          <w:lang w:val="hu-HU"/>
        </w:rPr>
        <w:t>B</w:t>
      </w:r>
      <w:r w:rsidRPr="004D63CC">
        <w:rPr>
          <w:lang w:val="hu-HU"/>
        </w:rPr>
        <w:t>ankgaranciából lehívni</w:t>
      </w:r>
      <w:r w:rsidR="00EA50D6" w:rsidRPr="004D63CC">
        <w:rPr>
          <w:lang w:val="hu-HU"/>
        </w:rPr>
        <w:t xml:space="preserve"> </w:t>
      </w:r>
      <w:r w:rsidR="00A659A7" w:rsidRPr="004D63CC">
        <w:rPr>
          <w:lang w:val="hu-HU"/>
        </w:rPr>
        <w:t xml:space="preserve">sikertelen eredménnyel zárult nemfizetés esetében </w:t>
      </w:r>
      <w:r w:rsidR="00EA50D6" w:rsidRPr="004D63CC">
        <w:rPr>
          <w:lang w:val="hu-HU"/>
        </w:rPr>
        <w:t xml:space="preserve">a felszólításban megadott </w:t>
      </w:r>
      <w:r w:rsidR="000118F7" w:rsidRPr="004D63CC">
        <w:rPr>
          <w:lang w:val="hu-HU"/>
        </w:rPr>
        <w:t xml:space="preserve">pótlólagos fizetési határidőt követő </w:t>
      </w:r>
      <w:r w:rsidR="00EA50D6" w:rsidRPr="004D63CC">
        <w:rPr>
          <w:lang w:val="hu-HU"/>
        </w:rPr>
        <w:t>5</w:t>
      </w:r>
      <w:r w:rsidR="00330C84" w:rsidRPr="0024074D">
        <w:rPr>
          <w:lang w:val="hu-HU"/>
        </w:rPr>
        <w:t>. naptári napon</w:t>
      </w:r>
      <w:r w:rsidR="00A659A7" w:rsidRPr="0024074D">
        <w:rPr>
          <w:lang w:val="hu-HU"/>
        </w:rPr>
        <w:t>.</w:t>
      </w:r>
    </w:p>
    <w:p w14:paraId="2C6DCD7B" w14:textId="77777777" w:rsidR="00766326" w:rsidRPr="003B2E90" w:rsidRDefault="00766326" w:rsidP="00627CAC">
      <w:pPr>
        <w:pStyle w:val="Cmsor2"/>
        <w:numPr>
          <w:ilvl w:val="1"/>
          <w:numId w:val="14"/>
        </w:numPr>
        <w:rPr>
          <w:lang w:val="hu-HU"/>
        </w:rPr>
      </w:pPr>
      <w:bookmarkStart w:id="216" w:name="_Toc508855503"/>
      <w:bookmarkStart w:id="217" w:name="_Toc508855937"/>
      <w:bookmarkStart w:id="218" w:name="_Toc508856373"/>
      <w:bookmarkStart w:id="219" w:name="_Toc508856807"/>
      <w:bookmarkEnd w:id="216"/>
      <w:bookmarkEnd w:id="217"/>
      <w:bookmarkEnd w:id="218"/>
      <w:bookmarkEnd w:id="219"/>
      <w:r w:rsidRPr="003B2E90">
        <w:rPr>
          <w:lang w:val="hu-HU"/>
        </w:rPr>
        <w:t>Ellenőrzési jogosultság</w:t>
      </w:r>
    </w:p>
    <w:p w14:paraId="0B70A44E" w14:textId="77777777" w:rsidR="00766326" w:rsidRPr="004A09B7" w:rsidRDefault="00766326">
      <w:pPr>
        <w:pStyle w:val="Szvegtrzs2"/>
        <w:ind w:left="567"/>
        <w:rPr>
          <w:lang w:val="hu-HU"/>
        </w:rPr>
      </w:pPr>
      <w:r w:rsidRPr="007921FC">
        <w:rPr>
          <w:lang w:val="hu-HU"/>
        </w:rPr>
        <w:t>Kötelezett Szolgáltató jogosult a jelen INRUO valamennyi feltételének teljesülését a Hálózati Szerződés hatálya alatt bármikor ellenőrizni.</w:t>
      </w:r>
    </w:p>
    <w:p w14:paraId="7B5BF5C9" w14:textId="60041583" w:rsidR="00766326" w:rsidRPr="003B2E90" w:rsidRDefault="00766326" w:rsidP="00627CAC">
      <w:pPr>
        <w:pStyle w:val="Cmsor2"/>
        <w:numPr>
          <w:ilvl w:val="1"/>
          <w:numId w:val="14"/>
        </w:numPr>
        <w:rPr>
          <w:lang w:val="hu-HU"/>
        </w:rPr>
      </w:pPr>
      <w:r w:rsidRPr="003B2E90">
        <w:rPr>
          <w:lang w:val="hu-HU"/>
        </w:rPr>
        <w:t xml:space="preserve">A Kötelezett Szolgáltató által végzett </w:t>
      </w:r>
      <w:r w:rsidR="004E40E8">
        <w:rPr>
          <w:lang w:val="hu-HU"/>
        </w:rPr>
        <w:t>berendezés alkalmassági vizsgálat</w:t>
      </w:r>
    </w:p>
    <w:p w14:paraId="11F11BBB" w14:textId="17BA3A2E" w:rsidR="00766326" w:rsidRPr="004A09B7" w:rsidRDefault="00766326">
      <w:pPr>
        <w:pStyle w:val="Szvegtrzs2"/>
        <w:ind w:left="567"/>
        <w:rPr>
          <w:lang w:val="hu-HU"/>
        </w:rPr>
      </w:pPr>
      <w:r w:rsidRPr="007921FC">
        <w:rPr>
          <w:lang w:val="hu-HU"/>
        </w:rPr>
        <w:t xml:space="preserve">A Kötelezett Szolgáltató jelen INRUO 6. sz. mellékletében hozza nyilvánosságra azokat a vizsgálati feltételeket és módszereket, amelyeket saját maga az általa végzett </w:t>
      </w:r>
      <w:r w:rsidR="004E40E8" w:rsidRPr="00F824C4">
        <w:rPr>
          <w:lang w:val="hu-HU"/>
        </w:rPr>
        <w:t>berendezés alkalmassági vizsgálat</w:t>
      </w:r>
      <w:r w:rsidRPr="007921FC">
        <w:rPr>
          <w:lang w:val="hu-HU"/>
        </w:rPr>
        <w:t xml:space="preserve"> során alkalmaz.</w:t>
      </w:r>
    </w:p>
    <w:p w14:paraId="69C18436" w14:textId="5E56A64A" w:rsidR="00766326" w:rsidRPr="004A09B7" w:rsidRDefault="00766326">
      <w:pPr>
        <w:pStyle w:val="Szvegtrzs2"/>
        <w:ind w:left="567"/>
        <w:rPr>
          <w:lang w:val="hu-HU"/>
        </w:rPr>
      </w:pPr>
      <w:r w:rsidRPr="007921FC">
        <w:rPr>
          <w:lang w:val="hu-HU"/>
        </w:rPr>
        <w:t>Amennyiben a Jogosult Szolgáltató az elektronikus hírközlő eszköz vizsgálatát a Kötelezett Szolgáltató által jelen INRUO mellékletében nyilvánosságra hozott feltételeknek megfelelően elvégezte vagy elvégeztette, és erről gyártói vagy kijelölt (akkreditált) laboratóriumi ta</w:t>
      </w:r>
      <w:r w:rsidRPr="00F824C4">
        <w:rPr>
          <w:lang w:val="hu-HU"/>
        </w:rPr>
        <w:t xml:space="preserve">núsítvánnyal rendelkezik, a </w:t>
      </w:r>
      <w:r w:rsidR="00FF28EB" w:rsidRPr="00F824C4">
        <w:rPr>
          <w:lang w:val="hu-HU"/>
        </w:rPr>
        <w:t>berendezés alkalmassági vizsgálat</w:t>
      </w:r>
      <w:r w:rsidRPr="007921FC">
        <w:rPr>
          <w:lang w:val="hu-HU"/>
        </w:rPr>
        <w:t xml:space="preserve"> elvégzése helyett a Jogosult Szolgáltató köteles a vonatkozó tanúsítványt a Kötelezett Szolgáltató részére bemutatni.</w:t>
      </w:r>
    </w:p>
    <w:p w14:paraId="3FF9FD0F" w14:textId="65387519" w:rsidR="00766326" w:rsidRPr="004A09B7" w:rsidRDefault="00766326">
      <w:pPr>
        <w:pStyle w:val="Szvegtrzs2"/>
        <w:ind w:left="567"/>
        <w:rPr>
          <w:lang w:val="hu-HU"/>
        </w:rPr>
      </w:pPr>
      <w:r w:rsidRPr="007921FC">
        <w:rPr>
          <w:lang w:val="hu-HU"/>
        </w:rPr>
        <w:t xml:space="preserve">Amennyiben a bemutatott dokumentumok alapján az adott berendezés alkalmazható és megfelelően működik a Kötelezett </w:t>
      </w:r>
      <w:r w:rsidR="009C4864" w:rsidRPr="00F824C4">
        <w:rPr>
          <w:lang w:val="hu-HU"/>
        </w:rPr>
        <w:t xml:space="preserve">Szolgáltató </w:t>
      </w:r>
      <w:r w:rsidRPr="00F824C4">
        <w:rPr>
          <w:lang w:val="hu-HU"/>
        </w:rPr>
        <w:t>hálózatában a Kötelezett Szolgáltató felveszi azt a hálózatában használható berendezések listájára.</w:t>
      </w:r>
    </w:p>
    <w:p w14:paraId="16C09FFC" w14:textId="172BC9A5" w:rsidR="00681006" w:rsidRPr="004A09B7" w:rsidRDefault="00681006">
      <w:pPr>
        <w:pStyle w:val="Szvegtrzs2"/>
        <w:ind w:left="567"/>
        <w:rPr>
          <w:lang w:val="hu-HU"/>
        </w:rPr>
      </w:pPr>
      <w:r w:rsidRPr="007921FC">
        <w:rPr>
          <w:lang w:val="hu-HU"/>
        </w:rPr>
        <w:t xml:space="preserve">Amennyiben a </w:t>
      </w:r>
      <w:r w:rsidR="004C2FAA" w:rsidRPr="007921FC">
        <w:rPr>
          <w:lang w:val="hu-HU"/>
        </w:rPr>
        <w:t>Jogosult Szolgált</w:t>
      </w:r>
      <w:r w:rsidR="004C2FAA" w:rsidRPr="00F824C4">
        <w:rPr>
          <w:lang w:val="hu-HU"/>
        </w:rPr>
        <w:t xml:space="preserve">ató </w:t>
      </w:r>
      <w:r w:rsidR="0029281D" w:rsidRPr="00F824C4">
        <w:rPr>
          <w:lang w:val="hu-HU"/>
        </w:rPr>
        <w:t xml:space="preserve">a Kötelezett Szolgáltatónál rendszeresített elektronikus hírközlő berendezésekkel megegyező, vagy a Kötelezett Szolgáltató által korábban már vizsgált </w:t>
      </w:r>
      <w:r w:rsidR="0029281D" w:rsidRPr="00F824C4">
        <w:rPr>
          <w:lang w:val="hu-HU"/>
        </w:rPr>
        <w:lastRenderedPageBreak/>
        <w:t>és alkalmasnak minősített típusú berendezést kíván alkalmazni</w:t>
      </w:r>
      <w:r w:rsidR="0029281D" w:rsidRPr="001A6C19">
        <w:rPr>
          <w:lang w:val="hu-HU"/>
        </w:rPr>
        <w:t xml:space="preserve">, úgy a Jogosult </w:t>
      </w:r>
      <w:r w:rsidR="00800FDC" w:rsidRPr="001A6C19">
        <w:rPr>
          <w:lang w:val="hu-HU"/>
        </w:rPr>
        <w:t xml:space="preserve">Szolgáltató mentesül a </w:t>
      </w:r>
      <w:r w:rsidR="006F02D6" w:rsidRPr="00AA2385">
        <w:rPr>
          <w:lang w:val="hu-HU"/>
        </w:rPr>
        <w:t>berendezés alkalmassági vizsgálat alól.</w:t>
      </w:r>
    </w:p>
    <w:p w14:paraId="746E026F" w14:textId="08E2D0B4" w:rsidR="00766326" w:rsidRPr="004A09B7" w:rsidRDefault="00766326">
      <w:pPr>
        <w:pStyle w:val="Szvegtrzs2"/>
        <w:ind w:left="567"/>
        <w:rPr>
          <w:lang w:val="hu-HU"/>
        </w:rPr>
      </w:pPr>
      <w:r w:rsidRPr="007921FC">
        <w:rPr>
          <w:lang w:val="hu-HU"/>
        </w:rPr>
        <w:t>Ha a Jogosult Szolgáltató a jelen INRUO mellékletében nyilvánosságra hozott feltételektől eltérő tartalmú</w:t>
      </w:r>
      <w:r w:rsidRPr="00F824C4">
        <w:rPr>
          <w:lang w:val="hu-HU"/>
        </w:rPr>
        <w:t xml:space="preserve"> vizsgálati tanúsítvánnyal rendelkezik, a Kötelezett Szolgáltató a Jogosult Szolgáltató erre vonatkozó írásbeli igénye esetén – az igény kézhezvételétől számított </w:t>
      </w:r>
      <w:r w:rsidR="00B952C1" w:rsidRPr="001A6C19">
        <w:rPr>
          <w:lang w:val="hu-HU"/>
        </w:rPr>
        <w:t xml:space="preserve">legfeljebb </w:t>
      </w:r>
      <w:r w:rsidRPr="00AA2385">
        <w:rPr>
          <w:lang w:val="hu-HU"/>
        </w:rPr>
        <w:t>1</w:t>
      </w:r>
      <w:r w:rsidR="00B952C1" w:rsidRPr="004D63CC">
        <w:rPr>
          <w:lang w:val="hu-HU"/>
        </w:rPr>
        <w:t>5</w:t>
      </w:r>
      <w:r w:rsidRPr="007921FC">
        <w:rPr>
          <w:lang w:val="hu-HU"/>
        </w:rPr>
        <w:t xml:space="preserve"> napon belül - elvégzi az elektronikus hírközlő eszköz </w:t>
      </w:r>
      <w:r w:rsidR="00604604" w:rsidRPr="007921FC">
        <w:rPr>
          <w:lang w:val="hu-HU"/>
        </w:rPr>
        <w:t>berendezés alkalmassági vizsgálat</w:t>
      </w:r>
      <w:r w:rsidRPr="007921FC">
        <w:rPr>
          <w:lang w:val="hu-HU"/>
        </w:rPr>
        <w:t xml:space="preserve">át. A </w:t>
      </w:r>
      <w:r w:rsidR="00604604" w:rsidRPr="007921FC">
        <w:rPr>
          <w:lang w:val="hu-HU"/>
        </w:rPr>
        <w:t>berendezés alkalmassági vizsgálat</w:t>
      </w:r>
      <w:r w:rsidRPr="007921FC">
        <w:rPr>
          <w:lang w:val="hu-HU"/>
        </w:rPr>
        <w:t xml:space="preserve"> részletes szabályait jelen INRUO 6. sz. melléklete tartalmazza.</w:t>
      </w:r>
    </w:p>
    <w:p w14:paraId="3B60624C" w14:textId="77777777" w:rsidR="00766326" w:rsidRPr="003B2E90" w:rsidRDefault="00766326" w:rsidP="00627CAC">
      <w:pPr>
        <w:pStyle w:val="Cmsor2"/>
        <w:numPr>
          <w:ilvl w:val="1"/>
          <w:numId w:val="14"/>
        </w:numPr>
        <w:rPr>
          <w:lang w:val="hu-HU"/>
        </w:rPr>
      </w:pPr>
      <w:r w:rsidRPr="003B2E90">
        <w:rPr>
          <w:lang w:val="hu-HU"/>
        </w:rPr>
        <w:t>Az átengedett vagy megosztott infrastruktúra tulajdonjoga</w:t>
      </w:r>
    </w:p>
    <w:p w14:paraId="7BA7CEC1" w14:textId="0DBFAD38" w:rsidR="00766326" w:rsidRPr="004A09B7" w:rsidRDefault="00766326">
      <w:pPr>
        <w:pStyle w:val="Szvegtrzs2"/>
        <w:ind w:left="567"/>
        <w:rPr>
          <w:lang w:val="hu-HU"/>
        </w:rPr>
      </w:pPr>
      <w:r w:rsidRPr="007921FC">
        <w:rPr>
          <w:lang w:val="hu-HU"/>
        </w:rPr>
        <w:t>A Kötelezett Szolgáltató által a Jogosult Szolgáltató részére átengedett</w:t>
      </w:r>
      <w:r w:rsidR="009C4864" w:rsidRPr="007921FC">
        <w:rPr>
          <w:lang w:val="hu-HU"/>
        </w:rPr>
        <w:t>,</w:t>
      </w:r>
      <w:r w:rsidRPr="00F824C4">
        <w:rPr>
          <w:lang w:val="hu-HU"/>
        </w:rPr>
        <w:t xml:space="preserve"> illetve a Jogosult Szolgáltatóval megosztott infrastruktúra tulajdonjoga a Kötelezett Szolgáltatót illeti meg. A Jogosult Szolgáltató a Kötelezett Szolgáltató je</w:t>
      </w:r>
      <w:r w:rsidRPr="001A6C19">
        <w:rPr>
          <w:lang w:val="hu-HU"/>
        </w:rPr>
        <w:t>len INRUO-ban szabályozott nagykereskedelmi szolgáltatásaink igénybevételével nem szerzi meg az átengedett</w:t>
      </w:r>
      <w:r w:rsidR="009C4864" w:rsidRPr="001A6C19">
        <w:rPr>
          <w:lang w:val="hu-HU"/>
        </w:rPr>
        <w:t>,</w:t>
      </w:r>
      <w:r w:rsidRPr="00AA2385">
        <w:rPr>
          <w:lang w:val="hu-HU"/>
        </w:rPr>
        <w:t xml:space="preserve"> illetve megosztott infrastruktúra tulajdonjogá</w:t>
      </w:r>
      <w:r w:rsidRPr="004D63CC">
        <w:rPr>
          <w:lang w:val="hu-HU"/>
        </w:rPr>
        <w:t>t.</w:t>
      </w:r>
    </w:p>
    <w:p w14:paraId="6FB3B773" w14:textId="77777777" w:rsidR="00766326" w:rsidRPr="004A09B7" w:rsidRDefault="00766326">
      <w:pPr>
        <w:pStyle w:val="Szvegtrzs2"/>
        <w:ind w:left="567"/>
        <w:rPr>
          <w:lang w:val="hu-HU"/>
        </w:rPr>
      </w:pPr>
      <w:r w:rsidRPr="007921FC">
        <w:rPr>
          <w:lang w:val="hu-HU"/>
        </w:rPr>
        <w:t>Az átengedés / megosztás illetve a Hálózati Szerződés a Felek között nem keletkeztet közös tulajdont az átengedett / megosztott kötelezetti infrastruktúra vonatkozásában.</w:t>
      </w:r>
    </w:p>
    <w:p w14:paraId="5C91A200" w14:textId="2887BC3C" w:rsidR="00766326" w:rsidRDefault="00766326">
      <w:pPr>
        <w:pStyle w:val="Szvegtrzs2"/>
        <w:ind w:left="567"/>
        <w:rPr>
          <w:lang w:val="hu-HU"/>
        </w:rPr>
      </w:pPr>
      <w:r w:rsidRPr="007921FC">
        <w:rPr>
          <w:lang w:val="hu-HU"/>
        </w:rPr>
        <w:t>Jogosult Szolgáltatót a Hálózati Szerződés alapján részére átengedett / megosztott kötelezetti infrastruktúra fölött a jelen INRUO-ban foglaltakon és a vonatkozó Hálózati Szerződésben kifejezetten megállapodottakon túl egyéb rendelkezési jog nem illeti meg.</w:t>
      </w:r>
    </w:p>
    <w:p w14:paraId="1A673AB9" w14:textId="071AFBAC" w:rsidR="00FE75B4" w:rsidRPr="004A09B7" w:rsidRDefault="00FE75B4" w:rsidP="00FE75B4">
      <w:pPr>
        <w:pStyle w:val="Cmsor2"/>
        <w:numPr>
          <w:ilvl w:val="1"/>
          <w:numId w:val="14"/>
        </w:numPr>
        <w:rPr>
          <w:lang w:val="hu-HU"/>
        </w:rPr>
      </w:pPr>
      <w:r w:rsidRPr="007921FC">
        <w:rPr>
          <w:lang w:val="hu-HU"/>
        </w:rPr>
        <w:t>A</w:t>
      </w:r>
      <w:r w:rsidR="00846870">
        <w:rPr>
          <w:lang w:val="hu-HU"/>
        </w:rPr>
        <w:t xml:space="preserve"> kötbért meghaladó károk</w:t>
      </w:r>
      <w:r w:rsidRPr="007921FC">
        <w:rPr>
          <w:lang w:val="hu-HU"/>
        </w:rPr>
        <w:t xml:space="preserve"> Jogosult Szolgáltató</w:t>
      </w:r>
      <w:r w:rsidR="00846870">
        <w:rPr>
          <w:lang w:val="hu-HU"/>
        </w:rPr>
        <w:t>val szembeni érvényesítése</w:t>
      </w:r>
    </w:p>
    <w:p w14:paraId="05448B20" w14:textId="77777777" w:rsidR="00FE75B4" w:rsidRPr="004A09B7" w:rsidRDefault="00FE75B4" w:rsidP="00FE75B4">
      <w:pPr>
        <w:pStyle w:val="Cmsor3"/>
        <w:numPr>
          <w:ilvl w:val="2"/>
          <w:numId w:val="0"/>
        </w:numPr>
        <w:tabs>
          <w:tab w:val="num" w:pos="6946"/>
        </w:tabs>
        <w:ind w:left="567"/>
        <w:rPr>
          <w:lang w:val="hu-HU"/>
        </w:rPr>
      </w:pPr>
      <w:r w:rsidRPr="007921FC">
        <w:rPr>
          <w:lang w:val="hu-HU"/>
        </w:rPr>
        <w:t xml:space="preserve">A Kötelezett Szolgáltatónak jogában áll a kötbért meghaladó kárait a Jogosult Szolgáltatóval szemben érvényesíteni. </w:t>
      </w:r>
    </w:p>
    <w:p w14:paraId="7557DA39" w14:textId="77777777" w:rsidR="00FE75B4" w:rsidRPr="004A09B7" w:rsidRDefault="00FE75B4">
      <w:pPr>
        <w:pStyle w:val="Szvegtrzs2"/>
        <w:ind w:left="567"/>
        <w:rPr>
          <w:lang w:val="hu-HU"/>
        </w:rPr>
      </w:pPr>
    </w:p>
    <w:p w14:paraId="5A00B124" w14:textId="44F131E1" w:rsidR="00766326" w:rsidRPr="003B2E90" w:rsidRDefault="00766326" w:rsidP="00627CAC">
      <w:pPr>
        <w:pStyle w:val="Cmsor1"/>
        <w:numPr>
          <w:ilvl w:val="0"/>
          <w:numId w:val="14"/>
        </w:numPr>
        <w:rPr>
          <w:sz w:val="22"/>
          <w:szCs w:val="22"/>
          <w:lang w:val="hu-HU"/>
        </w:rPr>
      </w:pPr>
      <w:bookmarkStart w:id="220" w:name="_Toc508693024"/>
      <w:bookmarkStart w:id="221" w:name="_Toc508855511"/>
      <w:bookmarkStart w:id="222" w:name="_Toc508855945"/>
      <w:bookmarkStart w:id="223" w:name="_Toc508856381"/>
      <w:bookmarkStart w:id="224" w:name="_Toc508856815"/>
      <w:bookmarkStart w:id="225" w:name="_Toc508857081"/>
      <w:bookmarkStart w:id="226" w:name="_Toc508857114"/>
      <w:bookmarkStart w:id="227" w:name="_Toc38653414"/>
      <w:bookmarkEnd w:id="220"/>
      <w:bookmarkEnd w:id="221"/>
      <w:bookmarkEnd w:id="222"/>
      <w:bookmarkEnd w:id="223"/>
      <w:bookmarkEnd w:id="224"/>
      <w:bookmarkEnd w:id="225"/>
      <w:bookmarkEnd w:id="226"/>
      <w:r w:rsidRPr="003B2E90">
        <w:rPr>
          <w:sz w:val="22"/>
          <w:szCs w:val="22"/>
          <w:lang w:val="hu-HU"/>
        </w:rPr>
        <w:t>A Szerződések rendszere</w:t>
      </w:r>
      <w:bookmarkEnd w:id="227"/>
      <w:r w:rsidRPr="003B2E90">
        <w:rPr>
          <w:sz w:val="22"/>
          <w:szCs w:val="22"/>
          <w:lang w:val="hu-HU"/>
        </w:rPr>
        <w:t xml:space="preserve"> </w:t>
      </w:r>
    </w:p>
    <w:p w14:paraId="6798956E" w14:textId="76F65561" w:rsidR="00766326" w:rsidRPr="003B2E90" w:rsidRDefault="00766326" w:rsidP="00A514F6">
      <w:pPr>
        <w:pStyle w:val="Szvegtrzs"/>
        <w:rPr>
          <w:lang w:val="hu-HU"/>
        </w:rPr>
      </w:pPr>
      <w:r w:rsidRPr="003B2E90">
        <w:rPr>
          <w:lang w:val="hu-HU"/>
        </w:rPr>
        <w:t>A Jelen INRUO-ban foglalt nagykereskedelmi szolgáltatások igénybevételére a jelen INRUO-ban meghatározott feltételek szerint Egyedi Hálózati Szerződés vagy Hálózati Keretszerződés köthető</w:t>
      </w:r>
      <w:r w:rsidR="00846870">
        <w:rPr>
          <w:lang w:val="hu-HU"/>
        </w:rPr>
        <w:t xml:space="preserve"> Egyedi Hálózati Szerződés köthető önállóan, vagy valamely Hálózati Keretszerződéshez kapcsolódóan</w:t>
      </w:r>
      <w:r w:rsidRPr="003B2E90">
        <w:rPr>
          <w:lang w:val="hu-HU"/>
        </w:rPr>
        <w:t xml:space="preserve">. </w:t>
      </w:r>
    </w:p>
    <w:p w14:paraId="63A9979E" w14:textId="77777777" w:rsidR="00766326" w:rsidRPr="003B2E90" w:rsidRDefault="00766326" w:rsidP="00A514F6">
      <w:pPr>
        <w:pStyle w:val="Szvegtrzs"/>
        <w:rPr>
          <w:lang w:val="hu-HU"/>
        </w:rPr>
      </w:pPr>
      <w:r w:rsidRPr="003B2E90">
        <w:rPr>
          <w:lang w:val="hu-HU"/>
        </w:rPr>
        <w:t>Az Egyedi Hálózati Szerződés fajtái:</w:t>
      </w:r>
    </w:p>
    <w:p w14:paraId="7C2A6F7F" w14:textId="77777777" w:rsidR="00766326" w:rsidRPr="003B2E90" w:rsidRDefault="00766326" w:rsidP="0011175D">
      <w:pPr>
        <w:pStyle w:val="Szvegtrzs"/>
        <w:numPr>
          <w:ilvl w:val="0"/>
          <w:numId w:val="21"/>
        </w:numPr>
        <w:tabs>
          <w:tab w:val="clear" w:pos="3555"/>
          <w:tab w:val="num" w:pos="2268"/>
        </w:tabs>
        <w:ind w:left="2268" w:hanging="567"/>
        <w:rPr>
          <w:lang w:val="hu-HU"/>
        </w:rPr>
      </w:pPr>
      <w:r w:rsidRPr="003B2E90">
        <w:rPr>
          <w:lang w:val="hu-HU"/>
        </w:rPr>
        <w:t>Egyedi Átengedési Hálózati Szerződés Réz Érpáras Helyi Hurok vagy Alhurok Átengedés igénybevételére</w:t>
      </w:r>
    </w:p>
    <w:p w14:paraId="030458F2" w14:textId="77777777" w:rsidR="00766326" w:rsidRPr="003B2E90" w:rsidRDefault="00766326" w:rsidP="0011175D">
      <w:pPr>
        <w:pStyle w:val="Szvegtrzs"/>
        <w:numPr>
          <w:ilvl w:val="0"/>
          <w:numId w:val="21"/>
        </w:numPr>
        <w:tabs>
          <w:tab w:val="clear" w:pos="3555"/>
          <w:tab w:val="num" w:pos="2268"/>
        </w:tabs>
        <w:ind w:left="2268" w:hanging="567"/>
        <w:rPr>
          <w:lang w:val="hu-HU"/>
        </w:rPr>
      </w:pPr>
      <w:r w:rsidRPr="003B2E90">
        <w:rPr>
          <w:lang w:val="hu-HU"/>
        </w:rPr>
        <w:t>Egyedi Átengedési Hálózati Szerződés Újgenerációs Hozzáférési Hálózat Előfizetői Szakasza illetve Újgenerációs Hozzáférési Hurok Átengedés  igénybevételére</w:t>
      </w:r>
    </w:p>
    <w:p w14:paraId="58D4EE7D" w14:textId="63366053" w:rsidR="00766326" w:rsidRPr="003B2E90" w:rsidRDefault="00766326" w:rsidP="0011175D">
      <w:pPr>
        <w:pStyle w:val="Szvegtrzs"/>
        <w:numPr>
          <w:ilvl w:val="0"/>
          <w:numId w:val="21"/>
        </w:numPr>
        <w:tabs>
          <w:tab w:val="clear" w:pos="3555"/>
          <w:tab w:val="num" w:pos="2268"/>
        </w:tabs>
        <w:ind w:left="2268" w:hanging="567"/>
        <w:rPr>
          <w:lang w:val="hu-HU"/>
        </w:rPr>
      </w:pPr>
      <w:r w:rsidRPr="003B2E90">
        <w:rPr>
          <w:lang w:val="hu-HU"/>
        </w:rPr>
        <w:t xml:space="preserve">Egyedi </w:t>
      </w:r>
      <w:r w:rsidR="00354953">
        <w:rPr>
          <w:lang w:val="hu-HU"/>
        </w:rPr>
        <w:t>Átengedési</w:t>
      </w:r>
      <w:r w:rsidR="0092190C" w:rsidRPr="003B2E90">
        <w:rPr>
          <w:lang w:val="hu-HU"/>
        </w:rPr>
        <w:t xml:space="preserve"> </w:t>
      </w:r>
      <w:r w:rsidRPr="003B2E90">
        <w:rPr>
          <w:lang w:val="hu-HU"/>
        </w:rPr>
        <w:t>Hálózati Szerződés Közeli Bitfolyam Hozzáférés igénybevételére</w:t>
      </w:r>
    </w:p>
    <w:p w14:paraId="7CA9D2E4" w14:textId="381A342F" w:rsidR="009C4864" w:rsidRPr="003B2E90" w:rsidRDefault="009C4864" w:rsidP="009C4864">
      <w:pPr>
        <w:pStyle w:val="Szvegtrzs"/>
        <w:numPr>
          <w:ilvl w:val="0"/>
          <w:numId w:val="21"/>
        </w:numPr>
        <w:tabs>
          <w:tab w:val="clear" w:pos="3555"/>
          <w:tab w:val="num" w:pos="2268"/>
        </w:tabs>
        <w:ind w:left="2268" w:hanging="567"/>
        <w:rPr>
          <w:lang w:val="hu-HU"/>
        </w:rPr>
      </w:pPr>
      <w:r w:rsidRPr="003B2E90">
        <w:rPr>
          <w:lang w:val="hu-HU"/>
        </w:rPr>
        <w:t xml:space="preserve">Egyedi </w:t>
      </w:r>
      <w:r w:rsidR="00354953">
        <w:rPr>
          <w:lang w:val="hu-HU"/>
        </w:rPr>
        <w:t>Átengedési</w:t>
      </w:r>
      <w:r w:rsidRPr="003B2E90">
        <w:rPr>
          <w:lang w:val="hu-HU"/>
        </w:rPr>
        <w:t xml:space="preserve"> Hálózati Szerződés Országos Bitfolyam Hozzáférés igénybevételére</w:t>
      </w:r>
    </w:p>
    <w:p w14:paraId="2E1076B5" w14:textId="1E9DC646" w:rsidR="00766326" w:rsidRDefault="00766326" w:rsidP="0011175D">
      <w:pPr>
        <w:pStyle w:val="Szvegtrzs"/>
        <w:numPr>
          <w:ilvl w:val="0"/>
          <w:numId w:val="21"/>
        </w:numPr>
        <w:tabs>
          <w:tab w:val="clear" w:pos="3555"/>
          <w:tab w:val="num" w:pos="2268"/>
        </w:tabs>
        <w:ind w:left="2268" w:hanging="567"/>
        <w:rPr>
          <w:lang w:val="hu-HU"/>
        </w:rPr>
      </w:pPr>
      <w:r w:rsidRPr="003B2E90">
        <w:rPr>
          <w:lang w:val="hu-HU"/>
        </w:rPr>
        <w:lastRenderedPageBreak/>
        <w:t>Egyedi Előfizetői Hozzáférési Kábelhely Megosztási Hálózati Szerződés</w:t>
      </w:r>
    </w:p>
    <w:p w14:paraId="25CC2ECB" w14:textId="7518842E" w:rsidR="00FE1412" w:rsidRDefault="00FE1412" w:rsidP="0011175D">
      <w:pPr>
        <w:pStyle w:val="Szvegtrzs"/>
        <w:numPr>
          <w:ilvl w:val="0"/>
          <w:numId w:val="21"/>
        </w:numPr>
        <w:tabs>
          <w:tab w:val="clear" w:pos="3555"/>
          <w:tab w:val="num" w:pos="2268"/>
        </w:tabs>
        <w:ind w:left="2268" w:hanging="567"/>
        <w:rPr>
          <w:lang w:val="hu-HU"/>
        </w:rPr>
      </w:pPr>
      <w:r>
        <w:rPr>
          <w:lang w:val="hu-HU"/>
        </w:rPr>
        <w:t xml:space="preserve">Egyedi Hálózati </w:t>
      </w:r>
      <w:r w:rsidR="006E4E1F">
        <w:rPr>
          <w:lang w:val="hu-HU"/>
        </w:rPr>
        <w:t>Szerződés Fizikai Helymegosztás igénybevételre</w:t>
      </w:r>
    </w:p>
    <w:p w14:paraId="4893BDB7" w14:textId="3C89C8CE" w:rsidR="004C7993" w:rsidRDefault="000D2D8C" w:rsidP="0011175D">
      <w:pPr>
        <w:pStyle w:val="Szvegtrzs"/>
        <w:numPr>
          <w:ilvl w:val="0"/>
          <w:numId w:val="21"/>
        </w:numPr>
        <w:tabs>
          <w:tab w:val="clear" w:pos="3555"/>
          <w:tab w:val="num" w:pos="2268"/>
        </w:tabs>
        <w:ind w:left="2268" w:hanging="567"/>
        <w:rPr>
          <w:lang w:val="hu-HU"/>
        </w:rPr>
      </w:pPr>
      <w:r>
        <w:rPr>
          <w:lang w:val="hu-HU"/>
        </w:rPr>
        <w:t>Egyedi Hálózati Szerződés Távoli Helymegosztás igénybevételre</w:t>
      </w:r>
    </w:p>
    <w:p w14:paraId="0CE96121" w14:textId="5C64FA53" w:rsidR="000D2D8C" w:rsidRPr="003B2E90" w:rsidRDefault="000D2D8C" w:rsidP="0011175D">
      <w:pPr>
        <w:pStyle w:val="Szvegtrzs"/>
        <w:numPr>
          <w:ilvl w:val="0"/>
          <w:numId w:val="21"/>
        </w:numPr>
        <w:tabs>
          <w:tab w:val="clear" w:pos="3555"/>
          <w:tab w:val="num" w:pos="2268"/>
        </w:tabs>
        <w:ind w:left="2268" w:hanging="567"/>
        <w:rPr>
          <w:lang w:val="hu-HU"/>
        </w:rPr>
      </w:pPr>
      <w:r>
        <w:rPr>
          <w:lang w:val="hu-HU"/>
        </w:rPr>
        <w:t>Egyedi Hálózati Szerződés Hozzáférési Link igénybevételre</w:t>
      </w:r>
    </w:p>
    <w:p w14:paraId="3FE3DF58" w14:textId="5B74A714" w:rsidR="00766326" w:rsidRDefault="00766326" w:rsidP="0011175D">
      <w:pPr>
        <w:pStyle w:val="Szvegtrzs"/>
        <w:numPr>
          <w:ilvl w:val="0"/>
          <w:numId w:val="21"/>
        </w:numPr>
        <w:tabs>
          <w:tab w:val="clear" w:pos="3555"/>
          <w:tab w:val="num" w:pos="2268"/>
        </w:tabs>
        <w:ind w:left="2268" w:hanging="567"/>
        <w:rPr>
          <w:lang w:val="hu-HU"/>
        </w:rPr>
      </w:pPr>
      <w:r w:rsidRPr="003B2E90">
        <w:rPr>
          <w:lang w:val="hu-HU"/>
        </w:rPr>
        <w:t>Egyedi Hálózati Szerződés Felhordó Hálózati Szolgáltatások Igénybevételére</w:t>
      </w:r>
    </w:p>
    <w:p w14:paraId="253A866E" w14:textId="1D1D901B" w:rsidR="00735E65" w:rsidRPr="003B2E90" w:rsidRDefault="00735E65" w:rsidP="0011175D">
      <w:pPr>
        <w:pStyle w:val="Szvegtrzs"/>
        <w:numPr>
          <w:ilvl w:val="0"/>
          <w:numId w:val="21"/>
        </w:numPr>
        <w:tabs>
          <w:tab w:val="clear" w:pos="3555"/>
          <w:tab w:val="num" w:pos="2268"/>
        </w:tabs>
        <w:ind w:left="2268" w:hanging="567"/>
        <w:rPr>
          <w:lang w:val="hu-HU"/>
        </w:rPr>
      </w:pPr>
      <w:r>
        <w:rPr>
          <w:lang w:val="hu-HU"/>
        </w:rPr>
        <w:t>Egyedi Hálózati Szerződés helyi szintű, L2 Nagykereskedelmi Hozzáférés igénybevételére</w:t>
      </w:r>
    </w:p>
    <w:p w14:paraId="23FC0FF5" w14:textId="77777777" w:rsidR="00766326" w:rsidRPr="003B2E90" w:rsidRDefault="00766326" w:rsidP="001F1195">
      <w:pPr>
        <w:pStyle w:val="Szvegtrzs"/>
        <w:rPr>
          <w:lang w:val="hu-HU"/>
        </w:rPr>
      </w:pPr>
      <w:r w:rsidRPr="003B2E90">
        <w:rPr>
          <w:lang w:val="hu-HU"/>
        </w:rPr>
        <w:t>A Hálózati Keretszerződés fajtái:</w:t>
      </w:r>
    </w:p>
    <w:p w14:paraId="17FCED71" w14:textId="77777777" w:rsidR="00766326" w:rsidRPr="003B2E90" w:rsidRDefault="00766326" w:rsidP="0011175D">
      <w:pPr>
        <w:pStyle w:val="Szvegtrzs"/>
        <w:numPr>
          <w:ilvl w:val="0"/>
          <w:numId w:val="21"/>
        </w:numPr>
        <w:tabs>
          <w:tab w:val="clear" w:pos="3555"/>
          <w:tab w:val="num" w:pos="2268"/>
        </w:tabs>
        <w:ind w:left="2268" w:hanging="567"/>
        <w:rPr>
          <w:lang w:val="hu-HU"/>
        </w:rPr>
      </w:pPr>
      <w:r w:rsidRPr="003B2E90">
        <w:rPr>
          <w:lang w:val="hu-HU"/>
        </w:rPr>
        <w:t>Átengedési Hálózati Keretszerződés Réz Érpáras Helyi Hurok vagy Alhurok átengedés igénybevételére</w:t>
      </w:r>
    </w:p>
    <w:p w14:paraId="5D2DCDCF" w14:textId="77777777" w:rsidR="00766326" w:rsidRPr="003B2E90" w:rsidRDefault="00766326" w:rsidP="0011175D">
      <w:pPr>
        <w:pStyle w:val="Szvegtrzs"/>
        <w:numPr>
          <w:ilvl w:val="0"/>
          <w:numId w:val="21"/>
        </w:numPr>
        <w:tabs>
          <w:tab w:val="clear" w:pos="3555"/>
          <w:tab w:val="num" w:pos="2268"/>
        </w:tabs>
        <w:ind w:left="2268" w:hanging="567"/>
        <w:rPr>
          <w:lang w:val="hu-HU"/>
        </w:rPr>
      </w:pPr>
      <w:r w:rsidRPr="003B2E90">
        <w:rPr>
          <w:lang w:val="hu-HU"/>
        </w:rPr>
        <w:t>Átengedési Hálózati Keretszerződés Újgenerációs Hozzáférési Hálózat Előfizetői szakasza illetve Újgenerációs Hozzáférési Hurok Átengedés  igénybevételére</w:t>
      </w:r>
    </w:p>
    <w:p w14:paraId="413D5C29" w14:textId="6050B55B" w:rsidR="00766326" w:rsidRPr="003B2E90" w:rsidRDefault="00354953" w:rsidP="0011175D">
      <w:pPr>
        <w:pStyle w:val="Szvegtrzs"/>
        <w:numPr>
          <w:ilvl w:val="0"/>
          <w:numId w:val="21"/>
        </w:numPr>
        <w:tabs>
          <w:tab w:val="clear" w:pos="3555"/>
          <w:tab w:val="num" w:pos="2268"/>
        </w:tabs>
        <w:ind w:left="2268" w:hanging="567"/>
        <w:rPr>
          <w:lang w:val="hu-HU"/>
        </w:rPr>
      </w:pPr>
      <w:r>
        <w:rPr>
          <w:lang w:val="hu-HU"/>
        </w:rPr>
        <w:t>Átengedési</w:t>
      </w:r>
      <w:r w:rsidR="0092190C" w:rsidRPr="003B2E90">
        <w:rPr>
          <w:lang w:val="hu-HU"/>
        </w:rPr>
        <w:t xml:space="preserve"> </w:t>
      </w:r>
      <w:r w:rsidR="00766326" w:rsidRPr="003B2E90">
        <w:rPr>
          <w:lang w:val="hu-HU"/>
        </w:rPr>
        <w:t>Hálózati Keretszerződés Közeli Bitfolyam Hozzáférés igénybevételére</w:t>
      </w:r>
    </w:p>
    <w:p w14:paraId="60894D10" w14:textId="134A4C70" w:rsidR="009C4864" w:rsidRDefault="00354953" w:rsidP="009C4864">
      <w:pPr>
        <w:pStyle w:val="Szvegtrzs"/>
        <w:numPr>
          <w:ilvl w:val="0"/>
          <w:numId w:val="21"/>
        </w:numPr>
        <w:tabs>
          <w:tab w:val="clear" w:pos="3555"/>
          <w:tab w:val="num" w:pos="2268"/>
        </w:tabs>
        <w:ind w:left="2268" w:hanging="567"/>
        <w:rPr>
          <w:lang w:val="hu-HU"/>
        </w:rPr>
      </w:pPr>
      <w:r>
        <w:rPr>
          <w:lang w:val="hu-HU"/>
        </w:rPr>
        <w:t>Átengedési</w:t>
      </w:r>
      <w:r w:rsidR="009C4864" w:rsidRPr="003B2E90">
        <w:rPr>
          <w:lang w:val="hu-HU"/>
        </w:rPr>
        <w:t xml:space="preserve"> Hálózati Keretszerződés Országos Bitfolyam Hozzáférés igénybevételére</w:t>
      </w:r>
    </w:p>
    <w:p w14:paraId="6BE7EF36" w14:textId="544268FB" w:rsidR="002E0BB8" w:rsidRDefault="002E0BB8" w:rsidP="009C4864">
      <w:pPr>
        <w:pStyle w:val="Szvegtrzs"/>
        <w:numPr>
          <w:ilvl w:val="0"/>
          <w:numId w:val="21"/>
        </w:numPr>
        <w:tabs>
          <w:tab w:val="clear" w:pos="3555"/>
          <w:tab w:val="num" w:pos="2268"/>
        </w:tabs>
        <w:ind w:left="2268" w:hanging="567"/>
        <w:rPr>
          <w:lang w:val="hu-HU"/>
        </w:rPr>
      </w:pPr>
      <w:r w:rsidRPr="002E0BB8">
        <w:rPr>
          <w:lang w:val="hu-HU"/>
        </w:rPr>
        <w:t>Átengedési Hálózati Keretszerződés Előfizetői Hozzáférési Kábelhely Megosztás igénybevételére</w:t>
      </w:r>
    </w:p>
    <w:p w14:paraId="12C25761" w14:textId="75A2A6F0" w:rsidR="00735E65" w:rsidRPr="003B2E90" w:rsidRDefault="00735E65" w:rsidP="009C4864">
      <w:pPr>
        <w:pStyle w:val="Szvegtrzs"/>
        <w:numPr>
          <w:ilvl w:val="0"/>
          <w:numId w:val="21"/>
        </w:numPr>
        <w:tabs>
          <w:tab w:val="clear" w:pos="3555"/>
          <w:tab w:val="num" w:pos="2268"/>
        </w:tabs>
        <w:ind w:left="2268" w:hanging="567"/>
        <w:rPr>
          <w:lang w:val="hu-HU"/>
        </w:rPr>
      </w:pPr>
      <w:r>
        <w:rPr>
          <w:lang w:val="hu-HU"/>
        </w:rPr>
        <w:t>Átengedési Hálózati Keretszerződés Helyi szintű, L2 Nagykereskedelmi Hozzáférés igénybevételére</w:t>
      </w:r>
    </w:p>
    <w:p w14:paraId="6B94CEB6" w14:textId="08C83341" w:rsidR="00766326" w:rsidRPr="003B2E90" w:rsidRDefault="00766326" w:rsidP="00547519">
      <w:pPr>
        <w:pStyle w:val="Szvegtrzs"/>
        <w:rPr>
          <w:lang w:val="hu-HU"/>
        </w:rPr>
      </w:pPr>
    </w:p>
    <w:p w14:paraId="46CAFEF3" w14:textId="77777777" w:rsidR="00766326" w:rsidRPr="003B2E90" w:rsidRDefault="00766326" w:rsidP="00627CAC">
      <w:pPr>
        <w:pStyle w:val="Cmsor2"/>
        <w:numPr>
          <w:ilvl w:val="1"/>
          <w:numId w:val="14"/>
        </w:numPr>
        <w:rPr>
          <w:lang w:val="hu-HU"/>
        </w:rPr>
      </w:pPr>
      <w:r w:rsidRPr="003B2E90">
        <w:rPr>
          <w:lang w:val="hu-HU"/>
        </w:rPr>
        <w:t>Egyedi Hálózati Szerződés</w:t>
      </w:r>
    </w:p>
    <w:p w14:paraId="74A37A3B" w14:textId="77777777" w:rsidR="00766326" w:rsidRPr="003B2E90" w:rsidRDefault="00766326" w:rsidP="0011175D">
      <w:pPr>
        <w:pStyle w:val="Szvegtrzs2"/>
        <w:ind w:left="567"/>
        <w:rPr>
          <w:lang w:val="hu-HU"/>
        </w:rPr>
      </w:pPr>
      <w:r w:rsidRPr="003B2E90">
        <w:rPr>
          <w:lang w:val="hu-HU"/>
        </w:rPr>
        <w:t>Az Egyedi Hálózati Szerződés keretében egy Hálózati Hozzáférési Pontra vonatkozó:</w:t>
      </w:r>
    </w:p>
    <w:p w14:paraId="3E950DFD" w14:textId="77777777" w:rsidR="00766326" w:rsidRPr="003B2E90" w:rsidRDefault="00766326" w:rsidP="00FC3ADF">
      <w:pPr>
        <w:pStyle w:val="Szvegtrzs2"/>
        <w:numPr>
          <w:ilvl w:val="0"/>
          <w:numId w:val="22"/>
        </w:numPr>
        <w:tabs>
          <w:tab w:val="clear" w:pos="2421"/>
          <w:tab w:val="num" w:pos="2268"/>
        </w:tabs>
        <w:ind w:left="2268" w:hanging="567"/>
        <w:rPr>
          <w:lang w:val="hu-HU"/>
        </w:rPr>
      </w:pPr>
      <w:r w:rsidRPr="003B2E90">
        <w:rPr>
          <w:lang w:val="hu-HU"/>
        </w:rPr>
        <w:t xml:space="preserve">Réz Érpáras Helyi Hurok vagy Alhurok Átengedés vagy </w:t>
      </w:r>
    </w:p>
    <w:p w14:paraId="774673C1" w14:textId="77777777" w:rsidR="00766326" w:rsidRPr="003B2E90" w:rsidRDefault="00766326" w:rsidP="00FC3ADF">
      <w:pPr>
        <w:pStyle w:val="Szvegtrzs2"/>
        <w:numPr>
          <w:ilvl w:val="0"/>
          <w:numId w:val="22"/>
        </w:numPr>
        <w:tabs>
          <w:tab w:val="clear" w:pos="2421"/>
          <w:tab w:val="num" w:pos="2268"/>
        </w:tabs>
        <w:ind w:left="2268" w:hanging="567"/>
        <w:rPr>
          <w:lang w:val="hu-HU"/>
        </w:rPr>
      </w:pPr>
      <w:r w:rsidRPr="003B2E90">
        <w:rPr>
          <w:lang w:val="hu-HU"/>
        </w:rPr>
        <w:t xml:space="preserve">Újgenerációs Hozzáférési Hálózat Előfizetői Szakasz illetve Újgenerációs Hozzáférési Hurok Átengedés vagy, </w:t>
      </w:r>
    </w:p>
    <w:p w14:paraId="64D3B2F0" w14:textId="7E09B83B" w:rsidR="00766326" w:rsidRPr="003B2E90" w:rsidRDefault="00766326" w:rsidP="00FC3ADF">
      <w:pPr>
        <w:pStyle w:val="Szvegtrzs2"/>
        <w:numPr>
          <w:ilvl w:val="0"/>
          <w:numId w:val="22"/>
        </w:numPr>
        <w:tabs>
          <w:tab w:val="clear" w:pos="2421"/>
          <w:tab w:val="num" w:pos="2268"/>
        </w:tabs>
        <w:ind w:left="2268" w:hanging="567"/>
        <w:rPr>
          <w:lang w:val="hu-HU"/>
        </w:rPr>
      </w:pPr>
      <w:r w:rsidRPr="003B2E90">
        <w:rPr>
          <w:lang w:val="hu-HU"/>
        </w:rPr>
        <w:t xml:space="preserve">Közeli Bitfolyam Hozzáférési Szolgáltatás vagy, </w:t>
      </w:r>
    </w:p>
    <w:p w14:paraId="55EDA884" w14:textId="2066DECA" w:rsidR="003501B3" w:rsidRPr="003B2E90" w:rsidRDefault="003501B3" w:rsidP="003501B3">
      <w:pPr>
        <w:pStyle w:val="Szvegtrzs2"/>
        <w:numPr>
          <w:ilvl w:val="0"/>
          <w:numId w:val="22"/>
        </w:numPr>
        <w:tabs>
          <w:tab w:val="clear" w:pos="2421"/>
          <w:tab w:val="num" w:pos="2268"/>
        </w:tabs>
        <w:ind w:left="2268" w:hanging="567"/>
        <w:rPr>
          <w:lang w:val="hu-HU"/>
        </w:rPr>
      </w:pPr>
      <w:r w:rsidRPr="003B2E90">
        <w:rPr>
          <w:lang w:val="hu-HU"/>
        </w:rPr>
        <w:t xml:space="preserve">Országos Bitfolyam Hozzáférési Szolgáltatás vagy, </w:t>
      </w:r>
    </w:p>
    <w:p w14:paraId="28849CE5" w14:textId="77777777" w:rsidR="00766326" w:rsidRPr="003B2E90" w:rsidRDefault="00766326" w:rsidP="00FC3ADF">
      <w:pPr>
        <w:pStyle w:val="Szvegtrzs2"/>
        <w:numPr>
          <w:ilvl w:val="0"/>
          <w:numId w:val="22"/>
        </w:numPr>
        <w:tabs>
          <w:tab w:val="clear" w:pos="2421"/>
          <w:tab w:val="num" w:pos="2268"/>
        </w:tabs>
        <w:ind w:left="2268" w:hanging="567"/>
        <w:rPr>
          <w:lang w:val="hu-HU"/>
        </w:rPr>
      </w:pPr>
      <w:r w:rsidRPr="003B2E90">
        <w:rPr>
          <w:lang w:val="hu-HU"/>
        </w:rPr>
        <w:t>a Jogosult Szolgáltató igénye esetén az alapszolgáltatáshoz kapcsolódó kiegészítő szolgáltatásként Felhordó Hálózati Szolgáltatások és további Kiegészítő Szolgáltatások vagy</w:t>
      </w:r>
    </w:p>
    <w:p w14:paraId="2E63B664" w14:textId="41E0803C" w:rsidR="00766326" w:rsidRDefault="00766326" w:rsidP="005C7F3A">
      <w:pPr>
        <w:pStyle w:val="Szvegtrzs2"/>
        <w:numPr>
          <w:ilvl w:val="0"/>
          <w:numId w:val="22"/>
        </w:numPr>
        <w:tabs>
          <w:tab w:val="clear" w:pos="2421"/>
          <w:tab w:val="num" w:pos="2268"/>
        </w:tabs>
        <w:ind w:left="2268" w:hanging="567"/>
        <w:rPr>
          <w:lang w:val="hu-HU"/>
        </w:rPr>
      </w:pPr>
      <w:r w:rsidRPr="003B2E90">
        <w:rPr>
          <w:lang w:val="hu-HU"/>
        </w:rPr>
        <w:lastRenderedPageBreak/>
        <w:t>Előfizetői Hozzáférési Kábelhely Megosztás igénybevételére</w:t>
      </w:r>
      <w:r w:rsidR="005C7F3A">
        <w:rPr>
          <w:lang w:val="hu-HU"/>
        </w:rPr>
        <w:t xml:space="preserve"> vagy</w:t>
      </w:r>
      <w:r w:rsidRPr="003B2E90">
        <w:rPr>
          <w:lang w:val="hu-HU"/>
        </w:rPr>
        <w:t xml:space="preserve">. </w:t>
      </w:r>
    </w:p>
    <w:p w14:paraId="6D6B58E9" w14:textId="701E2D11" w:rsidR="005C7F3A" w:rsidRDefault="005C7F3A" w:rsidP="005C7F3A">
      <w:pPr>
        <w:pStyle w:val="Cm"/>
        <w:numPr>
          <w:ilvl w:val="0"/>
          <w:numId w:val="22"/>
        </w:numPr>
        <w:tabs>
          <w:tab w:val="clear" w:pos="2421"/>
        </w:tabs>
        <w:ind w:left="2268" w:hanging="567"/>
        <w:jc w:val="both"/>
        <w:rPr>
          <w:b w:val="0"/>
          <w:bCs w:val="0"/>
          <w:sz w:val="22"/>
          <w:szCs w:val="20"/>
        </w:rPr>
      </w:pPr>
      <w:r>
        <w:rPr>
          <w:b w:val="0"/>
          <w:bCs w:val="0"/>
          <w:sz w:val="22"/>
          <w:szCs w:val="20"/>
        </w:rPr>
        <w:t>Helyi szintű, L2 Nagykereskedelmi Hozzáférés igénybevételére van lehetőség.</w:t>
      </w:r>
    </w:p>
    <w:p w14:paraId="0A14530D" w14:textId="77777777" w:rsidR="00735E65" w:rsidRPr="003B2E90" w:rsidRDefault="00735E65" w:rsidP="005C7F3A">
      <w:pPr>
        <w:pStyle w:val="Szvegtrzs2"/>
        <w:ind w:left="0"/>
        <w:rPr>
          <w:lang w:val="hu-HU"/>
        </w:rPr>
      </w:pPr>
    </w:p>
    <w:p w14:paraId="681D987E" w14:textId="40F49BE4" w:rsidR="00766326" w:rsidRPr="003B2E90" w:rsidRDefault="00766326" w:rsidP="00DA2087">
      <w:pPr>
        <w:pStyle w:val="Szvegtrzs2"/>
        <w:ind w:left="567"/>
        <w:rPr>
          <w:lang w:val="hu-HU"/>
        </w:rPr>
      </w:pPr>
      <w:r w:rsidRPr="003B2E90">
        <w:rPr>
          <w:lang w:val="hu-HU"/>
        </w:rPr>
        <w:t xml:space="preserve">Az Egyedi Hálózati Szerződés megkötésére irányuló Igénybejelentést az INRUO </w:t>
      </w:r>
      <w:r w:rsidR="000B0D47" w:rsidRPr="003B2E90">
        <w:rPr>
          <w:lang w:val="hu-HU"/>
        </w:rPr>
        <w:t>T</w:t>
      </w:r>
      <w:r w:rsidRPr="003B2E90">
        <w:rPr>
          <w:lang w:val="hu-HU"/>
        </w:rPr>
        <w:t>örzsszöveg 9. pontja szerint kell megtenni.</w:t>
      </w:r>
    </w:p>
    <w:p w14:paraId="526FFE2D" w14:textId="77777777" w:rsidR="00766326" w:rsidRPr="003B2E90" w:rsidRDefault="00766326" w:rsidP="00DA2087">
      <w:pPr>
        <w:pStyle w:val="Szvegtrzs2"/>
        <w:ind w:left="567"/>
        <w:rPr>
          <w:lang w:val="hu-HU"/>
        </w:rPr>
      </w:pPr>
      <w:r w:rsidRPr="003B2E90">
        <w:rPr>
          <w:lang w:val="hu-HU"/>
        </w:rPr>
        <w:t>Az Egyedi Hálózati Szerződés mintáját jelen INRUO 13. sz. melléklete tartalmazza.</w:t>
      </w:r>
    </w:p>
    <w:p w14:paraId="2D76ED79" w14:textId="77777777" w:rsidR="00766326" w:rsidRPr="004A09B7" w:rsidRDefault="00766326">
      <w:pPr>
        <w:pStyle w:val="Cmsor2"/>
        <w:numPr>
          <w:ilvl w:val="1"/>
          <w:numId w:val="14"/>
        </w:numPr>
        <w:rPr>
          <w:lang w:val="hu-HU"/>
        </w:rPr>
      </w:pPr>
      <w:r w:rsidRPr="007921FC">
        <w:rPr>
          <w:lang w:val="hu-HU"/>
        </w:rPr>
        <w:t>Átengedési Hálózati Keretszerződés</w:t>
      </w:r>
    </w:p>
    <w:p w14:paraId="26C7ACC9" w14:textId="77777777" w:rsidR="008D2646" w:rsidRDefault="00766326" w:rsidP="00DA2087">
      <w:pPr>
        <w:pStyle w:val="Cmsor3"/>
        <w:numPr>
          <w:ilvl w:val="2"/>
          <w:numId w:val="14"/>
        </w:numPr>
        <w:tabs>
          <w:tab w:val="num" w:pos="1701"/>
        </w:tabs>
        <w:ind w:left="1701" w:hanging="1134"/>
        <w:rPr>
          <w:lang w:val="hu-HU"/>
        </w:rPr>
      </w:pPr>
      <w:r w:rsidRPr="003B2E90">
        <w:rPr>
          <w:lang w:val="hu-HU"/>
        </w:rPr>
        <w:t xml:space="preserve">Amennyiben a Jogosult Szolgáltató az igénybejelentésében </w:t>
      </w:r>
    </w:p>
    <w:p w14:paraId="46810EBA" w14:textId="233A04D2" w:rsidR="00766326" w:rsidRPr="004A09B7" w:rsidRDefault="00766326" w:rsidP="004A09B7">
      <w:pPr>
        <w:pStyle w:val="Cmsor3"/>
        <w:numPr>
          <w:ilvl w:val="2"/>
          <w:numId w:val="12"/>
        </w:numPr>
        <w:rPr>
          <w:lang w:val="hu-HU"/>
        </w:rPr>
      </w:pPr>
      <w:r w:rsidRPr="003B2E90">
        <w:rPr>
          <w:lang w:val="hu-HU"/>
        </w:rPr>
        <w:t>meghatározott földrajzi területre és ezen belül meghatározott Hálózat Hozzáférési Pont(ok)ra kiterjedő hatállyal:</w:t>
      </w:r>
    </w:p>
    <w:p w14:paraId="601ED241" w14:textId="10C023ED" w:rsidR="00766326" w:rsidRPr="003B2E90" w:rsidRDefault="00766326" w:rsidP="00FC3ADF">
      <w:pPr>
        <w:pStyle w:val="Cmsor4"/>
        <w:numPr>
          <w:ilvl w:val="0"/>
          <w:numId w:val="23"/>
        </w:numPr>
        <w:tabs>
          <w:tab w:val="num" w:pos="2268"/>
        </w:tabs>
        <w:ind w:left="2268" w:hanging="567"/>
        <w:rPr>
          <w:lang w:val="hu-HU"/>
        </w:rPr>
      </w:pPr>
      <w:r w:rsidRPr="003B2E90">
        <w:rPr>
          <w:lang w:val="hu-HU"/>
        </w:rPr>
        <w:t>több Réz Érpáras Helyi Hurok (Alhurok) Átengedés</w:t>
      </w:r>
      <w:r w:rsidR="004F0633" w:rsidRPr="003B2E90">
        <w:rPr>
          <w:lang w:val="hu-HU"/>
        </w:rPr>
        <w:t>re</w:t>
      </w:r>
      <w:r w:rsidRPr="003B2E90">
        <w:rPr>
          <w:lang w:val="hu-HU"/>
        </w:rPr>
        <w:t xml:space="preserve"> vagy </w:t>
      </w:r>
    </w:p>
    <w:p w14:paraId="1974FBE8" w14:textId="10BA93DC" w:rsidR="00766326" w:rsidRPr="003B2E90" w:rsidRDefault="00766326" w:rsidP="00FC3ADF">
      <w:pPr>
        <w:pStyle w:val="Cmsor4"/>
        <w:numPr>
          <w:ilvl w:val="0"/>
          <w:numId w:val="23"/>
        </w:numPr>
        <w:tabs>
          <w:tab w:val="num" w:pos="2268"/>
        </w:tabs>
        <w:ind w:left="2268" w:hanging="567"/>
        <w:rPr>
          <w:lang w:val="hu-HU"/>
        </w:rPr>
      </w:pPr>
      <w:r w:rsidRPr="003B2E90">
        <w:rPr>
          <w:lang w:val="hu-HU"/>
        </w:rPr>
        <w:t>több Újgenerációs Hozzáférési Hálózat Előfizetői Szakasz illetve Újgenerációs Hozzáférési Hurok Átengedés</w:t>
      </w:r>
      <w:r w:rsidR="004F0633" w:rsidRPr="003B2E90">
        <w:rPr>
          <w:lang w:val="hu-HU"/>
        </w:rPr>
        <w:t>re</w:t>
      </w:r>
      <w:r w:rsidRPr="003B2E90">
        <w:rPr>
          <w:lang w:val="hu-HU"/>
        </w:rPr>
        <w:t xml:space="preserve"> vagy </w:t>
      </w:r>
    </w:p>
    <w:p w14:paraId="37F0A329" w14:textId="306C8303" w:rsidR="00766326" w:rsidRPr="003B2E90" w:rsidRDefault="00766326" w:rsidP="00FC3ADF">
      <w:pPr>
        <w:pStyle w:val="Cmsor4"/>
        <w:numPr>
          <w:ilvl w:val="0"/>
          <w:numId w:val="23"/>
        </w:numPr>
        <w:tabs>
          <w:tab w:val="num" w:pos="2268"/>
        </w:tabs>
        <w:ind w:left="2268" w:hanging="567"/>
        <w:rPr>
          <w:lang w:val="hu-HU"/>
        </w:rPr>
      </w:pPr>
      <w:r w:rsidRPr="003B2E90">
        <w:rPr>
          <w:lang w:val="hu-HU"/>
        </w:rPr>
        <w:t>több Közeli Bitfolyam Hozzáférési Szolgáltatás</w:t>
      </w:r>
      <w:r w:rsidR="00C66645" w:rsidRPr="003B2E90">
        <w:rPr>
          <w:lang w:val="hu-HU"/>
        </w:rPr>
        <w:t>ra</w:t>
      </w:r>
      <w:r w:rsidR="004F0633" w:rsidRPr="003B2E90">
        <w:rPr>
          <w:lang w:val="hu-HU"/>
        </w:rPr>
        <w:t xml:space="preserve"> vagy</w:t>
      </w:r>
    </w:p>
    <w:p w14:paraId="36AFFB95" w14:textId="2805F610" w:rsidR="000257F1" w:rsidRDefault="003501B3" w:rsidP="00CF12F8">
      <w:pPr>
        <w:pStyle w:val="Cmsor4"/>
        <w:numPr>
          <w:ilvl w:val="0"/>
          <w:numId w:val="23"/>
        </w:numPr>
        <w:tabs>
          <w:tab w:val="num" w:pos="2268"/>
        </w:tabs>
        <w:ind w:left="2268" w:hanging="567"/>
        <w:rPr>
          <w:lang w:val="hu-HU"/>
        </w:rPr>
      </w:pPr>
      <w:r w:rsidRPr="003B2E90">
        <w:rPr>
          <w:lang w:val="hu-HU"/>
        </w:rPr>
        <w:t xml:space="preserve">több Országos Bitfolyam Hozzáférési Szolgáltatásra </w:t>
      </w:r>
      <w:r w:rsidR="000257F1">
        <w:rPr>
          <w:lang w:val="hu-HU"/>
        </w:rPr>
        <w:t>vagy</w:t>
      </w:r>
    </w:p>
    <w:p w14:paraId="3FE0C537" w14:textId="7C3C8F7B" w:rsidR="00735E65" w:rsidRPr="005C7F3A" w:rsidRDefault="005C7F3A" w:rsidP="00CD7EA5">
      <w:pPr>
        <w:pStyle w:val="Szvegtrzs3"/>
        <w:numPr>
          <w:ilvl w:val="0"/>
          <w:numId w:val="23"/>
        </w:numPr>
        <w:tabs>
          <w:tab w:val="clear" w:pos="3852"/>
        </w:tabs>
        <w:ind w:left="2268" w:hanging="567"/>
        <w:rPr>
          <w:lang w:val="hu-HU"/>
        </w:rPr>
      </w:pPr>
      <w:r w:rsidRPr="005C7F3A">
        <w:rPr>
          <w:lang w:val="hu-HU"/>
        </w:rPr>
        <w:t>több Helyi szintű, L2 Nagykereskedelmi Hozzáférés Szolgáltatásra</w:t>
      </w:r>
    </w:p>
    <w:p w14:paraId="4DA415F6" w14:textId="77777777" w:rsidR="004F785D" w:rsidRPr="004A09B7" w:rsidRDefault="004F785D" w:rsidP="004A09B7">
      <w:pPr>
        <w:pStyle w:val="Cmsor3"/>
        <w:numPr>
          <w:ilvl w:val="2"/>
          <w:numId w:val="12"/>
        </w:numPr>
        <w:rPr>
          <w:lang w:val="hu-HU"/>
        </w:rPr>
      </w:pPr>
      <w:r>
        <w:rPr>
          <w:lang w:val="hu-HU"/>
        </w:rPr>
        <w:t xml:space="preserve">a teljes hálózatra kiterjedő, vagy </w:t>
      </w:r>
      <w:r w:rsidRPr="007C4970">
        <w:rPr>
          <w:lang w:val="hu-HU"/>
        </w:rPr>
        <w:t xml:space="preserve">meghatározott földrajzi területre </w:t>
      </w:r>
      <w:r>
        <w:rPr>
          <w:lang w:val="hu-HU"/>
        </w:rPr>
        <w:t xml:space="preserve">vonatkozó </w:t>
      </w:r>
      <w:r w:rsidRPr="007C4970">
        <w:rPr>
          <w:lang w:val="hu-HU"/>
        </w:rPr>
        <w:t>hatállyal:</w:t>
      </w:r>
    </w:p>
    <w:p w14:paraId="2AEB6219" w14:textId="0362E86F" w:rsidR="004F785D" w:rsidRDefault="004F785D" w:rsidP="004F785D">
      <w:pPr>
        <w:pStyle w:val="Szvegtrzs2"/>
        <w:ind w:left="1701"/>
        <w:rPr>
          <w:lang w:val="hu-HU"/>
        </w:rPr>
      </w:pPr>
      <w:r w:rsidRPr="007C4970">
        <w:rPr>
          <w:lang w:val="hu-HU"/>
        </w:rPr>
        <w:t>•</w:t>
      </w:r>
      <w:r w:rsidRPr="007C4970">
        <w:rPr>
          <w:lang w:val="hu-HU"/>
        </w:rPr>
        <w:tab/>
        <w:t>Előfizetői Hozzáférési Kábelhely Megosztás igénybevételére</w:t>
      </w:r>
    </w:p>
    <w:p w14:paraId="5A5C9739" w14:textId="03A39C4E" w:rsidR="003501B3" w:rsidRPr="004A09B7" w:rsidRDefault="003501B3" w:rsidP="004A09B7">
      <w:pPr>
        <w:pStyle w:val="Cmsor4"/>
        <w:numPr>
          <w:ilvl w:val="3"/>
          <w:numId w:val="0"/>
        </w:numPr>
        <w:ind w:left="1701"/>
        <w:rPr>
          <w:lang w:val="hu-HU"/>
        </w:rPr>
      </w:pPr>
      <w:r w:rsidRPr="003B2E90">
        <w:rPr>
          <w:lang w:val="hu-HU"/>
        </w:rPr>
        <w:t>vonatkozóan kíván szerződést kötni, a Kötelezett Szolgáltató a Jogosult Szolgáltató ilyen igénye esetén Átengedési Hálózati Keretszerződést köt.</w:t>
      </w:r>
    </w:p>
    <w:p w14:paraId="25B0385C" w14:textId="0D3922B5" w:rsidR="00766326" w:rsidRPr="003B2E90" w:rsidRDefault="00766326" w:rsidP="00DA2087">
      <w:pPr>
        <w:pStyle w:val="Szvegtrzs2"/>
        <w:ind w:left="1701"/>
        <w:rPr>
          <w:lang w:val="hu-HU"/>
        </w:rPr>
      </w:pPr>
      <w:r w:rsidRPr="003B2E90">
        <w:rPr>
          <w:lang w:val="hu-HU"/>
        </w:rPr>
        <w:t>Az Átengedési Hálózati Keretszerződés megkötésére irányuló Igénybejelentést az INRUO</w:t>
      </w:r>
      <w:r w:rsidR="000B0D47" w:rsidRPr="003B2E90">
        <w:rPr>
          <w:lang w:val="hu-HU"/>
        </w:rPr>
        <w:t xml:space="preserve"> T</w:t>
      </w:r>
      <w:r w:rsidRPr="003B2E90">
        <w:rPr>
          <w:lang w:val="hu-HU"/>
        </w:rPr>
        <w:t>örzsszöveg 9. pont szerint kell megtenni.</w:t>
      </w:r>
    </w:p>
    <w:p w14:paraId="49FC1F5E" w14:textId="0302465C" w:rsidR="00766326" w:rsidRPr="003B2E90" w:rsidRDefault="00766326">
      <w:pPr>
        <w:pStyle w:val="Szvegtrzs2"/>
        <w:ind w:left="1701"/>
        <w:rPr>
          <w:lang w:val="hu-HU"/>
        </w:rPr>
      </w:pPr>
      <w:r w:rsidRPr="003B2E90">
        <w:rPr>
          <w:lang w:val="hu-HU"/>
        </w:rPr>
        <w:t>Átengedési Hálózati Keretszerződés megkötésére - a Jogosult Szolgáltató igényétől függően – az alábbiakban meghatározott egyes vagy valamennyi földrajzi területre és ezen belül a jelen INRUO 2. sz. mellékletében meghatározott Hálózat Hozzáférési Pont(ok)ra kiterjedő hatállyal van lehetőség, amely egyben a megkötött Átengedési Hálózati Keretszerződés területi hatálya</w:t>
      </w:r>
      <w:r w:rsidR="00857F7E" w:rsidRPr="003B2E90">
        <w:rPr>
          <w:lang w:val="hu-HU"/>
        </w:rPr>
        <w:t xml:space="preserve"> </w:t>
      </w:r>
      <w:r w:rsidR="00692774" w:rsidRPr="003B2E90">
        <w:rPr>
          <w:lang w:val="hu-HU"/>
        </w:rPr>
        <w:t xml:space="preserve">a </w:t>
      </w:r>
      <w:r w:rsidRPr="003B2E90">
        <w:rPr>
          <w:lang w:val="hu-HU"/>
        </w:rPr>
        <w:t>24,25,27,28,32,33,57,62,63,66,68,88,89,95</w:t>
      </w:r>
      <w:r w:rsidR="00692774" w:rsidRPr="003B2E90">
        <w:rPr>
          <w:lang w:val="hu-HU"/>
        </w:rPr>
        <w:t>-ös</w:t>
      </w:r>
      <w:r w:rsidR="004A00DE">
        <w:rPr>
          <w:lang w:val="hu-HU"/>
        </w:rPr>
        <w:t xml:space="preserve"> hívószámú</w:t>
      </w:r>
      <w:r w:rsidR="00692774" w:rsidRPr="003B2E90">
        <w:rPr>
          <w:lang w:val="hu-HU"/>
        </w:rPr>
        <w:t xml:space="preserve">  számozási területe</w:t>
      </w:r>
      <w:r w:rsidR="0014413C" w:rsidRPr="003B2E90">
        <w:rPr>
          <w:lang w:val="hu-HU"/>
        </w:rPr>
        <w:t xml:space="preserve"> kivétel Ajka, Aszód, Balatonfűzfő, </w:t>
      </w:r>
      <w:r w:rsidR="00651CBF" w:rsidRPr="007921FC">
        <w:rPr>
          <w:lang w:val="hu-HU"/>
        </w:rPr>
        <w:t xml:space="preserve">Bátonyterenye, Békéscsaba, Csömör, Domony, </w:t>
      </w:r>
      <w:r w:rsidR="003C1B61" w:rsidRPr="00F824C4">
        <w:rPr>
          <w:lang w:val="hu-HU"/>
        </w:rPr>
        <w:t>Dunaújváros, Erdő</w:t>
      </w:r>
      <w:r w:rsidR="00651CBF" w:rsidRPr="00F824C4">
        <w:rPr>
          <w:lang w:val="hu-HU"/>
        </w:rPr>
        <w:t>kertes, Fót, Halásztelek, Iklad,</w:t>
      </w:r>
      <w:r w:rsidR="00651CBF" w:rsidRPr="002A2B34">
        <w:rPr>
          <w:lang w:val="hu-HU"/>
        </w:rPr>
        <w:t xml:space="preserve"> </w:t>
      </w:r>
      <w:r w:rsidR="0014413C" w:rsidRPr="003B2E90">
        <w:rPr>
          <w:lang w:val="hu-HU"/>
        </w:rPr>
        <w:t>Kazár, Kerepes, Kistarcsa, Mogyoród, Nagytarcsa, Pécel, Salgótarján, Szada, Szeged, Szigethalom, Taksony, Tura, Várpalota, Veszprém és Vizslás települések</w:t>
      </w:r>
      <w:r w:rsidR="00192EDE" w:rsidRPr="003B2E90">
        <w:rPr>
          <w:lang w:val="hu-HU"/>
        </w:rPr>
        <w:t>.</w:t>
      </w:r>
    </w:p>
    <w:p w14:paraId="23F64C13" w14:textId="72990229" w:rsidR="00766326" w:rsidRPr="003B2E90" w:rsidRDefault="00766326" w:rsidP="00CF12F8">
      <w:pPr>
        <w:pStyle w:val="Cmsor3"/>
        <w:numPr>
          <w:ilvl w:val="2"/>
          <w:numId w:val="14"/>
        </w:numPr>
        <w:tabs>
          <w:tab w:val="num" w:pos="1701"/>
        </w:tabs>
        <w:ind w:left="1701" w:hanging="1134"/>
        <w:rPr>
          <w:lang w:val="hu-HU"/>
        </w:rPr>
      </w:pPr>
      <w:bookmarkStart w:id="228" w:name="_Toc508855517"/>
      <w:bookmarkStart w:id="229" w:name="_Toc508855951"/>
      <w:bookmarkStart w:id="230" w:name="_Toc508856387"/>
      <w:bookmarkStart w:id="231" w:name="_Toc508856821"/>
      <w:bookmarkEnd w:id="228"/>
      <w:bookmarkEnd w:id="229"/>
      <w:bookmarkEnd w:id="230"/>
      <w:bookmarkEnd w:id="231"/>
      <w:r w:rsidRPr="003B2E90">
        <w:rPr>
          <w:lang w:val="hu-HU"/>
        </w:rPr>
        <w:lastRenderedPageBreak/>
        <w:t xml:space="preserve">Az Átengedési Hálózati Keretszerződés és az Átengedési Hálózati Keretszerződéshez Tartozó Egyedi </w:t>
      </w:r>
      <w:r w:rsidR="00C6730F">
        <w:rPr>
          <w:lang w:val="hu-HU"/>
        </w:rPr>
        <w:t xml:space="preserve">Hálózati </w:t>
      </w:r>
      <w:r w:rsidRPr="003B2E90">
        <w:rPr>
          <w:lang w:val="hu-HU"/>
        </w:rPr>
        <w:t>Szerződés mintáját jelen INRUO 13. sz. melléklete tartalmazza.</w:t>
      </w:r>
    </w:p>
    <w:p w14:paraId="3E27B167" w14:textId="77777777" w:rsidR="00766326" w:rsidRPr="003B2E90" w:rsidRDefault="00766326" w:rsidP="00627CAC">
      <w:pPr>
        <w:pStyle w:val="Cmsor2"/>
        <w:numPr>
          <w:ilvl w:val="1"/>
          <w:numId w:val="14"/>
        </w:numPr>
        <w:rPr>
          <w:lang w:val="hu-HU"/>
        </w:rPr>
      </w:pPr>
      <w:bookmarkStart w:id="232" w:name="_Toc508855520"/>
      <w:bookmarkStart w:id="233" w:name="_Toc508855954"/>
      <w:bookmarkStart w:id="234" w:name="_Toc508856390"/>
      <w:bookmarkStart w:id="235" w:name="_Toc508856824"/>
      <w:bookmarkStart w:id="236" w:name="_Toc508855521"/>
      <w:bookmarkStart w:id="237" w:name="_Toc508855955"/>
      <w:bookmarkStart w:id="238" w:name="_Toc508856391"/>
      <w:bookmarkStart w:id="239" w:name="_Toc508856825"/>
      <w:bookmarkStart w:id="240" w:name="_Toc508855522"/>
      <w:bookmarkStart w:id="241" w:name="_Toc508855956"/>
      <w:bookmarkStart w:id="242" w:name="_Toc508856392"/>
      <w:bookmarkStart w:id="243" w:name="_Toc508856826"/>
      <w:bookmarkStart w:id="244" w:name="_Toc508855523"/>
      <w:bookmarkStart w:id="245" w:name="_Toc508855957"/>
      <w:bookmarkStart w:id="246" w:name="_Toc508856393"/>
      <w:bookmarkStart w:id="247" w:name="_Toc508856827"/>
      <w:bookmarkStart w:id="248" w:name="_Toc508855524"/>
      <w:bookmarkStart w:id="249" w:name="_Toc508855958"/>
      <w:bookmarkStart w:id="250" w:name="_Toc508856394"/>
      <w:bookmarkStart w:id="251" w:name="_Toc508856828"/>
      <w:bookmarkStart w:id="252" w:name="_Toc508855525"/>
      <w:bookmarkStart w:id="253" w:name="_Toc508855959"/>
      <w:bookmarkStart w:id="254" w:name="_Toc508856395"/>
      <w:bookmarkStart w:id="255" w:name="_Toc508856829"/>
      <w:bookmarkStart w:id="256" w:name="_Toc508855526"/>
      <w:bookmarkStart w:id="257" w:name="_Toc508855960"/>
      <w:bookmarkStart w:id="258" w:name="_Toc508856396"/>
      <w:bookmarkStart w:id="259" w:name="_Toc508856830"/>
      <w:bookmarkStart w:id="260" w:name="_Toc508855527"/>
      <w:bookmarkStart w:id="261" w:name="_Toc508855961"/>
      <w:bookmarkStart w:id="262" w:name="_Toc508856397"/>
      <w:bookmarkStart w:id="263" w:name="_Toc508856831"/>
      <w:bookmarkStart w:id="264" w:name="_Toc508855528"/>
      <w:bookmarkStart w:id="265" w:name="_Toc508855962"/>
      <w:bookmarkStart w:id="266" w:name="_Toc508856398"/>
      <w:bookmarkStart w:id="267" w:name="_Toc508856832"/>
      <w:bookmarkStart w:id="268" w:name="_Toc508855529"/>
      <w:bookmarkStart w:id="269" w:name="_Toc508855963"/>
      <w:bookmarkStart w:id="270" w:name="_Toc508856399"/>
      <w:bookmarkStart w:id="271" w:name="_Toc508856833"/>
      <w:bookmarkStart w:id="272" w:name="_Toc508855530"/>
      <w:bookmarkStart w:id="273" w:name="_Toc508855964"/>
      <w:bookmarkStart w:id="274" w:name="_Toc508856400"/>
      <w:bookmarkStart w:id="275" w:name="_Toc508856834"/>
      <w:bookmarkStart w:id="276" w:name="_Toc508855531"/>
      <w:bookmarkStart w:id="277" w:name="_Toc508855965"/>
      <w:bookmarkStart w:id="278" w:name="_Toc508856401"/>
      <w:bookmarkStart w:id="279" w:name="_Toc508856835"/>
      <w:bookmarkStart w:id="280" w:name="_Toc508855532"/>
      <w:bookmarkStart w:id="281" w:name="_Toc508855966"/>
      <w:bookmarkStart w:id="282" w:name="_Toc508856402"/>
      <w:bookmarkStart w:id="283" w:name="_Toc508856836"/>
      <w:bookmarkStart w:id="284" w:name="_Toc508855533"/>
      <w:bookmarkStart w:id="285" w:name="_Toc508855967"/>
      <w:bookmarkStart w:id="286" w:name="_Toc508856403"/>
      <w:bookmarkStart w:id="287" w:name="_Toc508856837"/>
      <w:bookmarkStart w:id="288" w:name="_Toc508855534"/>
      <w:bookmarkStart w:id="289" w:name="_Toc508855968"/>
      <w:bookmarkStart w:id="290" w:name="_Toc508856404"/>
      <w:bookmarkStart w:id="291" w:name="_Toc508856838"/>
      <w:bookmarkStart w:id="292" w:name="_Toc508855535"/>
      <w:bookmarkStart w:id="293" w:name="_Toc508855969"/>
      <w:bookmarkStart w:id="294" w:name="_Toc508856405"/>
      <w:bookmarkStart w:id="295" w:name="_Toc508856839"/>
      <w:bookmarkStart w:id="296" w:name="_Toc508855536"/>
      <w:bookmarkStart w:id="297" w:name="_Toc508855970"/>
      <w:bookmarkStart w:id="298" w:name="_Toc508856406"/>
      <w:bookmarkStart w:id="299" w:name="_Toc508856840"/>
      <w:bookmarkStart w:id="300" w:name="_Toc508855537"/>
      <w:bookmarkStart w:id="301" w:name="_Toc508855971"/>
      <w:bookmarkStart w:id="302" w:name="_Toc508856407"/>
      <w:bookmarkStart w:id="303" w:name="_Toc50885684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r w:rsidRPr="003B2E90">
        <w:rPr>
          <w:lang w:val="hu-HU"/>
        </w:rPr>
        <w:t>Egyedi Előfizetői Hozzáférési Kábelhely Megosztási Hálózati Szerződés</w:t>
      </w:r>
    </w:p>
    <w:p w14:paraId="13CD955C" w14:textId="43EA1E39" w:rsidR="00766326" w:rsidRPr="003B2E90" w:rsidRDefault="00766326" w:rsidP="009864D0">
      <w:pPr>
        <w:pStyle w:val="Szvegtrzs2"/>
        <w:ind w:left="720"/>
        <w:rPr>
          <w:lang w:val="hu-HU"/>
        </w:rPr>
      </w:pPr>
      <w:r w:rsidRPr="003B2E90">
        <w:rPr>
          <w:lang w:val="hu-HU"/>
        </w:rPr>
        <w:t xml:space="preserve">Az Egyedi Előfizetői Hozzáférési Kábelhely Megosztási Hálózati Szerződés keretében </w:t>
      </w:r>
      <w:r w:rsidR="00552C3F" w:rsidRPr="003B2E90">
        <w:rPr>
          <w:lang w:val="hu-HU"/>
        </w:rPr>
        <w:t>–</w:t>
      </w:r>
      <w:r w:rsidR="00010BD2" w:rsidRPr="003B2E90">
        <w:rPr>
          <w:lang w:val="hu-HU"/>
        </w:rPr>
        <w:t xml:space="preserve">amennyiben </w:t>
      </w:r>
      <w:r w:rsidRPr="003B2E90">
        <w:rPr>
          <w:lang w:val="hu-HU"/>
        </w:rPr>
        <w:t xml:space="preserve">a Kötelezett Szolgáltatónál a Kábelhely rendelkezésre áll </w:t>
      </w:r>
      <w:r w:rsidR="00552C3F" w:rsidRPr="003B2E90">
        <w:rPr>
          <w:lang w:val="hu-HU"/>
        </w:rPr>
        <w:t>–</w:t>
      </w:r>
      <w:r w:rsidRPr="003B2E90">
        <w:rPr>
          <w:lang w:val="hu-HU"/>
        </w:rPr>
        <w:t xml:space="preserve"> a Jogosult Szolgáltató erre vonatkozó előzetes igénye esetén a Kötelezett Szolgáltató által nyújtott Előfizetői Hozzáférési Kábelhely Megosztási szolgáltatás igénybevételére van lehetőség a jelen INRUO-ban és a Hálózati Szerződésben meghatározott feltételek mellett. </w:t>
      </w:r>
    </w:p>
    <w:p w14:paraId="50E7B533" w14:textId="07964E4C" w:rsidR="00766326" w:rsidRPr="003B2E90" w:rsidRDefault="00766326" w:rsidP="009C15A3">
      <w:pPr>
        <w:pStyle w:val="Szvegtrzs2"/>
        <w:ind w:left="720"/>
        <w:rPr>
          <w:lang w:val="hu-HU"/>
        </w:rPr>
      </w:pPr>
      <w:r w:rsidRPr="003B2E90">
        <w:rPr>
          <w:lang w:val="hu-HU"/>
        </w:rPr>
        <w:t xml:space="preserve">Az Egyedi Előfizetői Hozzáférési Kábelhely Megosztási Hálózati Szerződés megkötésére irányuló Igénybejelentést a jelen INRUO </w:t>
      </w:r>
      <w:r w:rsidR="000B0D47" w:rsidRPr="003B2E90">
        <w:rPr>
          <w:lang w:val="hu-HU"/>
        </w:rPr>
        <w:t>T</w:t>
      </w:r>
      <w:r w:rsidRPr="003B2E90">
        <w:rPr>
          <w:lang w:val="hu-HU"/>
        </w:rPr>
        <w:t>örzsszöveg 9. pontja szerint kell megtenni.</w:t>
      </w:r>
    </w:p>
    <w:p w14:paraId="641F4A01" w14:textId="77777777" w:rsidR="00766326" w:rsidRPr="003B2E90" w:rsidRDefault="00766326" w:rsidP="009C15A3">
      <w:pPr>
        <w:pStyle w:val="Szvegtrzs2"/>
        <w:ind w:left="720"/>
        <w:rPr>
          <w:lang w:val="hu-HU"/>
        </w:rPr>
      </w:pPr>
      <w:r w:rsidRPr="003B2E90">
        <w:rPr>
          <w:lang w:val="hu-HU"/>
        </w:rPr>
        <w:t>Az Egyedi Előfizetői Hozzáférési Kábelhely Megosztási Hálózati Szerződés mintáját jelen INRUO 13. sz. melléklete tartalmazza.</w:t>
      </w:r>
    </w:p>
    <w:p w14:paraId="196FC3BF" w14:textId="77777777" w:rsidR="00766326" w:rsidRPr="003B2E90" w:rsidRDefault="00766326" w:rsidP="00627CAC">
      <w:pPr>
        <w:pStyle w:val="Cmsor2"/>
        <w:numPr>
          <w:ilvl w:val="1"/>
          <w:numId w:val="14"/>
        </w:numPr>
        <w:rPr>
          <w:lang w:val="hu-HU"/>
        </w:rPr>
      </w:pPr>
      <w:bookmarkStart w:id="304" w:name="_Toc508855539"/>
      <w:bookmarkStart w:id="305" w:name="_Toc508855973"/>
      <w:bookmarkStart w:id="306" w:name="_Toc508856409"/>
      <w:bookmarkStart w:id="307" w:name="_Toc508856843"/>
      <w:bookmarkStart w:id="308" w:name="_Toc508855540"/>
      <w:bookmarkStart w:id="309" w:name="_Toc508855974"/>
      <w:bookmarkStart w:id="310" w:name="_Toc508856410"/>
      <w:bookmarkStart w:id="311" w:name="_Toc508856844"/>
      <w:bookmarkStart w:id="312" w:name="_Toc508855541"/>
      <w:bookmarkStart w:id="313" w:name="_Toc508855975"/>
      <w:bookmarkStart w:id="314" w:name="_Toc508856411"/>
      <w:bookmarkStart w:id="315" w:name="_Toc508856845"/>
      <w:bookmarkStart w:id="316" w:name="_Toc508855542"/>
      <w:bookmarkStart w:id="317" w:name="_Toc508855976"/>
      <w:bookmarkStart w:id="318" w:name="_Toc508856412"/>
      <w:bookmarkStart w:id="319" w:name="_Toc508856846"/>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3B2E90">
        <w:rPr>
          <w:lang w:val="hu-HU"/>
        </w:rPr>
        <w:t>Egyedi Hálózati Szerződés Felhordó Hálózati Szolgáltatások Igénybevételére</w:t>
      </w:r>
    </w:p>
    <w:p w14:paraId="14C04D33" w14:textId="083ED147" w:rsidR="00766326" w:rsidRPr="003B2E90" w:rsidRDefault="00766326" w:rsidP="00046055">
      <w:pPr>
        <w:pStyle w:val="Szvegtrzs2"/>
        <w:ind w:left="720"/>
        <w:rPr>
          <w:lang w:val="hu-HU"/>
        </w:rPr>
      </w:pPr>
      <w:r w:rsidRPr="003B2E90">
        <w:rPr>
          <w:lang w:val="hu-HU"/>
        </w:rPr>
        <w:t xml:space="preserve">A Felhordó Hálózati Szolgáltatások igénybevételére irányuló Egyedi Hálózati Szerződés megkötésére irányuló Igénybejelentést a jelen INRUO </w:t>
      </w:r>
      <w:r w:rsidR="000B0D47" w:rsidRPr="003B2E90">
        <w:rPr>
          <w:lang w:val="hu-HU"/>
        </w:rPr>
        <w:t>T</w:t>
      </w:r>
      <w:r w:rsidRPr="003B2E90">
        <w:rPr>
          <w:lang w:val="hu-HU"/>
        </w:rPr>
        <w:t>örzsszöveg 9. pontja szerint kell megtenni.</w:t>
      </w:r>
    </w:p>
    <w:p w14:paraId="596B028A" w14:textId="18184C3E" w:rsidR="00FE7A2A" w:rsidRPr="003B2E90" w:rsidRDefault="00766326" w:rsidP="0096797C">
      <w:pPr>
        <w:pStyle w:val="Szvegtrzs2"/>
        <w:ind w:left="720"/>
        <w:rPr>
          <w:lang w:val="hu-HU"/>
        </w:rPr>
      </w:pPr>
      <w:r w:rsidRPr="003B2E90">
        <w:rPr>
          <w:lang w:val="hu-HU"/>
        </w:rPr>
        <w:t>A Felhordó Hálózati Szolgáltatások igénybevételére irányuló Egyedi Hálózati Szerződés mintáját jelen INRUO 13. sz. melléklete tartalmazza.</w:t>
      </w:r>
    </w:p>
    <w:p w14:paraId="307B40D3" w14:textId="77777777" w:rsidR="00766326" w:rsidRPr="003B2E90" w:rsidRDefault="00766326" w:rsidP="00627CAC">
      <w:pPr>
        <w:pStyle w:val="Cmsor1"/>
        <w:numPr>
          <w:ilvl w:val="0"/>
          <w:numId w:val="14"/>
        </w:numPr>
        <w:rPr>
          <w:sz w:val="22"/>
          <w:szCs w:val="22"/>
          <w:lang w:val="hu-HU"/>
        </w:rPr>
      </w:pPr>
      <w:bookmarkStart w:id="320" w:name="_Toc536354477"/>
      <w:bookmarkStart w:id="321" w:name="_Toc38653415"/>
      <w:r w:rsidRPr="003B2E90">
        <w:rPr>
          <w:sz w:val="22"/>
          <w:szCs w:val="22"/>
          <w:lang w:val="hu-HU"/>
        </w:rPr>
        <w:t>Igénybejelentés</w:t>
      </w:r>
      <w:bookmarkEnd w:id="320"/>
      <w:bookmarkEnd w:id="321"/>
    </w:p>
    <w:p w14:paraId="0372B50C" w14:textId="3206BDA5" w:rsidR="00766326" w:rsidRPr="004A09B7" w:rsidRDefault="00766326">
      <w:pPr>
        <w:pStyle w:val="Szvegtrzs"/>
        <w:ind w:left="567"/>
        <w:rPr>
          <w:lang w:val="hu-HU"/>
        </w:rPr>
      </w:pPr>
      <w:r w:rsidRPr="007921FC">
        <w:rPr>
          <w:lang w:val="hu-HU"/>
        </w:rPr>
        <w:t>A Jogosult Szolgáltató bármely típusú Hálózati Szerződés megkötésére irányuló igény esetén a szerződéskötést</w:t>
      </w:r>
      <w:r w:rsidR="00552C3F" w:rsidRPr="007921FC">
        <w:rPr>
          <w:lang w:val="hu-HU"/>
        </w:rPr>
        <w:t xml:space="preserve"> –</w:t>
      </w:r>
      <w:r w:rsidRPr="00B3672A">
        <w:rPr>
          <w:lang w:val="hu-HU"/>
        </w:rPr>
        <w:t xml:space="preserve"> választásától függően </w:t>
      </w:r>
      <w:r w:rsidR="00552C3F" w:rsidRPr="00B3672A">
        <w:rPr>
          <w:lang w:val="hu-HU"/>
        </w:rPr>
        <w:t>–</w:t>
      </w:r>
      <w:r w:rsidRPr="00F824C4">
        <w:rPr>
          <w:lang w:val="hu-HU"/>
        </w:rPr>
        <w:t xml:space="preserve"> mind elektronikus formában, mind elektronikus formán kívül kezdeményezheti az alábbiak szerint</w:t>
      </w:r>
      <w:r w:rsidR="00B0782A" w:rsidRPr="00F824C4">
        <w:rPr>
          <w:lang w:val="hu-HU"/>
        </w:rPr>
        <w:t>.</w:t>
      </w:r>
    </w:p>
    <w:p w14:paraId="62985164" w14:textId="77777777" w:rsidR="00766326" w:rsidRPr="003B2E90" w:rsidRDefault="00766326" w:rsidP="00DB3DF0">
      <w:pPr>
        <w:pStyle w:val="Cmsor2"/>
        <w:numPr>
          <w:ilvl w:val="1"/>
          <w:numId w:val="14"/>
        </w:numPr>
        <w:rPr>
          <w:lang w:val="hu-HU"/>
        </w:rPr>
      </w:pPr>
      <w:r w:rsidRPr="003B2E90">
        <w:rPr>
          <w:lang w:val="hu-HU"/>
        </w:rPr>
        <w:t xml:space="preserve">Igénybejelentés a Kötelezett Szolgáltató székhelyén </w:t>
      </w:r>
    </w:p>
    <w:p w14:paraId="087766D6" w14:textId="2772B252" w:rsidR="00766326" w:rsidRPr="004A09B7" w:rsidRDefault="00766326" w:rsidP="004A09B7">
      <w:pPr>
        <w:pStyle w:val="Cmsor3"/>
        <w:numPr>
          <w:ilvl w:val="2"/>
          <w:numId w:val="0"/>
        </w:numPr>
        <w:ind w:left="567"/>
        <w:rPr>
          <w:lang w:val="hu-HU"/>
        </w:rPr>
      </w:pPr>
      <w:r w:rsidRPr="007921FC">
        <w:rPr>
          <w:lang w:val="hu-HU"/>
        </w:rPr>
        <w:t xml:space="preserve">A Jogosult Szolgáltató a jelen INRUO </w:t>
      </w:r>
      <w:r w:rsidR="000B0D47" w:rsidRPr="003B2E90">
        <w:rPr>
          <w:lang w:val="hu-HU"/>
        </w:rPr>
        <w:t>T</w:t>
      </w:r>
      <w:r w:rsidRPr="003B2E90">
        <w:rPr>
          <w:lang w:val="hu-HU"/>
        </w:rPr>
        <w:t xml:space="preserve">örzsszöveg </w:t>
      </w:r>
      <w:r w:rsidRPr="007921FC">
        <w:rPr>
          <w:lang w:val="hu-HU"/>
        </w:rPr>
        <w:t xml:space="preserve">8. pontjában meghatározott valamely Hálózati Szerződés megkötésére irányuló ajánlatát, azaz igénybejelentését a jelen INRUO </w:t>
      </w:r>
      <w:r w:rsidR="000B0D47" w:rsidRPr="003B2E90">
        <w:rPr>
          <w:lang w:val="hu-HU"/>
        </w:rPr>
        <w:t>T</w:t>
      </w:r>
      <w:r w:rsidRPr="003B2E90">
        <w:rPr>
          <w:lang w:val="hu-HU"/>
        </w:rPr>
        <w:t>örzsszöveg</w:t>
      </w:r>
      <w:r w:rsidRPr="007921FC">
        <w:rPr>
          <w:lang w:val="hu-HU"/>
        </w:rPr>
        <w:t xml:space="preserve"> 9.3 pontban írtak szerinti tartalommal és mellékletek csatolásával, valamint a jelen INRUO 12. sz. melléklete szerinti igénybejelentési adatlap megfelelő kitöltésével a Kötelezett Szolgáltató székhelyén (Nagykereskedelmi </w:t>
      </w:r>
      <w:r w:rsidR="00DF7C96" w:rsidRPr="007921FC">
        <w:rPr>
          <w:lang w:val="hu-HU"/>
        </w:rPr>
        <w:t>Osztály</w:t>
      </w:r>
      <w:r w:rsidR="00F14A92" w:rsidRPr="00F824C4">
        <w:rPr>
          <w:lang w:val="hu-HU"/>
        </w:rPr>
        <w:t xml:space="preserve"> </w:t>
      </w:r>
      <w:r w:rsidR="005E5F71" w:rsidRPr="00F824C4">
        <w:rPr>
          <w:lang w:val="hu-HU"/>
        </w:rPr>
        <w:t>113</w:t>
      </w:r>
      <w:r w:rsidR="00092269" w:rsidRPr="00F824C4">
        <w:rPr>
          <w:lang w:val="hu-HU"/>
        </w:rPr>
        <w:t xml:space="preserve">4 Budapest, </w:t>
      </w:r>
      <w:r w:rsidR="00F02CB8" w:rsidRPr="001A6C19">
        <w:rPr>
          <w:lang w:val="hu-HU"/>
        </w:rPr>
        <w:t>Váci út 37</w:t>
      </w:r>
      <w:r w:rsidRPr="007921FC">
        <w:rPr>
          <w:lang w:val="hu-HU"/>
        </w:rPr>
        <w:t>.) munkanapokon 9:00 és 15:00 óra között teheti meg.</w:t>
      </w:r>
    </w:p>
    <w:p w14:paraId="67B0DCBB" w14:textId="77777777" w:rsidR="00766326" w:rsidRPr="003B2E90" w:rsidRDefault="00766326" w:rsidP="00DB3DF0">
      <w:pPr>
        <w:pStyle w:val="Cmsor2"/>
        <w:numPr>
          <w:ilvl w:val="1"/>
          <w:numId w:val="14"/>
        </w:numPr>
        <w:rPr>
          <w:lang w:val="hu-HU"/>
        </w:rPr>
      </w:pPr>
      <w:r w:rsidRPr="003B2E90">
        <w:rPr>
          <w:lang w:val="hu-HU"/>
        </w:rPr>
        <w:t>Igénybejelentés elektronikus úton</w:t>
      </w:r>
    </w:p>
    <w:p w14:paraId="0710EC98" w14:textId="1BA35395" w:rsidR="00766326" w:rsidRPr="004A09B7" w:rsidRDefault="00766326">
      <w:pPr>
        <w:pStyle w:val="Szvegtrzs2"/>
        <w:ind w:left="567"/>
        <w:rPr>
          <w:lang w:val="hu-HU"/>
        </w:rPr>
      </w:pPr>
      <w:r w:rsidRPr="007921FC">
        <w:rPr>
          <w:lang w:val="hu-HU"/>
        </w:rPr>
        <w:t>Az elektronikus formában történő benyújtás feltétele, hogy a kezdeményezés és az ahhoz kapcsolódó valamennyi dokumentum a Microsoft Office 2000 csomagjának szoftverei által használt formátumok valamelyikében vagy pdf formátumban legyen. Ha a Jogosult Szolg</w:t>
      </w:r>
      <w:r w:rsidRPr="00F824C4">
        <w:rPr>
          <w:lang w:val="hu-HU"/>
        </w:rPr>
        <w:t>áltató ett</w:t>
      </w:r>
      <w:r w:rsidRPr="001A6C19">
        <w:rPr>
          <w:lang w:val="hu-HU"/>
        </w:rPr>
        <w:t>ől eltérő módon vagy szoftver platformon kívánja igénybejelentését elektronikus formában</w:t>
      </w:r>
      <w:r w:rsidRPr="00AA2385">
        <w:rPr>
          <w:lang w:val="hu-HU"/>
        </w:rPr>
        <w:t xml:space="preserve"> benyújtani, akkor ennek lehetőségéről a Kötelezett Szolgáltatóval történt e</w:t>
      </w:r>
      <w:r w:rsidRPr="004D63CC">
        <w:rPr>
          <w:lang w:val="hu-HU"/>
        </w:rPr>
        <w:t>lőzetes konzultáció során kell tájékozódni.</w:t>
      </w:r>
    </w:p>
    <w:p w14:paraId="2F5143F5" w14:textId="5E090660" w:rsidR="00766326" w:rsidRPr="004A09B7" w:rsidRDefault="00766326">
      <w:pPr>
        <w:pStyle w:val="Szvegtrzs2"/>
        <w:ind w:left="567"/>
        <w:rPr>
          <w:lang w:val="hu-HU"/>
        </w:rPr>
      </w:pPr>
      <w:r w:rsidRPr="007921FC">
        <w:rPr>
          <w:lang w:val="hu-HU"/>
        </w:rPr>
        <w:t xml:space="preserve">Név: INVITEL </w:t>
      </w:r>
      <w:r w:rsidR="00463D72" w:rsidRPr="007921FC">
        <w:rPr>
          <w:lang w:val="hu-HU"/>
        </w:rPr>
        <w:t xml:space="preserve">Távközlési Zrt. </w:t>
      </w:r>
      <w:r w:rsidRPr="007921FC">
        <w:rPr>
          <w:lang w:val="hu-HU"/>
        </w:rPr>
        <w:t>Nagykeres</w:t>
      </w:r>
      <w:r w:rsidRPr="00F824C4">
        <w:rPr>
          <w:lang w:val="hu-HU"/>
        </w:rPr>
        <w:t xml:space="preserve">kedelmi </w:t>
      </w:r>
      <w:r w:rsidR="00DF7C96" w:rsidRPr="00F824C4">
        <w:rPr>
          <w:lang w:val="hu-HU"/>
        </w:rPr>
        <w:t>Osztály</w:t>
      </w:r>
    </w:p>
    <w:p w14:paraId="5BA8E572" w14:textId="77777777" w:rsidR="00766326" w:rsidRPr="004A09B7" w:rsidRDefault="00766326">
      <w:pPr>
        <w:pStyle w:val="Szvegtrzs2"/>
        <w:ind w:left="567"/>
        <w:rPr>
          <w:lang w:val="hu-HU"/>
        </w:rPr>
      </w:pPr>
      <w:r w:rsidRPr="007921FC">
        <w:rPr>
          <w:lang w:val="hu-HU"/>
        </w:rPr>
        <w:lastRenderedPageBreak/>
        <w:t>E-mail: wholesale@invitel.co.hu</w:t>
      </w:r>
    </w:p>
    <w:p w14:paraId="79771F47" w14:textId="72F4C578" w:rsidR="00766326" w:rsidRPr="004A09B7" w:rsidRDefault="00766326">
      <w:pPr>
        <w:pStyle w:val="Szvegtrzs2"/>
        <w:ind w:left="567"/>
        <w:rPr>
          <w:lang w:val="hu-HU"/>
        </w:rPr>
      </w:pPr>
      <w:r w:rsidRPr="007921FC">
        <w:rPr>
          <w:lang w:val="hu-HU"/>
        </w:rPr>
        <w:t xml:space="preserve">A Jogosult Szolgáltató a jelen INRUO </w:t>
      </w:r>
      <w:r w:rsidR="000B0D47" w:rsidRPr="003B2E90">
        <w:rPr>
          <w:lang w:val="hu-HU"/>
        </w:rPr>
        <w:t>T</w:t>
      </w:r>
      <w:r w:rsidRPr="003B2E90">
        <w:rPr>
          <w:lang w:val="hu-HU"/>
        </w:rPr>
        <w:t xml:space="preserve">örzsszöveg </w:t>
      </w:r>
      <w:r w:rsidRPr="007921FC">
        <w:rPr>
          <w:lang w:val="hu-HU"/>
        </w:rPr>
        <w:t xml:space="preserve">8. pontjában meghatározott valamely Hálózati Szerződés – kivéve az Átengedési Hálózati Keretszerződéshez Tartozó Egyedi </w:t>
      </w:r>
      <w:r w:rsidR="00C6730F">
        <w:rPr>
          <w:lang w:val="hu-HU"/>
        </w:rPr>
        <w:t xml:space="preserve">Hálózati </w:t>
      </w:r>
      <w:r w:rsidRPr="007921FC">
        <w:rPr>
          <w:lang w:val="hu-HU"/>
        </w:rPr>
        <w:t xml:space="preserve">Szerződést </w:t>
      </w:r>
      <w:r w:rsidR="00552C3F" w:rsidRPr="00F824C4">
        <w:rPr>
          <w:lang w:val="hu-HU"/>
        </w:rPr>
        <w:t>–</w:t>
      </w:r>
      <w:r w:rsidRPr="00F824C4">
        <w:rPr>
          <w:lang w:val="hu-HU"/>
        </w:rPr>
        <w:t xml:space="preserve"> megkötésére irányuló kezdeményezése az igénybejelentés jelen INRUO </w:t>
      </w:r>
      <w:r w:rsidR="000B0D47" w:rsidRPr="003B2E90">
        <w:rPr>
          <w:lang w:val="hu-HU"/>
        </w:rPr>
        <w:t>T</w:t>
      </w:r>
      <w:r w:rsidRPr="003B2E90">
        <w:rPr>
          <w:lang w:val="hu-HU"/>
        </w:rPr>
        <w:t xml:space="preserve">örzsszöveg </w:t>
      </w:r>
      <w:r w:rsidRPr="007921FC">
        <w:rPr>
          <w:lang w:val="hu-HU"/>
        </w:rPr>
        <w:t>9.3 pontban írtak szerinti tartalommal és mellékletek csatolásával, valamint jelen INRUO 12. sz. melléklete szerinti megfelelően kitöltött igénybejelentési adatlap megfelelő elektronikus címre (wholesale</w:t>
      </w:r>
      <w:r w:rsidRPr="00F824C4">
        <w:rPr>
          <w:lang w:val="hu-HU"/>
        </w:rPr>
        <w:t>@invitel.co.hu) való megküldését követően a kézbesítés visszaigazolásának időpontjában tekinthető megfelelően kézbesítettnek.</w:t>
      </w:r>
    </w:p>
    <w:p w14:paraId="69F7D0F7" w14:textId="5A516B53" w:rsidR="00766326" w:rsidRPr="00BA7B8A" w:rsidRDefault="00766326" w:rsidP="001F0A78">
      <w:pPr>
        <w:pStyle w:val="Szvegtrzs2"/>
        <w:ind w:left="567"/>
        <w:rPr>
          <w:lang w:val="hu-HU"/>
        </w:rPr>
      </w:pPr>
      <w:r w:rsidRPr="00EA0EE8">
        <w:rPr>
          <w:lang w:val="hu-HU"/>
        </w:rPr>
        <w:t xml:space="preserve">A Jogosult Szolgáltató Átengedési Hálózati Keretszerződéséhez Tartozó Egyedi </w:t>
      </w:r>
      <w:r w:rsidR="00C6730F">
        <w:rPr>
          <w:lang w:val="hu-HU"/>
        </w:rPr>
        <w:t xml:space="preserve">Hálózati </w:t>
      </w:r>
      <w:r w:rsidRPr="00EA0EE8">
        <w:rPr>
          <w:lang w:val="hu-HU"/>
        </w:rPr>
        <w:t>Szerződés megkötésére irányuló kezdeményezése az igén</w:t>
      </w:r>
      <w:r w:rsidRPr="00BA7B8A">
        <w:rPr>
          <w:lang w:val="hu-HU"/>
        </w:rPr>
        <w:t xml:space="preserve">ybejelentés jelen INRUO </w:t>
      </w:r>
      <w:r w:rsidR="000B0D47" w:rsidRPr="003B2E90">
        <w:rPr>
          <w:lang w:val="hu-HU"/>
        </w:rPr>
        <w:t>T</w:t>
      </w:r>
      <w:r w:rsidRPr="003B2E90">
        <w:rPr>
          <w:lang w:val="hu-HU"/>
        </w:rPr>
        <w:t>örzsszöveg</w:t>
      </w:r>
      <w:r w:rsidRPr="00EA0EE8">
        <w:rPr>
          <w:lang w:val="hu-HU"/>
        </w:rPr>
        <w:t xml:space="preserve"> 9.3 pontjában írtak szerinti tartalommal és mellékletek csatolásával, valamint jelen INRUO 12. sz. melléklete szerinti megfelelően kitöltött igénybejelentési adatlap megfelelő elektronikus címre (átengedési igények eseté</w:t>
      </w:r>
      <w:r w:rsidRPr="00BA7B8A">
        <w:rPr>
          <w:lang w:val="hu-HU"/>
        </w:rPr>
        <w:t xml:space="preserve">n </w:t>
      </w:r>
      <w:hyperlink r:id="rId12" w:history="1">
        <w:r w:rsidR="006B13EE" w:rsidRPr="00EA0EE8">
          <w:rPr>
            <w:rStyle w:val="Hiperhivatkozs"/>
            <w:lang w:val="hu-HU"/>
          </w:rPr>
          <w:t>llu@invitel.co.hu</w:t>
        </w:r>
      </w:hyperlink>
      <w:r w:rsidR="003E5979" w:rsidRPr="00BA7B8A">
        <w:rPr>
          <w:lang w:val="hu-HU"/>
        </w:rPr>
        <w:t xml:space="preserve">, </w:t>
      </w:r>
      <w:r w:rsidR="00CB6E19" w:rsidRPr="00BA7B8A">
        <w:rPr>
          <w:lang w:val="hu-HU"/>
        </w:rPr>
        <w:t xml:space="preserve">Közeli Bitfolyam Hozzáférés szolgáltatás igények esetén </w:t>
      </w:r>
      <w:hyperlink r:id="rId13" w:history="1">
        <w:r w:rsidR="00656660" w:rsidRPr="00EA0EE8">
          <w:rPr>
            <w:rStyle w:val="Hiperhivatkozs"/>
            <w:lang w:val="hu-HU"/>
          </w:rPr>
          <w:t>kbh@invitel.co.hu</w:t>
        </w:r>
      </w:hyperlink>
      <w:r w:rsidR="00656660" w:rsidRPr="00EA0EE8">
        <w:rPr>
          <w:lang w:val="hu-HU"/>
        </w:rPr>
        <w:t xml:space="preserve">, </w:t>
      </w:r>
      <w:r w:rsidR="003E5979" w:rsidRPr="00BA7B8A">
        <w:rPr>
          <w:lang w:val="hu-HU"/>
        </w:rPr>
        <w:t xml:space="preserve">Országos Bitfolyam Hozzáférési szolgáltatás igények esetén: </w:t>
      </w:r>
      <w:hyperlink r:id="rId14" w:history="1">
        <w:r w:rsidR="008237D2" w:rsidRPr="002A2B34">
          <w:rPr>
            <w:rStyle w:val="Hiperhivatkozs"/>
            <w:lang w:val="hu-HU"/>
          </w:rPr>
          <w:t>obh@invitel.co.hu</w:t>
        </w:r>
      </w:hyperlink>
      <w:r w:rsidR="00CD0CF7" w:rsidRPr="002A2B34">
        <w:rPr>
          <w:rStyle w:val="Hiperhivatkozs"/>
          <w:lang w:val="hu-HU"/>
        </w:rPr>
        <w:t xml:space="preserve">, </w:t>
      </w:r>
      <w:r w:rsidR="00E028B5" w:rsidRPr="002A2B34">
        <w:rPr>
          <w:rStyle w:val="Hiperhivatkozs"/>
          <w:lang w:val="hu-HU"/>
        </w:rPr>
        <w:t xml:space="preserve">Helyi szintű, </w:t>
      </w:r>
      <w:r w:rsidR="00CD0CF7">
        <w:rPr>
          <w:lang w:val="hu-HU"/>
        </w:rPr>
        <w:t>L2</w:t>
      </w:r>
      <w:r w:rsidR="00E028B5">
        <w:rPr>
          <w:lang w:val="hu-HU"/>
        </w:rPr>
        <w:t xml:space="preserve"> nagykereskedelmi</w:t>
      </w:r>
      <w:r w:rsidR="00CD0CF7">
        <w:rPr>
          <w:lang w:val="hu-HU"/>
        </w:rPr>
        <w:t xml:space="preserve"> h</w:t>
      </w:r>
      <w:r w:rsidR="00E028B5">
        <w:rPr>
          <w:lang w:val="hu-HU"/>
        </w:rPr>
        <w:t>ozzáférés</w:t>
      </w:r>
      <w:r w:rsidR="00CD0CF7" w:rsidRPr="00BA7B8A">
        <w:rPr>
          <w:lang w:val="hu-HU"/>
        </w:rPr>
        <w:t xml:space="preserve"> szolgáltatás igények esetén: </w:t>
      </w:r>
      <w:hyperlink r:id="rId15" w:history="1">
        <w:r w:rsidR="00E028B5" w:rsidRPr="002A2B34">
          <w:rPr>
            <w:rStyle w:val="Hiperhivatkozs"/>
            <w:lang w:val="hu-HU"/>
          </w:rPr>
          <w:t>l2wap@invitel.co.hu</w:t>
        </w:r>
      </w:hyperlink>
      <w:r w:rsidRPr="00EA0EE8">
        <w:rPr>
          <w:lang w:val="hu-HU"/>
        </w:rPr>
        <w:t>) való megküldését követően a kézbesítés visszaigazolásának időpontjában tekinthető megfelelően kézbesítettnek.</w:t>
      </w:r>
    </w:p>
    <w:p w14:paraId="45B3511F" w14:textId="5752EFDE" w:rsidR="006805AA" w:rsidRPr="00EA0EE8" w:rsidRDefault="00C85DC3" w:rsidP="001F0A78">
      <w:pPr>
        <w:pStyle w:val="Szvegtrzs2"/>
        <w:ind w:left="567"/>
        <w:rPr>
          <w:lang w:val="hu-HU"/>
        </w:rPr>
      </w:pPr>
      <w:r w:rsidRPr="007921FC">
        <w:rPr>
          <w:lang w:val="hu-HU"/>
        </w:rPr>
        <w:t xml:space="preserve">A Kötelezett Szolgáltató a Jogosult Szolgáltató elektronikusan beérkezett ajánlatát legkésőbb 1 </w:t>
      </w:r>
      <w:r w:rsidR="00BA7B8A" w:rsidRPr="00F824C4">
        <w:rPr>
          <w:lang w:val="hu-HU"/>
        </w:rPr>
        <w:t>munka</w:t>
      </w:r>
      <w:r w:rsidRPr="00F824C4">
        <w:rPr>
          <w:lang w:val="hu-HU"/>
        </w:rPr>
        <w:t>napon belül visszaigazolja.</w:t>
      </w:r>
    </w:p>
    <w:p w14:paraId="3D69721B" w14:textId="16527BD6" w:rsidR="00766326" w:rsidRPr="003B2E90" w:rsidRDefault="00766326" w:rsidP="00CF12F8">
      <w:pPr>
        <w:pStyle w:val="Szvegtrzs2"/>
        <w:ind w:left="567"/>
        <w:rPr>
          <w:lang w:val="hu-HU"/>
        </w:rPr>
      </w:pPr>
      <w:r w:rsidRPr="007921FC">
        <w:rPr>
          <w:lang w:val="hu-HU"/>
        </w:rPr>
        <w:t>A jelen INRUO 12. sz. melléklete szerinti adatlapban szereplő adatok valóságtartalmáért a Jogosult Szolgáltató kizárólagos felelősséggel tartozik és azokat a Kötelezett Szolgáltató jogosult ellenőrizni. Ha a Jogosult Szolgáltató igényét elektronikus úton jelenti be</w:t>
      </w:r>
      <w:r w:rsidRPr="00F824C4">
        <w:rPr>
          <w:lang w:val="hu-HU"/>
        </w:rPr>
        <w:t>, az igény beadásakor szükséges csatolandó mellékletek benyújtását a dokumentum eredeti képi formáját változtathatatlanul rögzítő pdf formátumba</w:t>
      </w:r>
      <w:r w:rsidRPr="001A6C19">
        <w:rPr>
          <w:lang w:val="hu-HU"/>
        </w:rPr>
        <w:t>n elektronikusan is teljesítheti.</w:t>
      </w:r>
    </w:p>
    <w:p w14:paraId="114B44DC" w14:textId="77777777" w:rsidR="00766326" w:rsidRPr="003B2E90" w:rsidRDefault="00766326" w:rsidP="00DB3DF0">
      <w:pPr>
        <w:pStyle w:val="Cmsor2"/>
        <w:numPr>
          <w:ilvl w:val="1"/>
          <w:numId w:val="14"/>
        </w:numPr>
        <w:rPr>
          <w:lang w:val="hu-HU"/>
        </w:rPr>
      </w:pPr>
      <w:bookmarkStart w:id="322" w:name="_Ref536235338"/>
      <w:r w:rsidRPr="003B2E90">
        <w:rPr>
          <w:lang w:val="hu-HU"/>
        </w:rPr>
        <w:t>Az igénybejelentés tartalmi követelményei</w:t>
      </w:r>
      <w:bookmarkEnd w:id="322"/>
    </w:p>
    <w:p w14:paraId="0F9D779A" w14:textId="77777777" w:rsidR="00766326" w:rsidRPr="003B2E90" w:rsidRDefault="00766326" w:rsidP="001F0A78">
      <w:pPr>
        <w:pStyle w:val="Cmsor3"/>
        <w:numPr>
          <w:ilvl w:val="2"/>
          <w:numId w:val="14"/>
        </w:numPr>
        <w:tabs>
          <w:tab w:val="num" w:pos="1701"/>
        </w:tabs>
        <w:ind w:left="1701" w:hanging="1134"/>
        <w:rPr>
          <w:lang w:val="hu-HU"/>
        </w:rPr>
      </w:pPr>
      <w:r w:rsidRPr="003B2E90">
        <w:rPr>
          <w:lang w:val="hu-HU"/>
        </w:rPr>
        <w:t>Igénybejelentés tartalmi követelményének általános elemei:</w:t>
      </w:r>
    </w:p>
    <w:p w14:paraId="270213F5" w14:textId="77777777" w:rsidR="00766326" w:rsidRPr="003B2E90" w:rsidRDefault="00766326" w:rsidP="76EDD7E7">
      <w:pPr>
        <w:pStyle w:val="Szvegtrzsbehzssal3"/>
        <w:ind w:left="1701"/>
        <w:rPr>
          <w:szCs w:val="22"/>
        </w:rPr>
      </w:pPr>
      <w:r w:rsidRPr="007921FC">
        <w:t>Az igénybejelentés nyelve magyar. Az igénybejelentés akkor érvényes, ha azt a jelen INRUO szerint és a vonatkozó hatályos jogszabályok értelmében jogosultnak minősülő szolgáltató jelenti be és a cégszerűen aláírt igénybejelentés legalább az alábbi adatokat tartalmazza:</w:t>
      </w:r>
    </w:p>
    <w:p w14:paraId="2922FA16" w14:textId="47BAAC7E" w:rsidR="00766326" w:rsidRPr="004A09B7" w:rsidRDefault="00502EA7" w:rsidP="004A09B7">
      <w:pPr>
        <w:pStyle w:val="Cmsor4"/>
        <w:numPr>
          <w:ilvl w:val="3"/>
          <w:numId w:val="0"/>
        </w:numPr>
        <w:ind w:left="1701"/>
        <w:rPr>
          <w:lang w:val="hu-HU"/>
        </w:rPr>
      </w:pPr>
      <w:r w:rsidRPr="007921FC" w:rsidDel="00502EA7">
        <w:rPr>
          <w:lang w:val="hu-HU"/>
        </w:rPr>
        <w:t xml:space="preserve"> </w:t>
      </w:r>
      <w:r w:rsidR="00766326" w:rsidRPr="00FF03C6">
        <w:rPr>
          <w:lang w:val="hu-HU"/>
        </w:rPr>
        <w:t>(</w:t>
      </w:r>
      <w:r w:rsidRPr="00FF03C6">
        <w:rPr>
          <w:lang w:val="hu-HU"/>
        </w:rPr>
        <w:t>a</w:t>
      </w:r>
      <w:r w:rsidR="00766326" w:rsidRPr="00FF03C6">
        <w:rPr>
          <w:lang w:val="hu-HU"/>
        </w:rPr>
        <w:t>) a Jogosult Szolgáltató</w:t>
      </w:r>
      <w:r w:rsidRPr="00FF03C6">
        <w:rPr>
          <w:lang w:val="hu-HU"/>
        </w:rPr>
        <w:t xml:space="preserve"> azonosításá</w:t>
      </w:r>
      <w:r w:rsidR="00766326" w:rsidRPr="00FF03C6">
        <w:rPr>
          <w:lang w:val="hu-HU"/>
        </w:rPr>
        <w:t>ra vonatkozó adatokat: cégneve, székhelye, cégjegyzékszáma, adószáma, bankszámlaszáma, cégjegyzésre jogosult képviselő(ők) neve,</w:t>
      </w:r>
      <w:r w:rsidR="00F51504" w:rsidRPr="00FF03C6">
        <w:rPr>
          <w:lang w:val="hu-HU"/>
        </w:rPr>
        <w:t xml:space="preserve"> Jogosult Szolgáltató kapcsolattartója</w:t>
      </w:r>
      <w:r w:rsidR="003831B0" w:rsidRPr="00FF03C6">
        <w:rPr>
          <w:lang w:val="hu-HU"/>
        </w:rPr>
        <w:t xml:space="preserve"> elérhetőséggel</w:t>
      </w:r>
    </w:p>
    <w:p w14:paraId="1D78DBBC" w14:textId="21D5FB1F" w:rsidR="00502EA7" w:rsidRPr="004A09B7" w:rsidRDefault="00502EA7" w:rsidP="004A09B7">
      <w:pPr>
        <w:pStyle w:val="Cmsor4"/>
        <w:numPr>
          <w:ilvl w:val="3"/>
          <w:numId w:val="0"/>
        </w:numPr>
        <w:ind w:left="1701"/>
        <w:rPr>
          <w:lang w:val="hu-HU"/>
        </w:rPr>
      </w:pPr>
      <w:r w:rsidRPr="00FF03C6">
        <w:rPr>
          <w:lang w:val="hu-HU"/>
        </w:rPr>
        <w:t>(b) a Jogosult Szolgáltatónak a jelen INRUO-ban szabályozott szerződéskötésre irányuló cégszerűen aláírt kifejezett nyilatkozatát,</w:t>
      </w:r>
    </w:p>
    <w:p w14:paraId="79C699ED" w14:textId="6FDBE941" w:rsidR="00D5338E" w:rsidRPr="004A09B7" w:rsidRDefault="00D5338E" w:rsidP="004A09B7">
      <w:pPr>
        <w:pStyle w:val="Cmsor4"/>
        <w:numPr>
          <w:ilvl w:val="3"/>
          <w:numId w:val="0"/>
        </w:numPr>
        <w:ind w:left="1701"/>
        <w:rPr>
          <w:lang w:val="hu-HU"/>
        </w:rPr>
      </w:pPr>
      <w:r w:rsidRPr="00FF03C6">
        <w:rPr>
          <w:lang w:val="hu-HU"/>
        </w:rPr>
        <w:t>(c)</w:t>
      </w:r>
      <w:r w:rsidR="00E8282D" w:rsidRPr="00FF03C6">
        <w:rPr>
          <w:lang w:val="hu-HU"/>
        </w:rPr>
        <w:t xml:space="preserve"> a Jogosult Szolgáltató nyilatkozata arról, hogy Egyedi Hálózati Szerződést és/vagy Hálózati Keretszerződést kíván kötni,</w:t>
      </w:r>
      <w:r w:rsidR="00502EA7" w:rsidRPr="00FF03C6">
        <w:rPr>
          <w:lang w:val="hu-HU"/>
        </w:rPr>
        <w:t xml:space="preserve"> </w:t>
      </w:r>
    </w:p>
    <w:p w14:paraId="3DE0F728" w14:textId="1F681153" w:rsidR="00766326" w:rsidRPr="004A09B7" w:rsidRDefault="00766326" w:rsidP="004A09B7">
      <w:pPr>
        <w:pStyle w:val="Cmsor4"/>
        <w:numPr>
          <w:ilvl w:val="3"/>
          <w:numId w:val="0"/>
        </w:numPr>
        <w:ind w:left="1701"/>
        <w:rPr>
          <w:lang w:val="hu-HU"/>
        </w:rPr>
      </w:pPr>
      <w:r w:rsidRPr="00FF03C6">
        <w:rPr>
          <w:lang w:val="hu-HU"/>
        </w:rPr>
        <w:t>(</w:t>
      </w:r>
      <w:r w:rsidR="00E8282D" w:rsidRPr="00FF03C6">
        <w:rPr>
          <w:lang w:val="hu-HU"/>
        </w:rPr>
        <w:t>d</w:t>
      </w:r>
      <w:r w:rsidRPr="00FF03C6">
        <w:rPr>
          <w:lang w:val="hu-HU"/>
        </w:rPr>
        <w:t xml:space="preserve">) a Jogosult Szolgáltató cégszerűen aláírt azon nyilatkozatát, hogy a Kötelezett Szolgáltatóval a jelen INRUO-ban foglalt keretek között a jelen INRUO törzsszöveg </w:t>
      </w:r>
      <w:r w:rsidRPr="00FF03C6">
        <w:rPr>
          <w:lang w:val="hu-HU"/>
        </w:rPr>
        <w:lastRenderedPageBreak/>
        <w:t>4. pontjában meghatározott melyik Szolgáltatás igénybevételére kíván Hálózati Szerződést kötni,</w:t>
      </w:r>
    </w:p>
    <w:p w14:paraId="0378EFEC" w14:textId="0C310049" w:rsidR="00E8282D" w:rsidRPr="00FF03C6" w:rsidRDefault="00E8282D" w:rsidP="001F0A78">
      <w:pPr>
        <w:pStyle w:val="Szvegtrzs3"/>
        <w:ind w:left="1701"/>
        <w:rPr>
          <w:lang w:val="hu-HU"/>
        </w:rPr>
      </w:pPr>
      <w:r w:rsidRPr="00FF03C6">
        <w:rPr>
          <w:lang w:val="hu-HU"/>
        </w:rPr>
        <w:t>(e) a Hálózati Szerződés</w:t>
      </w:r>
      <w:r w:rsidR="00CE469C" w:rsidRPr="00FF03C6">
        <w:rPr>
          <w:lang w:val="hu-HU"/>
        </w:rPr>
        <w:t xml:space="preserve"> </w:t>
      </w:r>
      <w:r w:rsidR="002F7F84" w:rsidRPr="00FF03C6">
        <w:rPr>
          <w:lang w:val="hu-HU"/>
        </w:rPr>
        <w:t>típusa és a határozott idejű Hálózati Szerződés</w:t>
      </w:r>
      <w:r w:rsidRPr="00FF03C6">
        <w:rPr>
          <w:lang w:val="hu-HU"/>
        </w:rPr>
        <w:t>nek a Jogosult Szolgáltató által igényelt időtartama,</w:t>
      </w:r>
    </w:p>
    <w:p w14:paraId="588F0634" w14:textId="5B334101" w:rsidR="00A31083" w:rsidRPr="003B2E90" w:rsidRDefault="00A31083" w:rsidP="001F0A78">
      <w:pPr>
        <w:pStyle w:val="Szvegtrzs3"/>
        <w:ind w:left="1701"/>
        <w:rPr>
          <w:lang w:val="hu-HU"/>
        </w:rPr>
      </w:pPr>
      <w:r w:rsidRPr="00FF03C6">
        <w:rPr>
          <w:lang w:val="hu-HU"/>
        </w:rPr>
        <w:t>(f) a Jogosult Szolgáltató által igényelt interfészek,</w:t>
      </w:r>
    </w:p>
    <w:p w14:paraId="41D36DAD" w14:textId="77777777" w:rsidR="000F7778" w:rsidRPr="002A2B34" w:rsidRDefault="00DB7736" w:rsidP="76EDD7E7">
      <w:pPr>
        <w:pStyle w:val="Szvegtrzs3"/>
        <w:ind w:left="1701"/>
        <w:rPr>
          <w:lang w:val="hu-HU"/>
        </w:rPr>
      </w:pPr>
      <w:r w:rsidRPr="003B2E90">
        <w:rPr>
          <w:lang w:val="hu-HU"/>
        </w:rPr>
        <w:t>(</w:t>
      </w:r>
      <w:r w:rsidR="0090588A" w:rsidRPr="003B2E90">
        <w:rPr>
          <w:lang w:val="hu-HU"/>
        </w:rPr>
        <w:t>g)</w:t>
      </w:r>
      <w:r w:rsidR="0090588A" w:rsidRPr="003B2E90">
        <w:rPr>
          <w:lang w:val="hu-HU"/>
        </w:rPr>
        <w:tab/>
        <w:t>a Jogosult Szolgáltatónak a közös eszközhasználattal, különösen a helymegosztással kapcsolatos igényei, illetve erre vonatkozó ajánlata,</w:t>
      </w:r>
      <w:r w:rsidR="00AE7143" w:rsidRPr="002A2B34">
        <w:rPr>
          <w:lang w:val="hu-HU"/>
        </w:rPr>
        <w:t xml:space="preserve"> </w:t>
      </w:r>
    </w:p>
    <w:p w14:paraId="61EF93F0" w14:textId="534ABFE3" w:rsidR="00AE7143" w:rsidRPr="004A09B7" w:rsidRDefault="00AE7143" w:rsidP="004A09B7">
      <w:pPr>
        <w:pStyle w:val="Szvegtrzs3"/>
        <w:numPr>
          <w:ilvl w:val="1"/>
          <w:numId w:val="128"/>
        </w:numPr>
        <w:ind w:left="2127"/>
        <w:rPr>
          <w:lang w:val="hu-HU"/>
        </w:rPr>
      </w:pPr>
      <w:r w:rsidRPr="00AE7143">
        <w:rPr>
          <w:lang w:val="hu-HU"/>
        </w:rPr>
        <w:t xml:space="preserve">A Jogosult Szolgáltató által meghatározott Távoli Hozzáférési Pont pontos helye, jogállása a Jogosult </w:t>
      </w:r>
      <w:r w:rsidR="000F7778">
        <w:rPr>
          <w:lang w:val="hu-HU"/>
        </w:rPr>
        <w:t xml:space="preserve">Szolgáltató </w:t>
      </w:r>
      <w:r w:rsidRPr="00AE7143">
        <w:rPr>
          <w:lang w:val="hu-HU"/>
        </w:rPr>
        <w:t>szempontjából (közterület, magánterület, saját tulajdon, bérlet stb.). Bérleti jogviszony vagy magánterület esetében az igazolt tulajdonos írásos hozzájárulás</w:t>
      </w:r>
      <w:r w:rsidR="00197381">
        <w:rPr>
          <w:lang w:val="hu-HU"/>
        </w:rPr>
        <w:t>a a szükséges munkák végzéséhez,</w:t>
      </w:r>
    </w:p>
    <w:p w14:paraId="3BC87839" w14:textId="1FED8AC1" w:rsidR="0090588A" w:rsidRPr="004A09B7" w:rsidRDefault="00AE7143" w:rsidP="004A09B7">
      <w:pPr>
        <w:pStyle w:val="Szvegtrzs3"/>
        <w:numPr>
          <w:ilvl w:val="1"/>
          <w:numId w:val="128"/>
        </w:numPr>
        <w:ind w:left="2127"/>
        <w:rPr>
          <w:lang w:val="hu-HU"/>
        </w:rPr>
      </w:pPr>
      <w:r w:rsidRPr="00AE7143">
        <w:rPr>
          <w:lang w:val="hu-HU"/>
        </w:rPr>
        <w:t>A javasolt csatlakozásmód részletes leírása</w:t>
      </w:r>
      <w:r w:rsidR="00197381">
        <w:rPr>
          <w:lang w:val="hu-HU"/>
        </w:rPr>
        <w:t>,</w:t>
      </w:r>
    </w:p>
    <w:p w14:paraId="76F0E314" w14:textId="24CDE9C7" w:rsidR="00E952B4" w:rsidRPr="004A09B7" w:rsidRDefault="00E952B4" w:rsidP="004A09B7">
      <w:pPr>
        <w:pStyle w:val="Szvegtrzs3"/>
        <w:numPr>
          <w:ilvl w:val="1"/>
          <w:numId w:val="128"/>
        </w:numPr>
        <w:ind w:left="2127"/>
        <w:rPr>
          <w:lang w:val="hu-HU"/>
        </w:rPr>
      </w:pPr>
      <w:r w:rsidRPr="004A09B7">
        <w:rPr>
          <w:lang w:val="hu-HU"/>
        </w:rPr>
        <w:t>A Jogosult Szolgáltató Helymegosztásra vonatkozó igénybejelentésének tartalmaznia kell az elhelyezni kívánt eszközök típusát, jellemzőit, méreteit, környezeti és áramellátási igén</w:t>
      </w:r>
      <w:r w:rsidR="00DB3B0C" w:rsidRPr="00DB3B0C">
        <w:rPr>
          <w:lang w:val="hu-HU"/>
        </w:rPr>
        <w:t>yeit, továbbá szükség szerint a</w:t>
      </w:r>
      <w:r w:rsidR="00DB3B0C">
        <w:rPr>
          <w:lang w:val="hu-HU"/>
        </w:rPr>
        <w:t xml:space="preserve"> jelen</w:t>
      </w:r>
      <w:r w:rsidRPr="004A09B7">
        <w:rPr>
          <w:lang w:val="hu-HU"/>
        </w:rPr>
        <w:t xml:space="preserve"> INRUO 6. számú mellékletében szereplő követelményeknek való megfelelést igazoló dokumentumokat.</w:t>
      </w:r>
    </w:p>
    <w:p w14:paraId="14B8E6AC" w14:textId="2CA2B1FC" w:rsidR="0090588A" w:rsidRPr="003B2E90" w:rsidRDefault="00DB7736" w:rsidP="00CF12F8">
      <w:pPr>
        <w:pStyle w:val="Szvegtrzs3"/>
        <w:ind w:left="2160" w:hanging="459"/>
        <w:rPr>
          <w:lang w:val="hu-HU"/>
        </w:rPr>
      </w:pPr>
      <w:r w:rsidRPr="003B2E90">
        <w:rPr>
          <w:lang w:val="hu-HU"/>
        </w:rPr>
        <w:t>(</w:t>
      </w:r>
      <w:r w:rsidR="0090588A" w:rsidRPr="003B2E90">
        <w:rPr>
          <w:lang w:val="hu-HU"/>
        </w:rPr>
        <w:t>h)</w:t>
      </w:r>
      <w:r w:rsidR="0090588A" w:rsidRPr="003B2E90">
        <w:rPr>
          <w:lang w:val="hu-HU"/>
        </w:rPr>
        <w:tab/>
        <w:t>a Jogosult Szolgáltatónak a megvalósíthatósági, alkalmassági vizsgálatra vonatkozó igénye,</w:t>
      </w:r>
    </w:p>
    <w:p w14:paraId="1475FE4C" w14:textId="122E1834" w:rsidR="0090588A" w:rsidRPr="003B2E90" w:rsidRDefault="00F06EC9" w:rsidP="0090588A">
      <w:pPr>
        <w:pStyle w:val="Szvegtrzs3"/>
        <w:ind w:left="1701"/>
        <w:rPr>
          <w:lang w:val="hu-HU"/>
        </w:rPr>
      </w:pPr>
      <w:r w:rsidRPr="003B2E90">
        <w:rPr>
          <w:lang w:val="hu-HU"/>
        </w:rPr>
        <w:t>(</w:t>
      </w:r>
      <w:r w:rsidR="0090588A" w:rsidRPr="003B2E90">
        <w:rPr>
          <w:lang w:val="hu-HU"/>
        </w:rPr>
        <w:t>i)</w:t>
      </w:r>
      <w:r w:rsidR="0090588A" w:rsidRPr="003B2E90">
        <w:rPr>
          <w:lang w:val="hu-HU"/>
        </w:rPr>
        <w:tab/>
        <w:t xml:space="preserve">a jelen INRUO </w:t>
      </w:r>
      <w:r w:rsidR="00D4298A" w:rsidRPr="003B2E90">
        <w:rPr>
          <w:lang w:val="hu-HU"/>
        </w:rPr>
        <w:t xml:space="preserve">Törzsszöveg </w:t>
      </w:r>
      <w:r w:rsidR="0090588A" w:rsidRPr="003B2E90">
        <w:rPr>
          <w:lang w:val="hu-HU"/>
        </w:rPr>
        <w:t>4.1.</w:t>
      </w:r>
      <w:r w:rsidR="005167A0">
        <w:rPr>
          <w:lang w:val="hu-HU"/>
        </w:rPr>
        <w:t>4</w:t>
      </w:r>
      <w:r w:rsidR="005167A0" w:rsidRPr="003B2E90">
        <w:rPr>
          <w:lang w:val="hu-HU"/>
        </w:rPr>
        <w:t xml:space="preserve"> </w:t>
      </w:r>
      <w:r w:rsidR="0090588A" w:rsidRPr="003B2E90">
        <w:rPr>
          <w:lang w:val="hu-HU"/>
        </w:rPr>
        <w:t>pontjában foglalt Előfizetői Hozzáférési Kábelhely Megosztás szolgáltatás esetén ezen felül:</w:t>
      </w:r>
    </w:p>
    <w:p w14:paraId="0DA96ABA" w14:textId="0D6345CE" w:rsidR="0090588A" w:rsidRPr="003B2E90" w:rsidRDefault="0090588A" w:rsidP="00CF12F8">
      <w:pPr>
        <w:pStyle w:val="Szvegtrzs3"/>
        <w:ind w:left="2880" w:hanging="720"/>
        <w:rPr>
          <w:lang w:val="hu-HU"/>
        </w:rPr>
      </w:pPr>
      <w:r w:rsidRPr="003B2E90">
        <w:rPr>
          <w:lang w:val="hu-HU"/>
        </w:rPr>
        <w:t>•</w:t>
      </w:r>
      <w:r w:rsidRPr="003B2E90">
        <w:rPr>
          <w:lang w:val="hu-HU"/>
        </w:rPr>
        <w:tab/>
        <w:t xml:space="preserve">a végpontok helye a jelen INRUO </w:t>
      </w:r>
      <w:r w:rsidR="00D4298A" w:rsidRPr="003B2E90">
        <w:rPr>
          <w:lang w:val="hu-HU"/>
        </w:rPr>
        <w:t xml:space="preserve">Törzsszöveg </w:t>
      </w:r>
      <w:r w:rsidRPr="003B2E90">
        <w:rPr>
          <w:lang w:val="hu-HU"/>
        </w:rPr>
        <w:t>4.1.</w:t>
      </w:r>
      <w:r w:rsidR="005167A0">
        <w:rPr>
          <w:lang w:val="hu-HU"/>
        </w:rPr>
        <w:t>4</w:t>
      </w:r>
      <w:r w:rsidR="005167A0" w:rsidRPr="003B2E90">
        <w:rPr>
          <w:lang w:val="hu-HU"/>
        </w:rPr>
        <w:t xml:space="preserve"> </w:t>
      </w:r>
      <w:r w:rsidRPr="003B2E90">
        <w:rPr>
          <w:lang w:val="hu-HU"/>
        </w:rPr>
        <w:t>pontjában rögzítettnek megfelelően;</w:t>
      </w:r>
    </w:p>
    <w:p w14:paraId="37700F21" w14:textId="77777777" w:rsidR="0090588A" w:rsidRPr="003B2E90" w:rsidRDefault="0090588A" w:rsidP="00CF12F8">
      <w:pPr>
        <w:pStyle w:val="Szvegtrzs3"/>
        <w:ind w:left="2160"/>
        <w:rPr>
          <w:lang w:val="hu-HU"/>
        </w:rPr>
      </w:pPr>
      <w:r w:rsidRPr="003B2E90">
        <w:rPr>
          <w:lang w:val="hu-HU"/>
        </w:rPr>
        <w:t>•</w:t>
      </w:r>
      <w:r w:rsidRPr="003B2E90">
        <w:rPr>
          <w:lang w:val="hu-HU"/>
        </w:rPr>
        <w:tab/>
        <w:t>elhelyezni kívánt kábelek műszaki jellemzői;</w:t>
      </w:r>
    </w:p>
    <w:p w14:paraId="6101293F" w14:textId="3479AB2E" w:rsidR="0090588A" w:rsidRPr="003B2E90" w:rsidRDefault="00F06EC9" w:rsidP="0090588A">
      <w:pPr>
        <w:pStyle w:val="Szvegtrzs3"/>
        <w:ind w:left="1701"/>
        <w:rPr>
          <w:lang w:val="hu-HU"/>
        </w:rPr>
      </w:pPr>
      <w:r w:rsidRPr="003B2E90">
        <w:rPr>
          <w:lang w:val="hu-HU"/>
        </w:rPr>
        <w:t>(</w:t>
      </w:r>
      <w:r w:rsidR="0090588A" w:rsidRPr="003B2E90">
        <w:rPr>
          <w:lang w:val="hu-HU"/>
        </w:rPr>
        <w:t>j)</w:t>
      </w:r>
      <w:r w:rsidR="0090588A" w:rsidRPr="003B2E90">
        <w:rPr>
          <w:lang w:val="hu-HU"/>
        </w:rPr>
        <w:tab/>
        <w:t xml:space="preserve">a jelen INRUO </w:t>
      </w:r>
      <w:r w:rsidR="00D4298A" w:rsidRPr="003B2E90">
        <w:rPr>
          <w:lang w:val="hu-HU"/>
        </w:rPr>
        <w:t xml:space="preserve">Törzsszöveg </w:t>
      </w:r>
      <w:r w:rsidR="00F33D1E" w:rsidRPr="003B2E90">
        <w:rPr>
          <w:lang w:val="hu-HU"/>
        </w:rPr>
        <w:t>4.1</w:t>
      </w:r>
      <w:r w:rsidR="00B605B7" w:rsidRPr="003B2E90">
        <w:rPr>
          <w:lang w:val="hu-HU"/>
        </w:rPr>
        <w:t>.1</w:t>
      </w:r>
      <w:r w:rsidR="005167A0">
        <w:rPr>
          <w:lang w:val="hu-HU"/>
        </w:rPr>
        <w:t xml:space="preserve"> </w:t>
      </w:r>
      <w:r w:rsidR="00B605B7" w:rsidRPr="003B2E90">
        <w:rPr>
          <w:lang w:val="hu-HU"/>
        </w:rPr>
        <w:t>-</w:t>
      </w:r>
      <w:r w:rsidR="005167A0">
        <w:rPr>
          <w:lang w:val="hu-HU"/>
        </w:rPr>
        <w:t xml:space="preserve"> </w:t>
      </w:r>
      <w:r w:rsidR="00420B3A" w:rsidRPr="003B2E90">
        <w:rPr>
          <w:lang w:val="hu-HU"/>
        </w:rPr>
        <w:t>4.1.</w:t>
      </w:r>
      <w:r w:rsidR="005167A0">
        <w:rPr>
          <w:lang w:val="hu-HU"/>
        </w:rPr>
        <w:t>3</w:t>
      </w:r>
      <w:r w:rsidR="005167A0" w:rsidRPr="003B2E90">
        <w:rPr>
          <w:lang w:val="hu-HU"/>
        </w:rPr>
        <w:t xml:space="preserve"> </w:t>
      </w:r>
      <w:r w:rsidR="00420B3A" w:rsidRPr="003B2E90">
        <w:rPr>
          <w:lang w:val="hu-HU"/>
        </w:rPr>
        <w:t xml:space="preserve">és </w:t>
      </w:r>
      <w:r w:rsidR="005167A0">
        <w:rPr>
          <w:lang w:val="hu-HU"/>
        </w:rPr>
        <w:t xml:space="preserve">4.1.5 - </w:t>
      </w:r>
      <w:r w:rsidR="00420B3A" w:rsidRPr="003B2E90">
        <w:rPr>
          <w:lang w:val="hu-HU"/>
        </w:rPr>
        <w:t>4.1.6</w:t>
      </w:r>
      <w:r w:rsidR="0090588A" w:rsidRPr="003B2E90">
        <w:rPr>
          <w:lang w:val="hu-HU"/>
        </w:rPr>
        <w:t>. pontjaiban foglalt szolgáltatások esetén ezen felül:</w:t>
      </w:r>
    </w:p>
    <w:p w14:paraId="049841F0" w14:textId="7F4B4010" w:rsidR="0090588A" w:rsidRPr="003B2E90" w:rsidRDefault="0090588A" w:rsidP="00CF12F8">
      <w:pPr>
        <w:pStyle w:val="Szvegtrzs3"/>
        <w:ind w:left="2880" w:hanging="720"/>
        <w:rPr>
          <w:lang w:val="hu-HU"/>
        </w:rPr>
      </w:pPr>
      <w:r w:rsidRPr="003B2E90">
        <w:rPr>
          <w:lang w:val="hu-HU"/>
        </w:rPr>
        <w:t>•</w:t>
      </w:r>
      <w:r w:rsidRPr="003B2E90">
        <w:rPr>
          <w:lang w:val="hu-HU"/>
        </w:rPr>
        <w:tab/>
        <w:t xml:space="preserve">a hozzáféréssel érintett előfizető neve, az előfizetői hozzáférési pont címe (Használaton Kívüli Hurok, illetve </w:t>
      </w:r>
      <w:r w:rsidR="00420B3A" w:rsidRPr="003B2E90">
        <w:rPr>
          <w:lang w:val="hu-HU"/>
        </w:rPr>
        <w:t xml:space="preserve">használaton kívüli </w:t>
      </w:r>
      <w:r w:rsidRPr="003B2E90">
        <w:rPr>
          <w:lang w:val="hu-HU"/>
        </w:rPr>
        <w:t>kábel esetén a tervezett végpont beazonosítását lehetővé tevő cím, vagy egyéb azonosító);</w:t>
      </w:r>
    </w:p>
    <w:p w14:paraId="602644D0" w14:textId="199F6958" w:rsidR="0090588A" w:rsidRPr="003B2E90" w:rsidRDefault="0090588A" w:rsidP="00CF12F8">
      <w:pPr>
        <w:pStyle w:val="Szvegtrzs3"/>
        <w:ind w:left="2880" w:hanging="720"/>
        <w:rPr>
          <w:lang w:val="hu-HU"/>
        </w:rPr>
      </w:pPr>
      <w:r w:rsidRPr="003B2E90">
        <w:rPr>
          <w:lang w:val="hu-HU"/>
        </w:rPr>
        <w:t>•</w:t>
      </w:r>
      <w:r w:rsidRPr="003B2E90">
        <w:rPr>
          <w:lang w:val="hu-HU"/>
        </w:rPr>
        <w:tab/>
        <w:t xml:space="preserve">a Jogosult Szolgáltató nyilatkozata arról, hogy a Jogosult Szolgáltató vagy </w:t>
      </w:r>
      <w:r w:rsidR="00420B3A" w:rsidRPr="003B2E90">
        <w:rPr>
          <w:lang w:val="hu-HU"/>
        </w:rPr>
        <w:t xml:space="preserve">Előfizetői szolgáltatást nyújtani kívánó szolgáltató </w:t>
      </w:r>
      <w:r w:rsidRPr="003B2E90">
        <w:rPr>
          <w:lang w:val="hu-HU"/>
        </w:rPr>
        <w:t>az átengedéssel érintett előfizetőtől származó szándéknyilatkozattal rendelkezik a megfelelő kiskereskedelmi szolgáltatás Jogosult Szolgáltatótól, vagy</w:t>
      </w:r>
      <w:r w:rsidR="00420B3A" w:rsidRPr="003B2E90">
        <w:rPr>
          <w:lang w:val="hu-HU"/>
        </w:rPr>
        <w:t xml:space="preserve"> az</w:t>
      </w:r>
      <w:r w:rsidRPr="003B2E90">
        <w:rPr>
          <w:lang w:val="hu-HU"/>
        </w:rPr>
        <w:t xml:space="preserve"> </w:t>
      </w:r>
      <w:r w:rsidR="00420B3A" w:rsidRPr="003B2E90">
        <w:rPr>
          <w:lang w:val="hu-HU"/>
        </w:rPr>
        <w:t>Előfizetői szolgáltatást nyújtani kívánó szolgáltatótól</w:t>
      </w:r>
      <w:r w:rsidRPr="003B2E90">
        <w:rPr>
          <w:lang w:val="hu-HU"/>
        </w:rPr>
        <w:t xml:space="preserve"> történő igénybevétele tekintetében. Ez utóbbi esetben továbbá a Jogosult Szolgáltató nyilatkozata arról, hogy az előfizetőtől származó szándéknyilatkozattal rendelkező, az átengedést követően az </w:t>
      </w:r>
      <w:r w:rsidRPr="003B2E90">
        <w:rPr>
          <w:lang w:val="hu-HU"/>
        </w:rPr>
        <w:lastRenderedPageBreak/>
        <w:t xml:space="preserve">előfizető számára </w:t>
      </w:r>
      <w:r w:rsidR="00420B3A" w:rsidRPr="003B2E90">
        <w:rPr>
          <w:lang w:val="hu-HU"/>
        </w:rPr>
        <w:t>Előfizetői szolgáltatást nyújtani kívánó szolgáltató</w:t>
      </w:r>
      <w:r w:rsidRPr="003B2E90">
        <w:rPr>
          <w:lang w:val="hu-HU"/>
        </w:rPr>
        <w:t xml:space="preserve"> és a Jogosult Szolgáltató közötti nagykereskedelmi szolgáltatás nyújtására vonatkozó megállapodás alapján a Jogosult Szolgáltató az átengedés során eljárhat;</w:t>
      </w:r>
    </w:p>
    <w:p w14:paraId="372ADB58" w14:textId="0554C37B" w:rsidR="0090588A" w:rsidRPr="003B2E90" w:rsidRDefault="0090588A" w:rsidP="00CF12F8">
      <w:pPr>
        <w:pStyle w:val="Szvegtrzs3"/>
        <w:ind w:left="2880" w:hanging="720"/>
        <w:rPr>
          <w:lang w:val="hu-HU"/>
        </w:rPr>
      </w:pPr>
      <w:r w:rsidRPr="003B2E90">
        <w:rPr>
          <w:lang w:val="hu-HU"/>
        </w:rPr>
        <w:t>•</w:t>
      </w:r>
      <w:r w:rsidRPr="003B2E90">
        <w:rPr>
          <w:lang w:val="hu-HU"/>
        </w:rPr>
        <w:tab/>
        <w:t xml:space="preserve">amennyiben az adott szolgáltatás esetében értelmezhető, a számhordozással kapcsolatos igény, illetve a Jogosult Szolgáltató nyilatkozata az előfizető által a Jogosult Szolgáltatónak vagy </w:t>
      </w:r>
      <w:r w:rsidR="00420B3A" w:rsidRPr="003B2E90">
        <w:rPr>
          <w:lang w:val="hu-HU"/>
        </w:rPr>
        <w:t>Előfizetői szolgáltatást nyújtani kívánó szolgáltató</w:t>
      </w:r>
      <w:r w:rsidRPr="003B2E90">
        <w:rPr>
          <w:lang w:val="hu-HU"/>
        </w:rPr>
        <w:t>nak tett nyilatkozat alapján arról, hogy az átengedés esetén az előfizető a hívószámát meg kívánja-e tartani;</w:t>
      </w:r>
    </w:p>
    <w:p w14:paraId="022D9B82" w14:textId="55633D12" w:rsidR="0090588A" w:rsidRPr="003B2E90" w:rsidRDefault="0090588A" w:rsidP="00CF12F8">
      <w:pPr>
        <w:pStyle w:val="Szvegtrzs3"/>
        <w:ind w:left="2880" w:hanging="720"/>
        <w:rPr>
          <w:lang w:val="hu-HU"/>
        </w:rPr>
      </w:pPr>
      <w:r w:rsidRPr="003B2E90">
        <w:rPr>
          <w:lang w:val="hu-HU"/>
        </w:rPr>
        <w:t>•</w:t>
      </w:r>
      <w:r w:rsidRPr="003B2E90">
        <w:rPr>
          <w:lang w:val="hu-HU"/>
        </w:rPr>
        <w:tab/>
        <w:t xml:space="preserve">Jogosult Szolgáltató nyilatkozata az előfizető által a Jogosult Szolgáltatónak vagy </w:t>
      </w:r>
      <w:r w:rsidR="00420B3A" w:rsidRPr="003B2E90">
        <w:rPr>
          <w:lang w:val="hu-HU"/>
        </w:rPr>
        <w:t>Előfizetői szolgáltatást nyújtani kívánó szolgáltató</w:t>
      </w:r>
      <w:r w:rsidRPr="003B2E90">
        <w:rPr>
          <w:lang w:val="hu-HU"/>
        </w:rPr>
        <w:t>nak tett nyilatkozat alapján arról, hogy az előfizető a Kötelezett Szolgáltatóval, illetőleg – ha van ilyen –</w:t>
      </w:r>
      <w:r w:rsidR="000520EA" w:rsidRPr="003B2E90">
        <w:rPr>
          <w:lang w:val="hu-HU"/>
        </w:rPr>
        <w:t xml:space="preserve"> </w:t>
      </w:r>
      <w:r w:rsidR="008451D7" w:rsidRPr="003B2E90">
        <w:rPr>
          <w:lang w:val="hu-HU"/>
        </w:rPr>
        <w:t>a Jogosult Szolgáltatón kívül másik jogosult szolgáltatóval fennálló szerződését fenn kívánja-e tartani</w:t>
      </w:r>
      <w:r w:rsidRPr="003B2E90">
        <w:rPr>
          <w:lang w:val="hu-HU"/>
        </w:rPr>
        <w:t>;</w:t>
      </w:r>
    </w:p>
    <w:p w14:paraId="2AB38A38" w14:textId="5B2AAEC8" w:rsidR="0090588A" w:rsidRPr="003B2E90" w:rsidRDefault="0090588A" w:rsidP="00CF12F8">
      <w:pPr>
        <w:pStyle w:val="Szvegtrzs3"/>
        <w:ind w:left="2880" w:hanging="720"/>
        <w:rPr>
          <w:lang w:val="hu-HU"/>
        </w:rPr>
      </w:pPr>
      <w:r w:rsidRPr="003B2E90">
        <w:rPr>
          <w:lang w:val="hu-HU"/>
        </w:rPr>
        <w:t>•</w:t>
      </w:r>
      <w:r w:rsidRPr="003B2E90">
        <w:rPr>
          <w:lang w:val="hu-HU"/>
        </w:rPr>
        <w:tab/>
        <w:t xml:space="preserve">a Jogosult Szolgáltató nyilatkozata arról, hogy a Jogosult Szolgáltató vagy </w:t>
      </w:r>
      <w:r w:rsidR="006824B5" w:rsidRPr="003B2E90">
        <w:rPr>
          <w:lang w:val="hu-HU"/>
        </w:rPr>
        <w:t xml:space="preserve">az Előfizetői szolgáltatást nyújtani kívánó szolgáltató </w:t>
      </w:r>
      <w:r w:rsidRPr="003B2E90">
        <w:rPr>
          <w:lang w:val="hu-HU"/>
        </w:rPr>
        <w:t>rendelkezik-e az előfizetőtől származó, az előfizetői díjtartozás megismerésére vonatkozó felhatalmazással;</w:t>
      </w:r>
    </w:p>
    <w:p w14:paraId="58519970" w14:textId="44CA3E78" w:rsidR="0090588A" w:rsidRPr="003B2E90" w:rsidRDefault="0090588A" w:rsidP="00CF12F8">
      <w:pPr>
        <w:pStyle w:val="Szvegtrzs3"/>
        <w:ind w:left="2880" w:hanging="720"/>
        <w:rPr>
          <w:lang w:val="hu-HU"/>
        </w:rPr>
      </w:pPr>
      <w:r w:rsidRPr="003B2E90">
        <w:rPr>
          <w:lang w:val="hu-HU"/>
        </w:rPr>
        <w:t>•</w:t>
      </w:r>
      <w:r w:rsidRPr="003B2E90">
        <w:rPr>
          <w:lang w:val="hu-HU"/>
        </w:rPr>
        <w:tab/>
        <w:t>a csatlakoztatni kívánt berendezések megnevezése, valamint – ha rendelkezik ilyennel – az elvégzett berendezés alkalmassági vizsgálattal kapcsolatos igazolás,</w:t>
      </w:r>
    </w:p>
    <w:p w14:paraId="748DF723" w14:textId="47113DE7" w:rsidR="00B25F1D" w:rsidRDefault="00F06EC9" w:rsidP="002A2B34">
      <w:pPr>
        <w:pStyle w:val="Szvegtrzs3"/>
        <w:ind w:left="2160" w:hanging="459"/>
        <w:rPr>
          <w:lang w:val="hu-HU"/>
        </w:rPr>
      </w:pPr>
      <w:r w:rsidRPr="003B2E90">
        <w:rPr>
          <w:lang w:val="hu-HU"/>
        </w:rPr>
        <w:t>(</w:t>
      </w:r>
      <w:r w:rsidR="00EC2A27" w:rsidRPr="003B2E90">
        <w:rPr>
          <w:lang w:val="hu-HU"/>
        </w:rPr>
        <w:t>k</w:t>
      </w:r>
      <w:r w:rsidR="003C081D" w:rsidRPr="003B2E90">
        <w:rPr>
          <w:lang w:val="hu-HU"/>
        </w:rPr>
        <w:t>)</w:t>
      </w:r>
      <w:r w:rsidR="003C081D" w:rsidRPr="003B2E90">
        <w:rPr>
          <w:lang w:val="hu-HU"/>
        </w:rPr>
        <w:tab/>
      </w:r>
      <w:r w:rsidR="00B25F1D">
        <w:rPr>
          <w:lang w:val="hu-HU"/>
        </w:rPr>
        <w:t xml:space="preserve">Helyi szintű, L2 Nagykereskedelmi Hozzáférés Szolgáltatás </w:t>
      </w:r>
      <w:r w:rsidR="00B25F1D" w:rsidRPr="002A2B34">
        <w:rPr>
          <w:lang w:val="hu-HU"/>
        </w:rPr>
        <w:t>esetén ezen felül a Jogosult Szolgáltató által választott szolgáltatás</w:t>
      </w:r>
      <w:r w:rsidR="00685225" w:rsidRPr="002A2B34">
        <w:rPr>
          <w:lang w:val="hu-HU"/>
        </w:rPr>
        <w:t xml:space="preserve"> csomag</w:t>
      </w:r>
      <w:r w:rsidR="00B25F1D" w:rsidRPr="002A2B34">
        <w:rPr>
          <w:lang w:val="hu-HU"/>
        </w:rPr>
        <w:t>, a jelen INRUO</w:t>
      </w:r>
      <w:r w:rsidR="00685225" w:rsidRPr="002A2B34">
        <w:rPr>
          <w:lang w:val="hu-HU"/>
        </w:rPr>
        <w:t xml:space="preserve"> 17, sz. mellékleté</w:t>
      </w:r>
      <w:r w:rsidR="00263D2F" w:rsidRPr="002A2B34">
        <w:rPr>
          <w:lang w:val="hu-HU"/>
        </w:rPr>
        <w:t>nek 9. pontjában</w:t>
      </w:r>
      <w:r w:rsidR="00B25F1D" w:rsidRPr="002A2B34">
        <w:rPr>
          <w:lang w:val="hu-HU"/>
        </w:rPr>
        <w:t xml:space="preserve"> meghatározott </w:t>
      </w:r>
      <w:r w:rsidR="00685225" w:rsidRPr="002A2B34">
        <w:rPr>
          <w:lang w:val="hu-HU"/>
        </w:rPr>
        <w:t>szolgáltatás csomagok</w:t>
      </w:r>
      <w:r w:rsidR="00263D2F" w:rsidRPr="002A2B34">
        <w:rPr>
          <w:lang w:val="hu-HU"/>
        </w:rPr>
        <w:t xml:space="preserve"> közül</w:t>
      </w:r>
      <w:r w:rsidR="00B25F1D" w:rsidRPr="002A2B34">
        <w:rPr>
          <w:lang w:val="hu-HU"/>
        </w:rPr>
        <w:t>;</w:t>
      </w:r>
    </w:p>
    <w:p w14:paraId="3C3E5D5C" w14:textId="1D744799" w:rsidR="003C081D" w:rsidRPr="003B2E90" w:rsidRDefault="00B25F1D" w:rsidP="00B25F1D">
      <w:pPr>
        <w:pStyle w:val="Szvegtrzs3"/>
        <w:ind w:left="1701"/>
        <w:rPr>
          <w:lang w:val="hu-HU"/>
        </w:rPr>
      </w:pPr>
      <w:r>
        <w:rPr>
          <w:lang w:val="hu-HU"/>
        </w:rPr>
        <w:t xml:space="preserve">(l) </w:t>
      </w:r>
      <w:r w:rsidR="003C081D" w:rsidRPr="003B2E90">
        <w:rPr>
          <w:lang w:val="hu-HU"/>
        </w:rPr>
        <w:t xml:space="preserve">a jelen </w:t>
      </w:r>
      <w:r w:rsidR="00B26A63" w:rsidRPr="003B2E90">
        <w:rPr>
          <w:lang w:val="hu-HU"/>
        </w:rPr>
        <w:t xml:space="preserve">INRUO </w:t>
      </w:r>
      <w:r w:rsidR="00D4298A" w:rsidRPr="003B2E90">
        <w:rPr>
          <w:lang w:val="hu-HU"/>
        </w:rPr>
        <w:t xml:space="preserve">Törzsszöveg </w:t>
      </w:r>
      <w:r w:rsidR="00F95111" w:rsidRPr="003B2E90">
        <w:rPr>
          <w:lang w:val="hu-HU"/>
        </w:rPr>
        <w:t xml:space="preserve">4.2 </w:t>
      </w:r>
      <w:r w:rsidR="003C081D" w:rsidRPr="003B2E90">
        <w:rPr>
          <w:lang w:val="hu-HU"/>
        </w:rPr>
        <w:t>pontjában foglalt szolgáltatások esetén ezen felül:</w:t>
      </w:r>
    </w:p>
    <w:p w14:paraId="3F906C90" w14:textId="1D6E88EB" w:rsidR="003C081D" w:rsidRPr="003B2E90" w:rsidRDefault="003C081D" w:rsidP="00CF12F8">
      <w:pPr>
        <w:pStyle w:val="Szvegtrzs3"/>
        <w:ind w:left="2880" w:hanging="720"/>
        <w:rPr>
          <w:lang w:val="hu-HU"/>
        </w:rPr>
      </w:pPr>
      <w:r w:rsidRPr="003B2E90">
        <w:rPr>
          <w:lang w:val="hu-HU"/>
        </w:rPr>
        <w:t>•</w:t>
      </w:r>
      <w:r w:rsidRPr="003B2E90">
        <w:rPr>
          <w:lang w:val="hu-HU"/>
        </w:rPr>
        <w:tab/>
        <w:t xml:space="preserve">az </w:t>
      </w:r>
      <w:r w:rsidR="00F95111" w:rsidRPr="003B2E90">
        <w:rPr>
          <w:lang w:val="hu-HU"/>
        </w:rPr>
        <w:t>A</w:t>
      </w:r>
      <w:r w:rsidRPr="003B2E90">
        <w:rPr>
          <w:lang w:val="hu-HU"/>
        </w:rPr>
        <w:t>lapszolgáltatás megnevezése, amelyhez kapcsol</w:t>
      </w:r>
      <w:r w:rsidR="00F95111" w:rsidRPr="003B2E90">
        <w:rPr>
          <w:lang w:val="hu-HU"/>
        </w:rPr>
        <w:t>ódóan a Jogosult Szolgáltató a Felhordó H</w:t>
      </w:r>
      <w:r w:rsidRPr="003B2E90">
        <w:rPr>
          <w:lang w:val="hu-HU"/>
        </w:rPr>
        <w:t>álózati szolgáltatást igényli;</w:t>
      </w:r>
    </w:p>
    <w:p w14:paraId="22A1977F" w14:textId="20D86AE7" w:rsidR="003C081D" w:rsidRPr="003B2E90" w:rsidRDefault="003C081D" w:rsidP="00CF12F8">
      <w:pPr>
        <w:pStyle w:val="Szvegtrzs3"/>
        <w:ind w:left="2880" w:hanging="720"/>
        <w:rPr>
          <w:lang w:val="hu-HU"/>
        </w:rPr>
      </w:pPr>
      <w:r w:rsidRPr="003B2E90">
        <w:rPr>
          <w:lang w:val="hu-HU"/>
        </w:rPr>
        <w:t>•</w:t>
      </w:r>
      <w:r w:rsidRPr="003B2E90">
        <w:rPr>
          <w:lang w:val="hu-HU"/>
        </w:rPr>
        <w:tab/>
        <w:t>a Kötelezett Szolgáltató és Jogosult Szolgáltató oldali végpontok helye;</w:t>
      </w:r>
    </w:p>
    <w:p w14:paraId="2C3DAC0B" w14:textId="55255F13" w:rsidR="003C081D" w:rsidRPr="003B2E90" w:rsidRDefault="003C081D" w:rsidP="00CF12F8">
      <w:pPr>
        <w:pStyle w:val="Szvegtrzs3"/>
        <w:ind w:left="2880" w:hanging="720"/>
        <w:rPr>
          <w:lang w:val="hu-HU"/>
        </w:rPr>
      </w:pPr>
      <w:r w:rsidRPr="003B2E90">
        <w:rPr>
          <w:lang w:val="hu-HU"/>
        </w:rPr>
        <w:t>•</w:t>
      </w:r>
      <w:r w:rsidRPr="003B2E90">
        <w:rPr>
          <w:lang w:val="hu-HU"/>
        </w:rPr>
        <w:tab/>
      </w:r>
      <w:r w:rsidR="00EC2A27" w:rsidRPr="003B2E90">
        <w:rPr>
          <w:lang w:val="hu-HU"/>
        </w:rPr>
        <w:t>k</w:t>
      </w:r>
      <w:r w:rsidRPr="003B2E90">
        <w:rPr>
          <w:lang w:val="hu-HU"/>
        </w:rPr>
        <w:t>ábelhely megosztás esetén az elhelyezni kívánt kábelek műszaki jellemzői, csatlakoztatni kívánt berendezések;</w:t>
      </w:r>
    </w:p>
    <w:p w14:paraId="54FDF1B8" w14:textId="77777777" w:rsidR="003C081D" w:rsidRPr="003B2E90" w:rsidRDefault="003C081D" w:rsidP="00CF12F8">
      <w:pPr>
        <w:pStyle w:val="Szvegtrzs3"/>
        <w:ind w:left="2160"/>
        <w:rPr>
          <w:lang w:val="hu-HU"/>
        </w:rPr>
      </w:pPr>
      <w:r w:rsidRPr="003B2E90">
        <w:rPr>
          <w:lang w:val="hu-HU"/>
        </w:rPr>
        <w:t>•</w:t>
      </w:r>
      <w:r w:rsidRPr="003B2E90">
        <w:rPr>
          <w:lang w:val="hu-HU"/>
        </w:rPr>
        <w:tab/>
        <w:t>sötétszál átengedés esetén a csatlakoztatni kívánt berendezések;</w:t>
      </w:r>
    </w:p>
    <w:p w14:paraId="7FB46EA7" w14:textId="766D672E" w:rsidR="003C081D" w:rsidRPr="003B2E90" w:rsidRDefault="003C081D" w:rsidP="00CF12F8">
      <w:pPr>
        <w:pStyle w:val="Szvegtrzs3"/>
        <w:ind w:left="2160"/>
        <w:rPr>
          <w:lang w:val="hu-HU"/>
        </w:rPr>
      </w:pPr>
      <w:r w:rsidRPr="003B2E90">
        <w:rPr>
          <w:lang w:val="hu-HU"/>
        </w:rPr>
        <w:t>•</w:t>
      </w:r>
      <w:r w:rsidRPr="003B2E90">
        <w:rPr>
          <w:lang w:val="hu-HU"/>
        </w:rPr>
        <w:tab/>
        <w:t>átviteli kapacitás biztosítása esetén az igényelt kapacitás;</w:t>
      </w:r>
    </w:p>
    <w:p w14:paraId="623A5BBE" w14:textId="48060B68" w:rsidR="003C081D" w:rsidRPr="003B2E90" w:rsidRDefault="003C081D" w:rsidP="00CF12F8">
      <w:pPr>
        <w:pStyle w:val="Szvegtrzs3"/>
        <w:ind w:left="2880" w:hanging="720"/>
        <w:rPr>
          <w:lang w:val="hu-HU"/>
        </w:rPr>
      </w:pPr>
      <w:r w:rsidRPr="003B2E90">
        <w:rPr>
          <w:lang w:val="hu-HU"/>
        </w:rPr>
        <w:t>•</w:t>
      </w:r>
      <w:r w:rsidRPr="003B2E90">
        <w:rPr>
          <w:lang w:val="hu-HU"/>
        </w:rPr>
        <w:tab/>
        <w:t>a csatlakoztatni kívánt berendezések esetében – ha rendelkezik ilyennel – az elvégzett berendezés alkalmassági vizsgálattal kapcsolatos igazolás.</w:t>
      </w:r>
    </w:p>
    <w:p w14:paraId="7A7BB8BE" w14:textId="3AA8D828" w:rsidR="00990C24" w:rsidRPr="004A09B7" w:rsidRDefault="00C6730F" w:rsidP="004A09B7">
      <w:pPr>
        <w:pStyle w:val="Szvegtrzs3"/>
        <w:ind w:left="1701"/>
        <w:rPr>
          <w:lang w:val="hu-HU"/>
        </w:rPr>
      </w:pPr>
      <w:r w:rsidRPr="004A09B7" w:rsidDel="00C6730F">
        <w:rPr>
          <w:lang w:val="hu-HU"/>
        </w:rPr>
        <w:lastRenderedPageBreak/>
        <w:t xml:space="preserve"> </w:t>
      </w:r>
      <w:r w:rsidR="00D108C5">
        <w:rPr>
          <w:lang w:val="hu-HU"/>
        </w:rPr>
        <w:t>(</w:t>
      </w:r>
      <w:r w:rsidR="00B25F1D">
        <w:rPr>
          <w:lang w:val="hu-HU"/>
        </w:rPr>
        <w:t>m</w:t>
      </w:r>
      <w:r w:rsidR="00D108C5">
        <w:rPr>
          <w:lang w:val="hu-HU"/>
        </w:rPr>
        <w:t xml:space="preserve">) </w:t>
      </w:r>
      <w:r w:rsidR="00990C24" w:rsidRPr="004A09B7">
        <w:rPr>
          <w:lang w:val="hu-HU"/>
        </w:rPr>
        <w:t>Átengedési Hálózati Keretszerződés megkötésére irányuló igény esetén a Jogosult Szolgáltató cégszerűen aláírtan nyilatkozni köteles arról, hogy az Átengedési Hálózati Keretszerződést milyen, a jelen INRUO-ban meghatározott földrajzi terület vagy Hálózati Hozzáférési Pont vonatkozásában kívánja megkötni.</w:t>
      </w:r>
    </w:p>
    <w:p w14:paraId="2AD00101" w14:textId="1960D175" w:rsidR="00766326" w:rsidRPr="003B2E90" w:rsidRDefault="00766326" w:rsidP="00D6766D">
      <w:pPr>
        <w:pStyle w:val="Szvegtrzs3"/>
        <w:ind w:left="1701"/>
        <w:rPr>
          <w:lang w:val="hu-HU"/>
        </w:rPr>
      </w:pPr>
      <w:r w:rsidRPr="003B2E90">
        <w:rPr>
          <w:lang w:val="hu-HU"/>
        </w:rPr>
        <w:t xml:space="preserve">A jelen INRUO </w:t>
      </w:r>
      <w:r w:rsidR="00D4298A" w:rsidRPr="003B2E90">
        <w:rPr>
          <w:lang w:val="hu-HU"/>
        </w:rPr>
        <w:t>T</w:t>
      </w:r>
      <w:r w:rsidRPr="003B2E90">
        <w:rPr>
          <w:lang w:val="hu-HU"/>
        </w:rPr>
        <w:t>örzsszöveg 9.3.1. pont (</w:t>
      </w:r>
      <w:r w:rsidR="00122D44" w:rsidRPr="003B2E90">
        <w:rPr>
          <w:lang w:val="hu-HU"/>
        </w:rPr>
        <w:t>a</w:t>
      </w:r>
      <w:r w:rsidRPr="003B2E90">
        <w:rPr>
          <w:lang w:val="hu-HU"/>
        </w:rPr>
        <w:t>) alpont második mondatában szereplő és (</w:t>
      </w:r>
      <w:r w:rsidR="00263D2F">
        <w:rPr>
          <w:lang w:val="hu-HU"/>
        </w:rPr>
        <w:t>m</w:t>
      </w:r>
      <w:r w:rsidRPr="003B2E90">
        <w:rPr>
          <w:lang w:val="hu-HU"/>
        </w:rPr>
        <w:t xml:space="preserve">) alpont alatti dokumentumok vonatkozásában a Jogosult Szolgáltató cégszerűen aláírt nyilatkozatot köteles benyújtani az igénybejelentés mellékleteként, amelyben nyilatkozik arról, hogy cégadataiban a korábbi igénybejelentés során már igazoltakhoz képest változás nem történt. Amennyiben a cégadatok változtak, úgy a Jogosult Szolgáltató köteles benyújtani a jelen INRUO </w:t>
      </w:r>
      <w:r w:rsidR="00D4298A" w:rsidRPr="003B2E90">
        <w:rPr>
          <w:lang w:val="hu-HU"/>
        </w:rPr>
        <w:t>T</w:t>
      </w:r>
      <w:r w:rsidRPr="003B2E90">
        <w:rPr>
          <w:lang w:val="hu-HU"/>
        </w:rPr>
        <w:t>örzsszöveg 9.3.1. pont (</w:t>
      </w:r>
      <w:r w:rsidR="00ED75BE" w:rsidRPr="003B2E90">
        <w:rPr>
          <w:lang w:val="hu-HU"/>
        </w:rPr>
        <w:t>a</w:t>
      </w:r>
      <w:r w:rsidRPr="003B2E90">
        <w:rPr>
          <w:lang w:val="hu-HU"/>
        </w:rPr>
        <w:t>) alpont második mondatában szereplő, illetve (</w:t>
      </w:r>
      <w:r w:rsidR="00263D2F">
        <w:rPr>
          <w:lang w:val="hu-HU"/>
        </w:rPr>
        <w:t>m</w:t>
      </w:r>
      <w:r w:rsidRPr="003B2E90">
        <w:rPr>
          <w:lang w:val="hu-HU"/>
        </w:rPr>
        <w:t>) alpont alatti dokumentumokat.</w:t>
      </w:r>
    </w:p>
    <w:p w14:paraId="23B6519B" w14:textId="325028D5" w:rsidR="00315257" w:rsidRPr="003B2E90" w:rsidRDefault="00AD415D" w:rsidP="00D6766D">
      <w:pPr>
        <w:pStyle w:val="Szvegtrzs3"/>
        <w:ind w:left="1701"/>
        <w:rPr>
          <w:lang w:val="hu-HU"/>
        </w:rPr>
      </w:pPr>
      <w:r w:rsidRPr="003B2E90">
        <w:rPr>
          <w:lang w:val="hu-HU"/>
        </w:rPr>
        <w:t>A Hálózati Keretszerződésre vona</w:t>
      </w:r>
      <w:r w:rsidR="00C65210" w:rsidRPr="003B2E90">
        <w:rPr>
          <w:lang w:val="hu-HU"/>
        </w:rPr>
        <w:t>tkozó ajánlatnak a</w:t>
      </w:r>
      <w:r w:rsidR="000051B2">
        <w:rPr>
          <w:lang w:val="hu-HU"/>
        </w:rPr>
        <w:t xml:space="preserve"> </w:t>
      </w:r>
      <w:r w:rsidR="000051B2" w:rsidRPr="002A2B34">
        <w:rPr>
          <w:rFonts w:cs="Arial"/>
          <w:lang w:val="hu-HU"/>
        </w:rPr>
        <w:t xml:space="preserve">d), f), g), h), </w:t>
      </w:r>
      <w:r w:rsidR="00F2242E" w:rsidRPr="003B2E90">
        <w:rPr>
          <w:lang w:val="hu-HU"/>
        </w:rPr>
        <w:t>i), j),</w:t>
      </w:r>
      <w:r w:rsidR="000051B2">
        <w:rPr>
          <w:lang w:val="hu-HU"/>
        </w:rPr>
        <w:t xml:space="preserve"> k)</w:t>
      </w:r>
      <w:r w:rsidR="00263D2F">
        <w:rPr>
          <w:lang w:val="hu-HU"/>
        </w:rPr>
        <w:t>, l)</w:t>
      </w:r>
      <w:r w:rsidR="00F2242E" w:rsidRPr="003B2E90">
        <w:rPr>
          <w:lang w:val="hu-HU"/>
        </w:rPr>
        <w:t xml:space="preserve"> </w:t>
      </w:r>
      <w:r w:rsidRPr="003B2E90">
        <w:rPr>
          <w:lang w:val="hu-HU"/>
        </w:rPr>
        <w:t>pontokban meghatározott elemeket nem ke</w:t>
      </w:r>
      <w:r w:rsidR="009A64B2" w:rsidRPr="003B2E90">
        <w:rPr>
          <w:lang w:val="hu-HU"/>
        </w:rPr>
        <w:t>ll tartalmaznia. Amennyiben az Egyedi Hálózati S</w:t>
      </w:r>
      <w:r w:rsidRPr="003B2E90">
        <w:rPr>
          <w:lang w:val="hu-HU"/>
        </w:rPr>
        <w:t xml:space="preserve">zerződés által érintett hálózati szolgáltatásra vonatkozóan a Kötelezett Szolgáltató és a Jogosult Szolgáltató </w:t>
      </w:r>
      <w:r w:rsidR="00CA64E8" w:rsidRPr="003B2E90">
        <w:rPr>
          <w:lang w:val="hu-HU"/>
        </w:rPr>
        <w:t>Hálózati K</w:t>
      </w:r>
      <w:r w:rsidRPr="003B2E90">
        <w:rPr>
          <w:lang w:val="hu-HU"/>
        </w:rPr>
        <w:t xml:space="preserve">eretszerződést kötött, akkor a </w:t>
      </w:r>
      <w:r w:rsidR="00CA64E8" w:rsidRPr="003B2E90">
        <w:rPr>
          <w:lang w:val="hu-HU"/>
        </w:rPr>
        <w:t>Hálózati K</w:t>
      </w:r>
      <w:r w:rsidRPr="003B2E90">
        <w:rPr>
          <w:lang w:val="hu-HU"/>
        </w:rPr>
        <w:t>eretszerződésben már szereplő – vált</w:t>
      </w:r>
      <w:r w:rsidR="00506930" w:rsidRPr="003B2E90">
        <w:rPr>
          <w:lang w:val="hu-HU"/>
        </w:rPr>
        <w:t>ozatlan tartalmú – információk Egyedi Hálózati S</w:t>
      </w:r>
      <w:r w:rsidRPr="003B2E90">
        <w:rPr>
          <w:lang w:val="hu-HU"/>
        </w:rPr>
        <w:t>zerződés megkötésére vonatkozó ajánlatban történő ismételt benyújtását a Kötelezett Szolgáltató nem írhatja elő a Jogosult Szolgáltató számára.</w:t>
      </w:r>
    </w:p>
    <w:p w14:paraId="0B11B00B" w14:textId="00B150A2" w:rsidR="00766326" w:rsidRPr="003B2E90" w:rsidRDefault="00766326" w:rsidP="00890398">
      <w:pPr>
        <w:pStyle w:val="Cmsor3"/>
        <w:numPr>
          <w:ilvl w:val="2"/>
          <w:numId w:val="14"/>
        </w:numPr>
        <w:tabs>
          <w:tab w:val="num" w:pos="1701"/>
        </w:tabs>
        <w:ind w:left="1701" w:hanging="1134"/>
        <w:rPr>
          <w:lang w:val="hu-HU"/>
        </w:rPr>
      </w:pPr>
      <w:r w:rsidRPr="003B2E90">
        <w:rPr>
          <w:lang w:val="hu-HU"/>
        </w:rPr>
        <w:t xml:space="preserve">A Szolgáltatóváltásra illetve Szolgáltatásváltásra </w:t>
      </w:r>
      <w:r w:rsidR="00CF1891">
        <w:rPr>
          <w:lang w:val="hu-HU"/>
        </w:rPr>
        <w:t xml:space="preserve">és az Előfizetői Hozzáférési Pont áthelyezésére </w:t>
      </w:r>
      <w:r w:rsidRPr="003B2E90">
        <w:rPr>
          <w:lang w:val="hu-HU"/>
        </w:rPr>
        <w:t>irányuló igénybejelentésre vonatkozó eltérő rendelkezéseket a jelen INRUO 15. sz. melléklete tartalmazza.</w:t>
      </w:r>
    </w:p>
    <w:p w14:paraId="1801CA3D" w14:textId="76499EBA" w:rsidR="00766326" w:rsidRPr="003B2E90" w:rsidRDefault="000630A4" w:rsidP="00DB3DF0">
      <w:pPr>
        <w:pStyle w:val="Cmsor2"/>
        <w:numPr>
          <w:ilvl w:val="1"/>
          <w:numId w:val="14"/>
        </w:numPr>
        <w:rPr>
          <w:lang w:val="hu-HU"/>
        </w:rPr>
      </w:pPr>
      <w:bookmarkStart w:id="323" w:name="_Toc508855552"/>
      <w:bookmarkStart w:id="324" w:name="_Toc508855986"/>
      <w:bookmarkStart w:id="325" w:name="_Toc508856422"/>
      <w:bookmarkStart w:id="326" w:name="_Toc508856856"/>
      <w:bookmarkStart w:id="327" w:name="_Toc508855553"/>
      <w:bookmarkStart w:id="328" w:name="_Toc508855987"/>
      <w:bookmarkStart w:id="329" w:name="_Toc508856423"/>
      <w:bookmarkStart w:id="330" w:name="_Toc508856857"/>
      <w:bookmarkStart w:id="331" w:name="_Toc508855554"/>
      <w:bookmarkStart w:id="332" w:name="_Toc508855988"/>
      <w:bookmarkStart w:id="333" w:name="_Toc508856424"/>
      <w:bookmarkStart w:id="334" w:name="_Toc508856858"/>
      <w:bookmarkStart w:id="335" w:name="_Toc508855556"/>
      <w:bookmarkStart w:id="336" w:name="_Toc508855990"/>
      <w:bookmarkStart w:id="337" w:name="_Toc508856426"/>
      <w:bookmarkStart w:id="338" w:name="_Toc508856860"/>
      <w:bookmarkStart w:id="339" w:name="_Toc508855557"/>
      <w:bookmarkStart w:id="340" w:name="_Toc508855991"/>
      <w:bookmarkStart w:id="341" w:name="_Toc508856427"/>
      <w:bookmarkStart w:id="342" w:name="_Toc508856861"/>
      <w:bookmarkStart w:id="343" w:name="_Toc508855558"/>
      <w:bookmarkStart w:id="344" w:name="_Toc508855992"/>
      <w:bookmarkStart w:id="345" w:name="_Toc508856428"/>
      <w:bookmarkStart w:id="346" w:name="_Toc508856862"/>
      <w:bookmarkStart w:id="347" w:name="_Toc508855559"/>
      <w:bookmarkStart w:id="348" w:name="_Toc508855993"/>
      <w:bookmarkStart w:id="349" w:name="_Toc508856429"/>
      <w:bookmarkStart w:id="350" w:name="_Toc508856863"/>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r w:rsidRPr="003B2E90">
        <w:rPr>
          <w:lang w:val="hu-HU"/>
        </w:rPr>
        <w:t xml:space="preserve">A Jogosult Szolgáltató ajánlatát megelőző együttműködés </w:t>
      </w:r>
    </w:p>
    <w:p w14:paraId="4CAEE6DE" w14:textId="67285C46" w:rsidR="00FA7A91" w:rsidRPr="003B2E90" w:rsidRDefault="00FA7A91" w:rsidP="009841B9">
      <w:pPr>
        <w:pStyle w:val="Cmsor3"/>
        <w:numPr>
          <w:ilvl w:val="2"/>
          <w:numId w:val="14"/>
        </w:numPr>
        <w:tabs>
          <w:tab w:val="num" w:pos="1701"/>
        </w:tabs>
        <w:ind w:left="1701" w:hanging="1134"/>
        <w:rPr>
          <w:lang w:val="hu-HU"/>
        </w:rPr>
      </w:pPr>
      <w:r w:rsidRPr="003B2E90">
        <w:rPr>
          <w:lang w:val="hu-HU"/>
        </w:rPr>
        <w:t>Előrendelés</w:t>
      </w:r>
    </w:p>
    <w:p w14:paraId="14B31CC6" w14:textId="483B371D" w:rsidR="0084254D" w:rsidRPr="003B2E90" w:rsidRDefault="0084254D" w:rsidP="0084254D">
      <w:pPr>
        <w:pStyle w:val="Szvegtrzs2"/>
        <w:ind w:left="1701"/>
        <w:rPr>
          <w:lang w:val="hu-HU"/>
        </w:rPr>
      </w:pPr>
      <w:r w:rsidRPr="003B2E90">
        <w:rPr>
          <w:lang w:val="hu-HU"/>
        </w:rPr>
        <w:t xml:space="preserve">A Kötelezett Szolgáltató a Jogosult Szolgáltató erre irányuló igénye esetén hozzáférhetővé teszi a Jogosult Szolgáltató számára a meghatározott területen megvalósítandó </w:t>
      </w:r>
      <w:r w:rsidR="00467A6A">
        <w:rPr>
          <w:lang w:val="hu-HU"/>
        </w:rPr>
        <w:t xml:space="preserve">a jelen INRUO </w:t>
      </w:r>
      <w:r w:rsidR="00AD33C2">
        <w:rPr>
          <w:lang w:val="hu-HU"/>
        </w:rPr>
        <w:t>Törzsszöveg 4.1.1</w:t>
      </w:r>
      <w:r w:rsidR="00263D2F">
        <w:rPr>
          <w:lang w:val="hu-HU"/>
        </w:rPr>
        <w:t>, 4.1.2 és 4.1.6</w:t>
      </w:r>
      <w:r w:rsidR="00AD33C2">
        <w:rPr>
          <w:lang w:val="hu-HU"/>
        </w:rPr>
        <w:t xml:space="preserve"> pontjaiban foglalt </w:t>
      </w:r>
      <w:r w:rsidRPr="003B2E90">
        <w:rPr>
          <w:lang w:val="hu-HU"/>
        </w:rPr>
        <w:t>átengedéshez szükséges hálózati alapinformációkat, amely tartalmazzák:</w:t>
      </w:r>
    </w:p>
    <w:p w14:paraId="366397EB" w14:textId="7A611FEF" w:rsidR="0084254D" w:rsidRPr="004A09B7" w:rsidRDefault="0084254D" w:rsidP="004A09B7">
      <w:pPr>
        <w:pStyle w:val="Szvegtrzs2"/>
        <w:numPr>
          <w:ilvl w:val="1"/>
          <w:numId w:val="119"/>
        </w:numPr>
        <w:ind w:left="2127"/>
        <w:rPr>
          <w:lang w:val="hu-HU"/>
        </w:rPr>
      </w:pPr>
      <w:r w:rsidRPr="003B2E90">
        <w:rPr>
          <w:lang w:val="hu-HU"/>
        </w:rPr>
        <w:t>a hozzáférési aggregációs pontok, előfizetői aggregációs pontok, réz érpáras alhurok- rendezők címét, ennek hiányában elhelyezkedését koordinátahelyesen;</w:t>
      </w:r>
    </w:p>
    <w:p w14:paraId="25C7F0DC" w14:textId="7B130A48" w:rsidR="0084254D" w:rsidRPr="004A09B7" w:rsidRDefault="0084254D" w:rsidP="004A09B7">
      <w:pPr>
        <w:pStyle w:val="Szvegtrzs2"/>
        <w:numPr>
          <w:ilvl w:val="1"/>
          <w:numId w:val="119"/>
        </w:numPr>
        <w:ind w:left="2127"/>
        <w:rPr>
          <w:lang w:val="hu-HU"/>
        </w:rPr>
      </w:pPr>
      <w:r w:rsidRPr="003B2E90">
        <w:rPr>
          <w:lang w:val="hu-HU"/>
        </w:rPr>
        <w:t>a hozzáférési aggregációs pontokhoz tartozó réz érpáras helyi hurkok, illetve FTTx újgenerációs hozzáférési hurkok számát;</w:t>
      </w:r>
    </w:p>
    <w:p w14:paraId="026FDD46" w14:textId="247E731B" w:rsidR="0084254D" w:rsidRPr="004A09B7" w:rsidRDefault="0084254D" w:rsidP="004A09B7">
      <w:pPr>
        <w:pStyle w:val="Szvegtrzs2"/>
        <w:numPr>
          <w:ilvl w:val="1"/>
          <w:numId w:val="119"/>
        </w:numPr>
        <w:ind w:left="2127"/>
        <w:rPr>
          <w:lang w:val="hu-HU"/>
        </w:rPr>
      </w:pPr>
      <w:r w:rsidRPr="003B2E90">
        <w:rPr>
          <w:lang w:val="hu-HU"/>
        </w:rPr>
        <w:t>az előfizetői aggregációs pontokhoz kapcsolódó előfizetői s</w:t>
      </w:r>
      <w:r w:rsidR="00F278E8" w:rsidRPr="003B2E90">
        <w:rPr>
          <w:lang w:val="hu-HU"/>
        </w:rPr>
        <w:t>zakaszok számát, azok típusának</w:t>
      </w:r>
      <w:r w:rsidRPr="003B2E90">
        <w:rPr>
          <w:lang w:val="hu-HU"/>
        </w:rPr>
        <w:t xml:space="preserve"> megjelölésével;</w:t>
      </w:r>
    </w:p>
    <w:p w14:paraId="1888867F" w14:textId="22128B88" w:rsidR="0084254D" w:rsidRPr="004A09B7" w:rsidRDefault="0084254D" w:rsidP="004A09B7">
      <w:pPr>
        <w:pStyle w:val="Szvegtrzs2"/>
        <w:numPr>
          <w:ilvl w:val="1"/>
          <w:numId w:val="119"/>
        </w:numPr>
        <w:ind w:left="2127"/>
        <w:rPr>
          <w:lang w:val="hu-HU"/>
        </w:rPr>
      </w:pPr>
      <w:r w:rsidRPr="003B2E90">
        <w:rPr>
          <w:lang w:val="hu-HU"/>
        </w:rPr>
        <w:t>a hozzáférési aggregációs pontok, valamint réz érpáras hozzáférési hálózat esetén az ezekhez tartozó egyes réz érpáras alhurok-rendezők, pont-multipont újgenerációs hozzáférési hálózatok esetén az ezekhez tartozó egyes előfizetői aggregációs pontok által lefedett területeket, utca és házszám szerinti bontásban;</w:t>
      </w:r>
    </w:p>
    <w:p w14:paraId="489C753A" w14:textId="3C7FA724" w:rsidR="0084254D" w:rsidRPr="004A09B7" w:rsidRDefault="0084254D" w:rsidP="004A09B7">
      <w:pPr>
        <w:pStyle w:val="Szvegtrzs2"/>
        <w:numPr>
          <w:ilvl w:val="1"/>
          <w:numId w:val="119"/>
        </w:numPr>
        <w:ind w:left="2127"/>
        <w:rPr>
          <w:lang w:val="hu-HU"/>
        </w:rPr>
      </w:pPr>
      <w:r w:rsidRPr="003B2E90">
        <w:rPr>
          <w:lang w:val="hu-HU"/>
        </w:rPr>
        <w:lastRenderedPageBreak/>
        <w:t>a meghatározott területen lehetséges helymegosztási helyeket, így különösen a rendezőket;</w:t>
      </w:r>
    </w:p>
    <w:p w14:paraId="354A20AA" w14:textId="083BD58A" w:rsidR="0084254D" w:rsidRPr="004A09B7" w:rsidRDefault="0084254D" w:rsidP="004A09B7">
      <w:pPr>
        <w:pStyle w:val="Szvegtrzs2"/>
        <w:numPr>
          <w:ilvl w:val="1"/>
          <w:numId w:val="119"/>
        </w:numPr>
        <w:ind w:left="2127"/>
        <w:rPr>
          <w:lang w:val="hu-HU"/>
        </w:rPr>
      </w:pPr>
      <w:r w:rsidRPr="003B2E90">
        <w:rPr>
          <w:lang w:val="hu-HU"/>
        </w:rPr>
        <w:t>a következő 12 hónapban az adott területen tervezett réz érpáras helyi hurok felújításokat.</w:t>
      </w:r>
    </w:p>
    <w:p w14:paraId="58589DD1" w14:textId="22BE352B" w:rsidR="002462A8" w:rsidRPr="002462A8" w:rsidRDefault="002462A8" w:rsidP="002462A8">
      <w:pPr>
        <w:pStyle w:val="Szvegtrzs2"/>
        <w:ind w:left="1701"/>
        <w:rPr>
          <w:lang w:val="hu-HU"/>
        </w:rPr>
      </w:pPr>
      <w:r w:rsidRPr="002462A8">
        <w:rPr>
          <w:lang w:val="hu-HU"/>
        </w:rPr>
        <w:t xml:space="preserve">A Kötelezett Szolgáltató a Jogosult Szolgáltató erre irányuló igénye esetén köteles a Jogosult Szolgáltató számára hozzáférhetővé tenni a meghatározott területen megvalósítandó </w:t>
      </w:r>
      <w:r>
        <w:rPr>
          <w:lang w:val="hu-HU"/>
        </w:rPr>
        <w:t xml:space="preserve">a jelen INRUO </w:t>
      </w:r>
      <w:r w:rsidR="00F768DB">
        <w:rPr>
          <w:lang w:val="hu-HU"/>
        </w:rPr>
        <w:t>Törzsszöveg 4.1.</w:t>
      </w:r>
      <w:r w:rsidR="00CB76FE">
        <w:rPr>
          <w:lang w:val="hu-HU"/>
        </w:rPr>
        <w:t xml:space="preserve">3 </w:t>
      </w:r>
      <w:r w:rsidR="00F768DB">
        <w:rPr>
          <w:lang w:val="hu-HU"/>
        </w:rPr>
        <w:t>pontban foglalt</w:t>
      </w:r>
      <w:r>
        <w:rPr>
          <w:lang w:val="hu-HU"/>
        </w:rPr>
        <w:t xml:space="preserve"> </w:t>
      </w:r>
      <w:r w:rsidRPr="002462A8">
        <w:rPr>
          <w:lang w:val="hu-HU"/>
        </w:rPr>
        <w:t>Közeli bitfolyam hozzáféréshez szükséges hálózati alapinformációkat, amely tartalmazzák:</w:t>
      </w:r>
    </w:p>
    <w:p w14:paraId="5AAB2CF9" w14:textId="67D29F77" w:rsidR="002462A8" w:rsidRPr="004A09B7" w:rsidRDefault="002462A8" w:rsidP="004A09B7">
      <w:pPr>
        <w:pStyle w:val="Szvegtrzs2"/>
        <w:numPr>
          <w:ilvl w:val="1"/>
          <w:numId w:val="121"/>
        </w:numPr>
        <w:ind w:left="2127"/>
        <w:rPr>
          <w:lang w:val="hu-HU"/>
        </w:rPr>
      </w:pPr>
      <w:r w:rsidRPr="002462A8">
        <w:rPr>
          <w:lang w:val="hu-HU"/>
        </w:rPr>
        <w:t>a hozzáférési aggregációs pontok címét, ennek hiányában elhelyezkedését koordinátahelyesen;</w:t>
      </w:r>
    </w:p>
    <w:p w14:paraId="73E92252" w14:textId="163C9058" w:rsidR="002462A8" w:rsidRPr="004A09B7" w:rsidRDefault="002462A8" w:rsidP="004A09B7">
      <w:pPr>
        <w:pStyle w:val="Szvegtrzs2"/>
        <w:numPr>
          <w:ilvl w:val="1"/>
          <w:numId w:val="121"/>
        </w:numPr>
        <w:ind w:left="2127"/>
        <w:rPr>
          <w:lang w:val="hu-HU"/>
        </w:rPr>
      </w:pPr>
      <w:r w:rsidRPr="002462A8">
        <w:rPr>
          <w:lang w:val="hu-HU"/>
        </w:rPr>
        <w:t>a hozzáférési aggregációs pontokhoz tartozó réz érpáras helyi hurkok, illetve FTTx újgenerációs hozzáférési hurkok számát;</w:t>
      </w:r>
    </w:p>
    <w:p w14:paraId="51D6AA22" w14:textId="2C7A39F7" w:rsidR="002462A8" w:rsidRPr="004A09B7" w:rsidRDefault="002462A8" w:rsidP="004A09B7">
      <w:pPr>
        <w:pStyle w:val="Szvegtrzs2"/>
        <w:numPr>
          <w:ilvl w:val="1"/>
          <w:numId w:val="121"/>
        </w:numPr>
        <w:ind w:left="2127"/>
        <w:rPr>
          <w:lang w:val="hu-HU"/>
        </w:rPr>
      </w:pPr>
      <w:r w:rsidRPr="002462A8">
        <w:rPr>
          <w:lang w:val="hu-HU"/>
        </w:rPr>
        <w:t>a hozzáférési aggregációs pontok által lefedett területeket, utca és házszám szerinti bontásban;</w:t>
      </w:r>
    </w:p>
    <w:p w14:paraId="3349CE6B" w14:textId="680E82D5" w:rsidR="002462A8" w:rsidRPr="004A09B7" w:rsidRDefault="002462A8" w:rsidP="004A09B7">
      <w:pPr>
        <w:pStyle w:val="Szvegtrzs2"/>
        <w:numPr>
          <w:ilvl w:val="1"/>
          <w:numId w:val="121"/>
        </w:numPr>
        <w:ind w:left="2127"/>
        <w:rPr>
          <w:lang w:val="hu-HU"/>
        </w:rPr>
      </w:pPr>
      <w:r w:rsidRPr="002462A8">
        <w:rPr>
          <w:lang w:val="hu-HU"/>
        </w:rPr>
        <w:t>a meghatározott területen lehetséges helymegosztási helyeket;</w:t>
      </w:r>
    </w:p>
    <w:p w14:paraId="0A183D88" w14:textId="0FBE17DF" w:rsidR="00EE097F" w:rsidRPr="004A09B7" w:rsidRDefault="002462A8" w:rsidP="004A09B7">
      <w:pPr>
        <w:pStyle w:val="Szvegtrzs2"/>
        <w:numPr>
          <w:ilvl w:val="1"/>
          <w:numId w:val="121"/>
        </w:numPr>
        <w:ind w:left="2127"/>
        <w:rPr>
          <w:lang w:val="hu-HU"/>
        </w:rPr>
      </w:pPr>
      <w:r w:rsidRPr="002462A8">
        <w:rPr>
          <w:lang w:val="hu-HU"/>
        </w:rPr>
        <w:t>a következő 12 hónapban az adott területen tervezett réz érpáras helyi hurok felújításokat.</w:t>
      </w:r>
    </w:p>
    <w:p w14:paraId="345E5739" w14:textId="77777777" w:rsidR="00EE097F" w:rsidRDefault="00EE097F" w:rsidP="0084254D">
      <w:pPr>
        <w:pStyle w:val="Szvegtrzs2"/>
        <w:ind w:left="1701"/>
        <w:rPr>
          <w:lang w:val="hu-HU"/>
        </w:rPr>
      </w:pPr>
    </w:p>
    <w:p w14:paraId="77D3F77D" w14:textId="5EFD3EC8" w:rsidR="0084254D" w:rsidRPr="003B2E90" w:rsidRDefault="0084254D" w:rsidP="0084254D">
      <w:pPr>
        <w:pStyle w:val="Szvegtrzs2"/>
        <w:ind w:left="1701"/>
        <w:rPr>
          <w:lang w:val="hu-HU"/>
        </w:rPr>
      </w:pPr>
      <w:r w:rsidRPr="003B2E90">
        <w:rPr>
          <w:lang w:val="hu-HU"/>
        </w:rPr>
        <w:t xml:space="preserve">A felsorolt hálózati alapinformációkat a Kötelezett Szolgáltató táblázatos formában, valamint ha az igényelt adatok térképi formában is rendelkezésre állnak, akkor térkép formájában is </w:t>
      </w:r>
      <w:r w:rsidR="003B7F10" w:rsidRPr="003B2E90">
        <w:rPr>
          <w:lang w:val="hu-HU"/>
        </w:rPr>
        <w:t xml:space="preserve">átadja </w:t>
      </w:r>
      <w:r w:rsidRPr="003B2E90">
        <w:rPr>
          <w:lang w:val="hu-HU"/>
        </w:rPr>
        <w:t xml:space="preserve">a Jogosult Szolgáltató számára. Az adatokat – amennyiben azok a nyilvántartásában rendelkezésre állnak – a Kötelezett Szolgáltatónak az igény kézhezvételétől számított 5 napon belül </w:t>
      </w:r>
      <w:r w:rsidR="0076446B" w:rsidRPr="003B2E90">
        <w:rPr>
          <w:lang w:val="hu-HU"/>
        </w:rPr>
        <w:t>adja át</w:t>
      </w:r>
      <w:r w:rsidRPr="003B2E90">
        <w:rPr>
          <w:lang w:val="hu-HU"/>
        </w:rPr>
        <w:t xml:space="preserve"> a Jogosult Szolgáltató számára. Amennyiben a kért alapinformációk megadásához egyedi felmérés szükséges, akkor azokat a Kötelezett Szolgáltatónak az igény kézhezvételétől számított 20 napon belül </w:t>
      </w:r>
      <w:r w:rsidR="0076446B" w:rsidRPr="003B2E90">
        <w:rPr>
          <w:lang w:val="hu-HU"/>
        </w:rPr>
        <w:t xml:space="preserve">adja át </w:t>
      </w:r>
      <w:r w:rsidRPr="003B2E90">
        <w:rPr>
          <w:lang w:val="hu-HU"/>
        </w:rPr>
        <w:t>a Jogosult Szolgáltató számára. A Kötelezett Szolgálta</w:t>
      </w:r>
      <w:r w:rsidR="0076446B" w:rsidRPr="003B2E90">
        <w:rPr>
          <w:lang w:val="hu-HU"/>
        </w:rPr>
        <w:t>tó az adatok átadását nem köt</w:t>
      </w:r>
      <w:r w:rsidRPr="003B2E90">
        <w:rPr>
          <w:lang w:val="hu-HU"/>
        </w:rPr>
        <w:t>i az előfizetőtől származó szándéknyilatkozat, az előfizetővel kötött előszerződés vagy szerződés meglétéhez.</w:t>
      </w:r>
    </w:p>
    <w:p w14:paraId="19CA7F88" w14:textId="060F4B14" w:rsidR="0084254D" w:rsidRPr="003B2E90" w:rsidRDefault="0084254D" w:rsidP="0084254D">
      <w:pPr>
        <w:pStyle w:val="Szvegtrzs2"/>
        <w:ind w:left="1701"/>
        <w:rPr>
          <w:lang w:val="hu-HU"/>
        </w:rPr>
      </w:pPr>
      <w:r w:rsidRPr="003B2E90">
        <w:rPr>
          <w:lang w:val="hu-HU"/>
        </w:rPr>
        <w:t>A Kötelezett Szolgáltató az előrendelés során átadandó hálózati információkhoz való hozzáférést előzetes titoktartási nyilatkozat meglététől te</w:t>
      </w:r>
      <w:r w:rsidR="009D2F9E" w:rsidRPr="003B2E90">
        <w:rPr>
          <w:lang w:val="hu-HU"/>
        </w:rPr>
        <w:t>szi</w:t>
      </w:r>
      <w:r w:rsidRPr="003B2E90">
        <w:rPr>
          <w:lang w:val="hu-HU"/>
        </w:rPr>
        <w:t xml:space="preserve"> függővé.</w:t>
      </w:r>
    </w:p>
    <w:p w14:paraId="1268D913" w14:textId="2314F36E" w:rsidR="00FA7A91" w:rsidRPr="003B2E90" w:rsidRDefault="0084254D" w:rsidP="00CF12F8">
      <w:pPr>
        <w:pStyle w:val="Szvegtrzs2"/>
        <w:ind w:left="1701"/>
        <w:rPr>
          <w:lang w:val="hu-HU"/>
        </w:rPr>
      </w:pPr>
      <w:r w:rsidRPr="003B2E90">
        <w:rPr>
          <w:lang w:val="hu-HU"/>
        </w:rPr>
        <w:t>A Kötelezett Szolgáltató az előrendelés során átadandó hálózati információkhoz való hozzáférést egyéb, a Jogosult Szolgáltató által teljesítendő, a jelen pontban nem szerepl</w:t>
      </w:r>
      <w:r w:rsidR="00FE1B3B" w:rsidRPr="003B2E90">
        <w:rPr>
          <w:lang w:val="hu-HU"/>
        </w:rPr>
        <w:t>ő további feltételhez nem köt</w:t>
      </w:r>
      <w:r w:rsidRPr="003B2E90">
        <w:rPr>
          <w:lang w:val="hu-HU"/>
        </w:rPr>
        <w:t>i.</w:t>
      </w:r>
    </w:p>
    <w:p w14:paraId="01536115" w14:textId="011DF0A6" w:rsidR="00AC23C9" w:rsidRPr="003B2E90" w:rsidRDefault="00AC23C9" w:rsidP="00AC23C9">
      <w:pPr>
        <w:pStyle w:val="Cmsor3"/>
        <w:numPr>
          <w:ilvl w:val="2"/>
          <w:numId w:val="14"/>
        </w:numPr>
        <w:tabs>
          <w:tab w:val="num" w:pos="1701"/>
        </w:tabs>
        <w:ind w:left="1701" w:hanging="1134"/>
        <w:rPr>
          <w:lang w:val="hu-HU"/>
        </w:rPr>
      </w:pPr>
      <w:r w:rsidRPr="003B2E90">
        <w:rPr>
          <w:lang w:val="hu-HU"/>
        </w:rPr>
        <w:t>Kábelhely megosztással kapcsolatos információszolgáltatás nyilvántartási rendszer</w:t>
      </w:r>
      <w:r w:rsidR="008472BB" w:rsidRPr="003B2E90">
        <w:rPr>
          <w:lang w:val="hu-HU"/>
        </w:rPr>
        <w:t>ből</w:t>
      </w:r>
    </w:p>
    <w:p w14:paraId="44E7C758" w14:textId="7A7BD137" w:rsidR="00AC23C9" w:rsidRPr="003B2E90" w:rsidRDefault="008472BB" w:rsidP="00CF12F8">
      <w:pPr>
        <w:pStyle w:val="Szvegtrzs2"/>
        <w:ind w:left="1701"/>
        <w:rPr>
          <w:lang w:val="hu-HU"/>
        </w:rPr>
      </w:pPr>
      <w:r w:rsidRPr="003B2E90">
        <w:rPr>
          <w:lang w:val="hu-HU"/>
        </w:rPr>
        <w:t>A Kötelezett Szolgáltató a Jogosult Szolgáltató információszolgáltatásra vonatkozó</w:t>
      </w:r>
      <w:r w:rsidR="00051928" w:rsidRPr="003B2E90">
        <w:rPr>
          <w:lang w:val="hu-HU"/>
        </w:rPr>
        <w:t xml:space="preserve"> igénybejelentése esetén megadja</w:t>
      </w:r>
      <w:r w:rsidRPr="003B2E90">
        <w:rPr>
          <w:lang w:val="hu-HU"/>
        </w:rPr>
        <w:t xml:space="preserve"> az igénybejelentésben meghatározott végpontok között elhelyezkedő kábelhely infrastruktúrájára vonatkozóan a kábelhely </w:t>
      </w:r>
      <w:r w:rsidRPr="003B2E90">
        <w:rPr>
          <w:lang w:val="hu-HU"/>
        </w:rPr>
        <w:lastRenderedPageBreak/>
        <w:t xml:space="preserve">megosztás megvalósíthatóságával kapcsolatos információkat a jelen </w:t>
      </w:r>
      <w:r w:rsidR="0087557A" w:rsidRPr="003B2E90">
        <w:rPr>
          <w:lang w:val="hu-HU"/>
        </w:rPr>
        <w:t xml:space="preserve">INRUO </w:t>
      </w:r>
      <w:r w:rsidR="000B0D00" w:rsidRPr="003B2E90">
        <w:rPr>
          <w:lang w:val="hu-HU"/>
        </w:rPr>
        <w:t>8. sz. illetve 9. sz.</w:t>
      </w:r>
      <w:r w:rsidR="0087557A" w:rsidRPr="003B2E90">
        <w:rPr>
          <w:lang w:val="hu-HU"/>
        </w:rPr>
        <w:t xml:space="preserve"> mellékletben</w:t>
      </w:r>
      <w:r w:rsidRPr="003B2E90">
        <w:rPr>
          <w:lang w:val="hu-HU"/>
        </w:rPr>
        <w:t xml:space="preserve"> foglaltaknak megfelelően.</w:t>
      </w:r>
    </w:p>
    <w:p w14:paraId="1CC98BDA" w14:textId="0FC2B987" w:rsidR="0060105E" w:rsidRPr="003B2E90" w:rsidRDefault="0060105E" w:rsidP="009841B9">
      <w:pPr>
        <w:pStyle w:val="Cmsor3"/>
        <w:numPr>
          <w:ilvl w:val="2"/>
          <w:numId w:val="14"/>
        </w:numPr>
        <w:tabs>
          <w:tab w:val="num" w:pos="1701"/>
        </w:tabs>
        <w:ind w:left="1701" w:hanging="1134"/>
        <w:rPr>
          <w:lang w:val="hu-HU"/>
        </w:rPr>
      </w:pPr>
      <w:r w:rsidRPr="003B2E90">
        <w:rPr>
          <w:lang w:val="hu-HU"/>
        </w:rPr>
        <w:t>Berendezés alkalmassági vizsgálat</w:t>
      </w:r>
    </w:p>
    <w:p w14:paraId="08048CC0" w14:textId="3522BB6E" w:rsidR="005779F9" w:rsidRPr="003B2E90" w:rsidRDefault="005779F9" w:rsidP="005779F9">
      <w:pPr>
        <w:pStyle w:val="Szvegtrzs2"/>
        <w:ind w:left="1701"/>
        <w:rPr>
          <w:lang w:val="hu-HU"/>
        </w:rPr>
      </w:pPr>
      <w:r w:rsidRPr="003B2E90">
        <w:rPr>
          <w:lang w:val="hu-HU"/>
        </w:rPr>
        <w:t xml:space="preserve">Amennyiben a Jogosult Szolgáltató a jelen </w:t>
      </w:r>
      <w:r w:rsidR="00AA7728" w:rsidRPr="003B2E90">
        <w:rPr>
          <w:lang w:val="hu-HU"/>
        </w:rPr>
        <w:t xml:space="preserve">INRUO </w:t>
      </w:r>
      <w:r w:rsidRPr="003B2E90">
        <w:rPr>
          <w:lang w:val="hu-HU"/>
        </w:rPr>
        <w:t>szerinti megadott csatlakoztatható berendezések listájában nem szereplő, illetve a Kötelezett Szolgáltató által korábban csatlakoztathatónak nem minősített típusú berendezést kíván csatlakoztatni, akkor a hálózati szerződés megkötésére irányuló ajánlatát megelőzően a berendezés alkalmassági vizsgálat szükségességére vonatkozó információigényt nyújthat be a Kötelezett Szolgáltató számára.</w:t>
      </w:r>
    </w:p>
    <w:p w14:paraId="319850E2" w14:textId="3FAAEEAD" w:rsidR="005779F9" w:rsidRPr="003B2E90" w:rsidRDefault="005779F9" w:rsidP="005779F9">
      <w:pPr>
        <w:pStyle w:val="Szvegtrzs2"/>
        <w:ind w:left="1701"/>
        <w:rPr>
          <w:lang w:val="hu-HU"/>
        </w:rPr>
      </w:pPr>
      <w:r w:rsidRPr="003B2E90">
        <w:rPr>
          <w:lang w:val="hu-HU"/>
        </w:rPr>
        <w:t xml:space="preserve">A Kötelezett Szolgáltató a Jogosult Szolgáltató fenti igényének kézhezvételétől </w:t>
      </w:r>
      <w:r w:rsidR="001613C4" w:rsidRPr="003B2E90">
        <w:rPr>
          <w:lang w:val="hu-HU"/>
        </w:rPr>
        <w:t xml:space="preserve">számított 5 napon belül </w:t>
      </w:r>
      <w:r w:rsidRPr="003B2E90">
        <w:rPr>
          <w:lang w:val="hu-HU"/>
        </w:rPr>
        <w:t>tájékoztat</w:t>
      </w:r>
      <w:r w:rsidR="001613C4" w:rsidRPr="003B2E90">
        <w:rPr>
          <w:lang w:val="hu-HU"/>
        </w:rPr>
        <w:t>ja</w:t>
      </w:r>
      <w:r w:rsidRPr="003B2E90">
        <w:rPr>
          <w:lang w:val="hu-HU"/>
        </w:rPr>
        <w:t xml:space="preserve"> a Jogosult Szolgáltatót arról, hogy az adott berendezés esetében szükséges-e a berendezés alkalmassági vizsgálat elvégzése.</w:t>
      </w:r>
    </w:p>
    <w:p w14:paraId="3B63AB3E" w14:textId="261C35D8" w:rsidR="005779F9" w:rsidRPr="003B2E90" w:rsidRDefault="005779F9" w:rsidP="005779F9">
      <w:pPr>
        <w:pStyle w:val="Szvegtrzs2"/>
        <w:ind w:left="1701"/>
        <w:rPr>
          <w:lang w:val="hu-HU"/>
        </w:rPr>
      </w:pPr>
      <w:r w:rsidRPr="003B2E90">
        <w:rPr>
          <w:lang w:val="hu-HU"/>
        </w:rPr>
        <w:t>Amennyiben a Jogosult Szolgáltató a Kötelezett Szolgáltatótól kapott fenti információk alapján igényli, hogy a Kötelezett Szolgáltató végezze el a berendezés alkalmassági vizsgálatot, akkor a Kötelezett Szolgáltató legkésőbb a Jogosult Szolgáltató berendezés alkalmassági vizsgálatra vonatkozó igénybejelentésének kézhezvételétől</w:t>
      </w:r>
      <w:r w:rsidR="00DA3D0C" w:rsidRPr="003B2E90">
        <w:rPr>
          <w:lang w:val="hu-HU"/>
        </w:rPr>
        <w:t xml:space="preserve"> számított 3 napon belül közl</w:t>
      </w:r>
      <w:r w:rsidRPr="003B2E90">
        <w:rPr>
          <w:lang w:val="hu-HU"/>
        </w:rPr>
        <w:t>i a berendezés vizsgálatra való átadásához szükséges információkat a Jogosult</w:t>
      </w:r>
      <w:r w:rsidR="00210FFD" w:rsidRPr="003B2E90">
        <w:rPr>
          <w:lang w:val="hu-HU"/>
        </w:rPr>
        <w:t xml:space="preserve"> Szolgáltatóval és lehetővé tesz</w:t>
      </w:r>
      <w:r w:rsidRPr="003B2E90">
        <w:rPr>
          <w:lang w:val="hu-HU"/>
        </w:rPr>
        <w:t>i a berendezés átadását az igénybejelentés kézhezvételétől számított 5 napon belül.</w:t>
      </w:r>
    </w:p>
    <w:p w14:paraId="3C541CDA" w14:textId="1C5E28A2" w:rsidR="0060105E" w:rsidRPr="003B2E90" w:rsidRDefault="005779F9" w:rsidP="00CF12F8">
      <w:pPr>
        <w:pStyle w:val="Szvegtrzs2"/>
        <w:ind w:left="1701"/>
        <w:rPr>
          <w:lang w:val="hu-HU"/>
        </w:rPr>
      </w:pPr>
      <w:r w:rsidRPr="003B2E90">
        <w:rPr>
          <w:lang w:val="hu-HU"/>
        </w:rPr>
        <w:t xml:space="preserve">A Kötelezett Szolgáltató a berendezés alkalmassági vizsgálatot a jelen </w:t>
      </w:r>
      <w:r w:rsidR="006178C9" w:rsidRPr="003B2E90">
        <w:rPr>
          <w:lang w:val="hu-HU"/>
        </w:rPr>
        <w:t xml:space="preserve">INRUO </w:t>
      </w:r>
      <w:r w:rsidR="005A65CF">
        <w:rPr>
          <w:lang w:val="hu-HU"/>
        </w:rPr>
        <w:t>6</w:t>
      </w:r>
      <w:r w:rsidR="00AD6861" w:rsidRPr="003B2E90">
        <w:rPr>
          <w:lang w:val="hu-HU"/>
        </w:rPr>
        <w:t>.sz. melléklet</w:t>
      </w:r>
      <w:r w:rsidR="00FA5DEB">
        <w:rPr>
          <w:lang w:val="hu-HU"/>
        </w:rPr>
        <w:t xml:space="preserve"> 10. pont</w:t>
      </w:r>
      <w:r w:rsidR="00344618">
        <w:rPr>
          <w:lang w:val="hu-HU"/>
        </w:rPr>
        <w:t>já</w:t>
      </w:r>
      <w:r w:rsidR="00AD6861" w:rsidRPr="003B2E90">
        <w:rPr>
          <w:lang w:val="hu-HU"/>
        </w:rPr>
        <w:t>b</w:t>
      </w:r>
      <w:r w:rsidR="00344618">
        <w:rPr>
          <w:lang w:val="hu-HU"/>
        </w:rPr>
        <w:t>a</w:t>
      </w:r>
      <w:r w:rsidR="00AD6861" w:rsidRPr="003B2E90">
        <w:rPr>
          <w:lang w:val="hu-HU"/>
        </w:rPr>
        <w:t xml:space="preserve">n foglalt </w:t>
      </w:r>
      <w:r w:rsidRPr="003B2E90">
        <w:rPr>
          <w:lang w:val="hu-HU"/>
        </w:rPr>
        <w:t xml:space="preserve">tartalommal </w:t>
      </w:r>
      <w:r w:rsidR="00344618">
        <w:rPr>
          <w:lang w:val="hu-HU"/>
        </w:rPr>
        <w:t>legfeljebb 15 nap</w:t>
      </w:r>
      <w:r w:rsidR="00D75ACA">
        <w:rPr>
          <w:lang w:val="hu-HU"/>
        </w:rPr>
        <w:t>on</w:t>
      </w:r>
      <w:r w:rsidRPr="003B2E90">
        <w:rPr>
          <w:lang w:val="hu-HU"/>
        </w:rPr>
        <w:t xml:space="preserve"> belül köteles elvégezni.</w:t>
      </w:r>
    </w:p>
    <w:p w14:paraId="112ED7E6" w14:textId="3FC2F6E5" w:rsidR="00766326" w:rsidRPr="003B2E90" w:rsidRDefault="00CB2B6C" w:rsidP="00DB3DF0">
      <w:pPr>
        <w:pStyle w:val="Cmsor1"/>
        <w:numPr>
          <w:ilvl w:val="0"/>
          <w:numId w:val="14"/>
        </w:numPr>
        <w:rPr>
          <w:sz w:val="22"/>
          <w:szCs w:val="22"/>
          <w:lang w:val="hu-HU"/>
        </w:rPr>
      </w:pPr>
      <w:bookmarkStart w:id="351" w:name="_Toc508693027"/>
      <w:bookmarkStart w:id="352" w:name="_Toc508855571"/>
      <w:bookmarkStart w:id="353" w:name="_Toc508856005"/>
      <w:bookmarkStart w:id="354" w:name="_Toc508856441"/>
      <w:bookmarkStart w:id="355" w:name="_Toc508856875"/>
      <w:bookmarkStart w:id="356" w:name="_Toc508857084"/>
      <w:bookmarkStart w:id="357" w:name="_Toc508857117"/>
      <w:bookmarkStart w:id="358" w:name="_Toc38653416"/>
      <w:bookmarkEnd w:id="351"/>
      <w:bookmarkEnd w:id="352"/>
      <w:bookmarkEnd w:id="353"/>
      <w:bookmarkEnd w:id="354"/>
      <w:bookmarkEnd w:id="355"/>
      <w:bookmarkEnd w:id="356"/>
      <w:bookmarkEnd w:id="357"/>
      <w:r w:rsidRPr="00CB2B6C">
        <w:rPr>
          <w:sz w:val="22"/>
          <w:szCs w:val="22"/>
          <w:lang w:val="hu-HU"/>
        </w:rPr>
        <w:t>Hálózati szerződést megelőző együttműködés, a hálózati szerződés megkötése, módosítása, tartalmának egyéb feltételei és megszűnése</w:t>
      </w:r>
      <w:bookmarkEnd w:id="358"/>
    </w:p>
    <w:p w14:paraId="78E8FD7F" w14:textId="674BCDC0" w:rsidR="00766326" w:rsidRPr="003B2E90" w:rsidRDefault="00766326" w:rsidP="00CF12F8">
      <w:pPr>
        <w:pStyle w:val="Cmsor2"/>
        <w:numPr>
          <w:ilvl w:val="1"/>
          <w:numId w:val="14"/>
        </w:numPr>
        <w:rPr>
          <w:lang w:val="hu-HU"/>
        </w:rPr>
      </w:pPr>
      <w:r w:rsidRPr="004A09B7">
        <w:rPr>
          <w:lang w:val="hu-HU"/>
        </w:rPr>
        <w:t>Hálózati Keretszerződés megkötésére irányuló rendelkezések</w:t>
      </w:r>
    </w:p>
    <w:p w14:paraId="54039DAB" w14:textId="05A60033" w:rsidR="002E0E55" w:rsidRPr="003B2E90" w:rsidRDefault="002E0E55" w:rsidP="00CF12F8">
      <w:pPr>
        <w:pStyle w:val="Cmsor3"/>
        <w:numPr>
          <w:ilvl w:val="2"/>
          <w:numId w:val="0"/>
        </w:numPr>
        <w:tabs>
          <w:tab w:val="num" w:pos="6946"/>
        </w:tabs>
        <w:ind w:left="709"/>
        <w:rPr>
          <w:lang w:val="hu-HU"/>
        </w:rPr>
      </w:pPr>
      <w:r w:rsidRPr="003B2E90">
        <w:rPr>
          <w:lang w:val="hu-HU"/>
        </w:rPr>
        <w:t>A Kötelezett Szolgáltató a Hálózati Keretszerződés megkötésére irányuló ajánlat kézhezvételétől számított 10 napon belül köteles értesíteni a Jogosult Szolgáltatót az ajánlat kézhezvételéről és a szerződéskötési tárgyalások megkezdéséről, azok menetéről. Amennyiben az ajánlat hiányossága miatt a Hálózati Szerződés megkötése a Kötelezett Szolgáltató megítélése szerint nem lehetséges, legkésőbb az ajánlat kézhezvételéről szóló értesítéssel egy időben, a Kötelezett Szolgáltató megfelelő, észszerű határidő tűzésével – amely nem lehet kevesebb, mint 5 nap – felhívja a Jogosult Szolgáltatót az ajánlat elbírálásához és a szerződés megkötéséhez szükséges további adatok, iratok, nyilatkozatok benyújtására. A Kötelezett Szolgáltató a fenti 10 napos határidőn belül elküldött hiánypótlásban nem jelzett további adatok, iratok, nyilatkozatok benyújtására a Jogosult Szolgáltatót csak akkor hívhatja fel a szerződéskötési eljárás során, ha az újabb hiánypótlás szükségessége az előző hiánypótlás Jogosult Szolgáltató általi teljesítésének hiányosságai miatt merült fel.</w:t>
      </w:r>
    </w:p>
    <w:p w14:paraId="29C4800B" w14:textId="77777777" w:rsidR="002E0E55" w:rsidRPr="003B2E90" w:rsidRDefault="002E0E55" w:rsidP="00CF12F8">
      <w:pPr>
        <w:pStyle w:val="Cmsor3"/>
        <w:numPr>
          <w:ilvl w:val="2"/>
          <w:numId w:val="0"/>
        </w:numPr>
        <w:tabs>
          <w:tab w:val="num" w:pos="6946"/>
        </w:tabs>
        <w:ind w:left="709"/>
        <w:rPr>
          <w:lang w:val="hu-HU"/>
        </w:rPr>
      </w:pPr>
      <w:r w:rsidRPr="003B2E90">
        <w:rPr>
          <w:lang w:val="hu-HU"/>
        </w:rPr>
        <w:t xml:space="preserve">Amennyiben a Jogosult Szolgáltató a hiánypótlásnak a határidőn belül nem tesz eleget, a Kötelezett Szolgáltató az ajánlatot a felhívásban megjelölt határidő eredménytelen elteltét követő 10. napot követően indokolás nélkül – a hiánypótlás nem teljesítésére történő utalással – </w:t>
      </w:r>
      <w:r w:rsidRPr="003B2E90">
        <w:rPr>
          <w:lang w:val="hu-HU"/>
        </w:rPr>
        <w:lastRenderedPageBreak/>
        <w:t>írásban elutasíthatja. Az elutasítás nem akadálya annak, hogy a Jogosult szolgáltató újabb ajánlatot tegyen a Kötelezett Szolgáltató felé.</w:t>
      </w:r>
    </w:p>
    <w:p w14:paraId="1B96DE14" w14:textId="1A73D993" w:rsidR="00632C50" w:rsidRPr="003B2E90" w:rsidRDefault="002E0E55" w:rsidP="00CF12F8">
      <w:pPr>
        <w:pStyle w:val="Cmsor3"/>
        <w:numPr>
          <w:ilvl w:val="2"/>
          <w:numId w:val="0"/>
        </w:numPr>
        <w:tabs>
          <w:tab w:val="num" w:pos="6946"/>
        </w:tabs>
        <w:ind w:left="709"/>
        <w:rPr>
          <w:lang w:val="hu-HU"/>
        </w:rPr>
      </w:pPr>
      <w:r w:rsidRPr="003B2E90">
        <w:rPr>
          <w:lang w:val="hu-HU"/>
        </w:rPr>
        <w:t xml:space="preserve">A </w:t>
      </w:r>
      <w:r w:rsidR="00632C50" w:rsidRPr="003B2E90">
        <w:rPr>
          <w:lang w:val="hu-HU"/>
        </w:rPr>
        <w:t>Hálózati K</w:t>
      </w:r>
      <w:r w:rsidRPr="003B2E90">
        <w:rPr>
          <w:lang w:val="hu-HU"/>
        </w:rPr>
        <w:t>eretszerződést az ajánlat kézhezvételétől számított 20 napon belül kell megkötni, e határidőbe a hiánypótlásra irányuló felhívás Kötelezett Szolgáltató általi kiküldésétől a hiánypótlásra irányuló felhívásra adott válasz Kötelezett Szolgáltató általi kézhezvételéig tartó időszak nem számít be. Amennyiben a Kötelezett Szolgáltató a szerződéskötésre nyitva álló határidőn belül az ajánlatra érdemben nem nyilatkozik, azt elfogadottnak kell tekinteni.</w:t>
      </w:r>
      <w:r w:rsidR="00763B98">
        <w:rPr>
          <w:lang w:val="hu-HU"/>
        </w:rPr>
        <w:t xml:space="preserve"> </w:t>
      </w:r>
      <w:r w:rsidR="00763B98" w:rsidRPr="00763B98">
        <w:rPr>
          <w:lang w:val="hu-HU"/>
        </w:rPr>
        <w:t>A Kötelezett Szolgáltató által – cégszerűen aláírva – megküldött Hálózati Keretszerződést a Jogosult Szolgáltató köteles cégszerűen aláírva visszajuttatni a Kötelezett Szolgáltató részére. A Hálózati Keretszerződés azon a napon jön létre, amikor a Kötelezett Szolgáltató és a Jogosult Szolgáltató által cégszerűen aláírt Hálózati Keretszerződés a Kötelezett Szolgáltató részére kézbesítésre kerül és egyben ez a szerződéskötés napja is.</w:t>
      </w:r>
    </w:p>
    <w:p w14:paraId="68A4EACE" w14:textId="7C259AAC" w:rsidR="00766326" w:rsidRPr="003B2E90" w:rsidRDefault="00766326" w:rsidP="00CF12F8">
      <w:pPr>
        <w:pStyle w:val="Cmsor3"/>
        <w:numPr>
          <w:ilvl w:val="2"/>
          <w:numId w:val="0"/>
        </w:numPr>
        <w:tabs>
          <w:tab w:val="num" w:pos="6946"/>
        </w:tabs>
        <w:ind w:left="709"/>
        <w:rPr>
          <w:lang w:val="hu-HU"/>
        </w:rPr>
      </w:pPr>
      <w:r w:rsidRPr="003B2E90">
        <w:rPr>
          <w:lang w:val="hu-HU"/>
        </w:rPr>
        <w:t xml:space="preserve">A Keretszerződés időbeli és területi hatálya alatt a Jogosult Szolgáltató által benyújtott Keretszerződéshez Tartozó Egyedi </w:t>
      </w:r>
      <w:r w:rsidR="00763B98">
        <w:rPr>
          <w:lang w:val="hu-HU"/>
        </w:rPr>
        <w:t xml:space="preserve">Hálózati </w:t>
      </w:r>
      <w:r w:rsidRPr="003B2E90">
        <w:rPr>
          <w:lang w:val="hu-HU"/>
        </w:rPr>
        <w:t>Szerződés megkötésére irányuló ajánlat esetén az Egyedi Hálózati Szerződés megkötésére vonatkozó szabályok szerint kell eljárni.</w:t>
      </w:r>
    </w:p>
    <w:p w14:paraId="19D0D461" w14:textId="62213E93" w:rsidR="00766326" w:rsidRPr="003B2E90" w:rsidRDefault="00766326" w:rsidP="00DB3DF0">
      <w:pPr>
        <w:pStyle w:val="Cmsor2"/>
        <w:numPr>
          <w:ilvl w:val="1"/>
          <w:numId w:val="14"/>
        </w:numPr>
        <w:rPr>
          <w:lang w:val="hu-HU"/>
        </w:rPr>
      </w:pPr>
      <w:r w:rsidRPr="003B2E90">
        <w:rPr>
          <w:lang w:val="hu-HU"/>
        </w:rPr>
        <w:t>Egyedi Hálózati Szerződés megkötésére irányuló rendelkezések</w:t>
      </w:r>
    </w:p>
    <w:p w14:paraId="6AB7B1C9" w14:textId="74373570" w:rsidR="00E14107" w:rsidRPr="003B2E90" w:rsidRDefault="00E14107" w:rsidP="00E14107">
      <w:pPr>
        <w:pStyle w:val="Szvegtrzs3"/>
        <w:ind w:left="567"/>
        <w:rPr>
          <w:lang w:val="hu-HU"/>
        </w:rPr>
      </w:pPr>
      <w:r w:rsidRPr="003B2E90">
        <w:rPr>
          <w:lang w:val="hu-HU"/>
        </w:rPr>
        <w:t xml:space="preserve">A Kötelezett Szolgáltató az előírt összes adatot tartalmazó ajánlat kézhezvételétől számított 5 napon belül </w:t>
      </w:r>
      <w:r w:rsidR="000B668B">
        <w:rPr>
          <w:lang w:val="hu-HU"/>
        </w:rPr>
        <w:t xml:space="preserve">elbírálja </w:t>
      </w:r>
      <w:r w:rsidRPr="003B2E90">
        <w:rPr>
          <w:lang w:val="hu-HU"/>
        </w:rPr>
        <w:t>a Jogosult Szolgáltató igényét és a Jogosult Szolgáltatót az ajánlat elfogadásáról vagy annak objektív műszaki okokon alapuló elutasításáról értesíti. Amennyiben a Jogosult Szolgáltató megvalósíthatósági, alkalmassági vizsgálatra vonatkozó igényt nyújtott be, vagy a Jogosult Szolgáltató által igényelt szolgáltatás esetében a szolgáltatás nyújtását a Kötelezett Szolgáltató megvalósíthatósági vizsgálat elvégzéséhez köti, ak</w:t>
      </w:r>
      <w:r w:rsidR="0033796B" w:rsidRPr="003B2E90">
        <w:rPr>
          <w:lang w:val="hu-HU"/>
        </w:rPr>
        <w:t>kor az elbírálásra, illetve az Egyedi Hálózati S</w:t>
      </w:r>
      <w:r w:rsidRPr="003B2E90">
        <w:rPr>
          <w:lang w:val="hu-HU"/>
        </w:rPr>
        <w:t xml:space="preserve">zerződés megkötésére vonatkozóan meghatározott határidőbe a vizsgálatok elvégzésére vonatkozóan meghatározott időtartam nem számít bele. Az egyes megvalósíthatósági, alkalmassági vizsgálatok esetében a következő időtartammal </w:t>
      </w:r>
      <w:r w:rsidR="00B264D2">
        <w:rPr>
          <w:lang w:val="hu-HU"/>
        </w:rPr>
        <w:t>meg</w:t>
      </w:r>
      <w:r w:rsidRPr="003B2E90">
        <w:rPr>
          <w:lang w:val="hu-HU"/>
        </w:rPr>
        <w:t>hosszabbod</w:t>
      </w:r>
      <w:r w:rsidR="00B264D2">
        <w:rPr>
          <w:lang w:val="hu-HU"/>
        </w:rPr>
        <w:t>ik</w:t>
      </w:r>
      <w:r w:rsidRPr="003B2E90">
        <w:rPr>
          <w:lang w:val="hu-HU"/>
        </w:rPr>
        <w:t xml:space="preserve"> a Jogosult Szolgáltató igényének elbírálására, illetve az egyedi hálózati szerződés megkötésére vonatkozó határidő:</w:t>
      </w:r>
    </w:p>
    <w:p w14:paraId="242C4DE1" w14:textId="77770038" w:rsidR="00E14107" w:rsidRPr="003B2E90" w:rsidRDefault="007C0F11" w:rsidP="00CF12F8">
      <w:pPr>
        <w:pStyle w:val="Szvegtrzs3"/>
        <w:numPr>
          <w:ilvl w:val="0"/>
          <w:numId w:val="85"/>
        </w:numPr>
        <w:rPr>
          <w:lang w:val="hu-HU"/>
        </w:rPr>
      </w:pPr>
      <w:r w:rsidRPr="003B2E90">
        <w:rPr>
          <w:lang w:val="hu-HU"/>
        </w:rPr>
        <w:t>Berendezés Alkalmassági V</w:t>
      </w:r>
      <w:r w:rsidR="00E14107" w:rsidRPr="003B2E90">
        <w:rPr>
          <w:lang w:val="hu-HU"/>
        </w:rPr>
        <w:t>izsgálat (amennyiben erre vonatkozó igényt a Jogosult Sz</w:t>
      </w:r>
      <w:r w:rsidR="00D06E22" w:rsidRPr="003B2E90">
        <w:rPr>
          <w:lang w:val="hu-HU"/>
        </w:rPr>
        <w:t>olgáltató ajánlata tartalmaz): Berendezés Alkalmassági V</w:t>
      </w:r>
      <w:r w:rsidR="00E14107" w:rsidRPr="003B2E90">
        <w:rPr>
          <w:lang w:val="hu-HU"/>
        </w:rPr>
        <w:t>izsgálatra vonatkozó igényt is tartalmazó ajánlat kézhezvétele és a berendezés Kötelezett Szolgáltató általi átvétele közötti időtartam, valamint a berendezésvizsgálat maximum 15 napos időtartama,</w:t>
      </w:r>
    </w:p>
    <w:p w14:paraId="52B46CC1" w14:textId="1CE81BAE" w:rsidR="00E14107" w:rsidRPr="003B2E90" w:rsidRDefault="00702A38" w:rsidP="00CF12F8">
      <w:pPr>
        <w:pStyle w:val="Szvegtrzs3"/>
        <w:numPr>
          <w:ilvl w:val="0"/>
          <w:numId w:val="85"/>
        </w:numPr>
        <w:rPr>
          <w:lang w:val="hu-HU"/>
        </w:rPr>
      </w:pPr>
      <w:r w:rsidRPr="003B2E90">
        <w:rPr>
          <w:lang w:val="hu-HU"/>
        </w:rPr>
        <w:t>Réz Érpáras Helyi Hurok Alkalmassági V</w:t>
      </w:r>
      <w:r w:rsidR="00E14107" w:rsidRPr="003B2E90">
        <w:rPr>
          <w:lang w:val="hu-HU"/>
        </w:rPr>
        <w:t>izsgálat: 5 nap,</w:t>
      </w:r>
    </w:p>
    <w:p w14:paraId="6EBD14E8" w14:textId="34624A17" w:rsidR="00E14107" w:rsidRPr="003B2E90" w:rsidRDefault="00702A38" w:rsidP="00CF12F8">
      <w:pPr>
        <w:pStyle w:val="Szvegtrzs3"/>
        <w:numPr>
          <w:ilvl w:val="0"/>
          <w:numId w:val="85"/>
        </w:numPr>
        <w:rPr>
          <w:lang w:val="hu-HU"/>
        </w:rPr>
      </w:pPr>
      <w:r w:rsidRPr="003B2E90">
        <w:rPr>
          <w:lang w:val="hu-HU"/>
        </w:rPr>
        <w:t>Nem Réz Érpáras Előfizetői Szakasz Átengedés Megvalósíthatósági V</w:t>
      </w:r>
      <w:r w:rsidR="00E14107" w:rsidRPr="003B2E90">
        <w:rPr>
          <w:lang w:val="hu-HU"/>
        </w:rPr>
        <w:t>izsgálat: 5 nap,</w:t>
      </w:r>
    </w:p>
    <w:p w14:paraId="66D7FE97" w14:textId="0D208824" w:rsidR="00E14107" w:rsidRPr="003B2E90" w:rsidRDefault="00702A38" w:rsidP="00CF12F8">
      <w:pPr>
        <w:pStyle w:val="Szvegtrzs3"/>
        <w:numPr>
          <w:ilvl w:val="0"/>
          <w:numId w:val="85"/>
        </w:numPr>
        <w:rPr>
          <w:lang w:val="hu-HU"/>
        </w:rPr>
      </w:pPr>
      <w:r w:rsidRPr="003B2E90">
        <w:rPr>
          <w:lang w:val="hu-HU"/>
        </w:rPr>
        <w:t>H</w:t>
      </w:r>
      <w:r w:rsidR="00E14107" w:rsidRPr="003B2E90">
        <w:rPr>
          <w:lang w:val="hu-HU"/>
        </w:rPr>
        <w:t>e</w:t>
      </w:r>
      <w:r w:rsidRPr="003B2E90">
        <w:rPr>
          <w:lang w:val="hu-HU"/>
        </w:rPr>
        <w:t>lymegosztás Megvalósíthatósági V</w:t>
      </w:r>
      <w:r w:rsidR="00E14107" w:rsidRPr="003B2E90">
        <w:rPr>
          <w:lang w:val="hu-HU"/>
        </w:rPr>
        <w:t>izsgálat: 15 nap,</w:t>
      </w:r>
    </w:p>
    <w:p w14:paraId="074EDFDE" w14:textId="40893D6C" w:rsidR="00E14107" w:rsidRPr="003B2E90" w:rsidRDefault="00702A38" w:rsidP="00CF12F8">
      <w:pPr>
        <w:pStyle w:val="Szvegtrzs3"/>
        <w:numPr>
          <w:ilvl w:val="0"/>
          <w:numId w:val="85"/>
        </w:numPr>
        <w:rPr>
          <w:lang w:val="hu-HU"/>
        </w:rPr>
      </w:pPr>
      <w:r w:rsidRPr="003B2E90">
        <w:rPr>
          <w:lang w:val="hu-HU"/>
        </w:rPr>
        <w:t>Távoli H</w:t>
      </w:r>
      <w:r w:rsidR="00E14107" w:rsidRPr="003B2E90">
        <w:rPr>
          <w:lang w:val="hu-HU"/>
        </w:rPr>
        <w:t>ozzáfé</w:t>
      </w:r>
      <w:r w:rsidRPr="003B2E90">
        <w:rPr>
          <w:lang w:val="hu-HU"/>
        </w:rPr>
        <w:t>rés Megvalósíthatósági Vizsgálat: ha Alépítmény, vagy O</w:t>
      </w:r>
      <w:r w:rsidR="00E14107" w:rsidRPr="003B2E90">
        <w:rPr>
          <w:lang w:val="hu-HU"/>
        </w:rPr>
        <w:t>szlopsor vizsgálata szükséges: 10 nap, egyéb esetben 5 nap,</w:t>
      </w:r>
    </w:p>
    <w:p w14:paraId="77EF0889" w14:textId="243CFB78" w:rsidR="00E14107" w:rsidRPr="003B2E90" w:rsidRDefault="00D90FA9" w:rsidP="00CF12F8">
      <w:pPr>
        <w:pStyle w:val="Szvegtrzs3"/>
        <w:numPr>
          <w:ilvl w:val="0"/>
          <w:numId w:val="85"/>
        </w:numPr>
        <w:rPr>
          <w:lang w:val="hu-HU"/>
        </w:rPr>
      </w:pPr>
      <w:r w:rsidRPr="003B2E90">
        <w:rPr>
          <w:lang w:val="hu-HU"/>
        </w:rPr>
        <w:t>Kábelhely Megosztás Helyszíni Megvalósíthatósági V</w:t>
      </w:r>
      <w:r w:rsidR="00E14107" w:rsidRPr="003B2E90">
        <w:rPr>
          <w:lang w:val="hu-HU"/>
        </w:rPr>
        <w:t>izsgálat: 20 nap; nem átjárható alépítmény esetén, ha az átjárhatóság biztosíthatóságának vizsgálata szükséges: 25 nap.</w:t>
      </w:r>
    </w:p>
    <w:p w14:paraId="1CE73BEE" w14:textId="77777777" w:rsidR="00994A21" w:rsidRDefault="00D90FA9" w:rsidP="00CF12F8">
      <w:pPr>
        <w:pStyle w:val="Szvegtrzs3"/>
        <w:numPr>
          <w:ilvl w:val="0"/>
          <w:numId w:val="85"/>
        </w:numPr>
        <w:rPr>
          <w:lang w:val="hu-HU"/>
        </w:rPr>
      </w:pPr>
      <w:r w:rsidRPr="003B2E90">
        <w:rPr>
          <w:lang w:val="hu-HU"/>
        </w:rPr>
        <w:t>Sötétszál Átengedés Megvalósíthatósági V</w:t>
      </w:r>
      <w:r w:rsidR="00E14107" w:rsidRPr="003B2E90">
        <w:rPr>
          <w:lang w:val="hu-HU"/>
        </w:rPr>
        <w:t>izsgálat: 10 nap</w:t>
      </w:r>
      <w:r w:rsidR="00994A21">
        <w:rPr>
          <w:lang w:val="hu-HU"/>
        </w:rPr>
        <w:t>,</w:t>
      </w:r>
    </w:p>
    <w:p w14:paraId="07FA6382" w14:textId="6C80A921" w:rsidR="00E14107" w:rsidRPr="003B2E90" w:rsidRDefault="00E14107" w:rsidP="00E14107">
      <w:pPr>
        <w:pStyle w:val="Szvegtrzs3"/>
        <w:ind w:left="567"/>
        <w:rPr>
          <w:lang w:val="hu-HU"/>
        </w:rPr>
      </w:pPr>
      <w:r w:rsidRPr="003B2E90">
        <w:rPr>
          <w:lang w:val="hu-HU"/>
        </w:rPr>
        <w:lastRenderedPageBreak/>
        <w:t>A Kötelezett Szolgáltató az elvégzett vizsgálatok eredményét, mért értékeit és jellemzőit, valamint – amennyiben az adott vizsgálat esetében értelmezhető – az elfogadás határértékeit minden esetben (mind az ajánlat elfogadása, mind elutasítása esetén) az ajánlat elfogadásáról vagy elutasításáról szóló tájékoztatással együtt átad</w:t>
      </w:r>
      <w:r w:rsidR="0028129C">
        <w:rPr>
          <w:lang w:val="hu-HU"/>
        </w:rPr>
        <w:t>ja</w:t>
      </w:r>
      <w:r w:rsidRPr="003B2E90">
        <w:rPr>
          <w:lang w:val="hu-HU"/>
        </w:rPr>
        <w:t xml:space="preserve"> a Jogosult Szolgáltatónak.</w:t>
      </w:r>
    </w:p>
    <w:p w14:paraId="2BC81764" w14:textId="4EF53ACF" w:rsidR="00E14107" w:rsidRPr="003B2E90" w:rsidRDefault="00E14107" w:rsidP="00E14107">
      <w:pPr>
        <w:pStyle w:val="Szvegtrzs3"/>
        <w:ind w:left="567"/>
        <w:rPr>
          <w:lang w:val="hu-HU"/>
        </w:rPr>
      </w:pPr>
      <w:r w:rsidRPr="003B2E90">
        <w:rPr>
          <w:lang w:val="hu-HU"/>
        </w:rPr>
        <w:t>Amennyiben a</w:t>
      </w:r>
      <w:r w:rsidR="00D90FA9" w:rsidRPr="003B2E90">
        <w:rPr>
          <w:lang w:val="hu-HU"/>
        </w:rPr>
        <w:t>z ajánlat hiányossága miatt az Egyedi H</w:t>
      </w:r>
      <w:r w:rsidRPr="003B2E90">
        <w:rPr>
          <w:lang w:val="hu-HU"/>
        </w:rPr>
        <w:t>ál</w:t>
      </w:r>
      <w:r w:rsidR="00D90FA9" w:rsidRPr="003B2E90">
        <w:rPr>
          <w:lang w:val="hu-HU"/>
        </w:rPr>
        <w:t>ózati S</w:t>
      </w:r>
      <w:r w:rsidRPr="003B2E90">
        <w:rPr>
          <w:lang w:val="hu-HU"/>
        </w:rPr>
        <w:t>zerződés megkötéséről a Kötelezett Szolgáltató nem tud nyilatkozni, a Kötelezett Szolgáltató legkésőbb az ajánlat kézhezvételétől számított 5 napon belül megfelelő, észszerű határidő tűzésével – amely nem lehet kevesebb, mint 5 nap – hiánypótlásra hívja fel a Jogosult Szolgáltatót. A Kötelezett Szolgáltató a fenti 5 napos határidőn belül elküldött hiánypótlásban nem jelzett további adatok, iratok, nyilatkozatok benyújtására a Jogosult Szolgáltatót csak akkor hívja fel a szerződéskötési eljárás során, ha az újabb hiánypótlás szükségessége az előző hiánypótlás Jogosult Szolgáltató általi teljesítésének hiá</w:t>
      </w:r>
      <w:r w:rsidR="00EA4B2C" w:rsidRPr="003B2E90">
        <w:rPr>
          <w:lang w:val="hu-HU"/>
        </w:rPr>
        <w:t>nyosságai miatt merült fel. Az Egyedi Hálózati S</w:t>
      </w:r>
      <w:r w:rsidRPr="003B2E90">
        <w:rPr>
          <w:lang w:val="hu-HU"/>
        </w:rPr>
        <w:t xml:space="preserve">zerződés megkötésére meghatározott határidőbe a hiánypótlásra irányuló felhívás Kötelezett Szolgáltató általi kiküldésétől a hiánypótlásra irányuló felhívásra adott válasz Kötelezett Szolgáltató általi kézhezvételéig tartó időszak nem számít be és az ajánlat elbírálására vonatkozóan meghatározott 5 napos határidő a teljes – tehát az előírt összes adatot tartalmazó – ajánlat kézhezvételétől kezdődik. Amennyiben a Jogosult Szolgáltató a hiánypótlásnak a határidőn belül nem tesz eleget, a Kötelezett Szolgáltató az ajánlatot a felhívásban megjelölt határidő eredménytelen elteltét követő 10. napot követően indokolás nélkül – a hiánypótlás nem teljesítésére történő utalással – írásban elutasítja. Az elutasítás nem akadálya annak, hogy a Jogosult </w:t>
      </w:r>
      <w:r w:rsidR="00022F38">
        <w:rPr>
          <w:lang w:val="hu-HU"/>
        </w:rPr>
        <w:t>S</w:t>
      </w:r>
      <w:r w:rsidRPr="003B2E90">
        <w:rPr>
          <w:lang w:val="hu-HU"/>
        </w:rPr>
        <w:t>zolgáltató újabb ajánlatot tegyen a Kötelezett Szolgáltató felé.</w:t>
      </w:r>
    </w:p>
    <w:p w14:paraId="363634C4" w14:textId="77777777" w:rsidR="00E14107" w:rsidRPr="003B2E90" w:rsidRDefault="00E14107" w:rsidP="00E14107">
      <w:pPr>
        <w:pStyle w:val="Szvegtrzs3"/>
        <w:ind w:left="567"/>
        <w:rPr>
          <w:lang w:val="hu-HU"/>
        </w:rPr>
      </w:pPr>
      <w:r w:rsidRPr="003B2E90">
        <w:rPr>
          <w:lang w:val="hu-HU"/>
        </w:rPr>
        <w:t>A Kötelezett Szolgáltató az ajánlat elbírálásának eredményéről szóló értesítésben tájékoztatja a Jogosult Szolgáltatót, ha az előfizetőnek 30 napnál régebben lejárt díjtartozása van, feltéve, hogy a Jogosult Szolgáltató az ajánlat benyújtásakor úgy nyilatkozott, hogy a Jogosult Szolgáltató vagy a Jogosult Szolgáltatón kívüli másik szolgáltató rendelkezik az előfizetőtől származó, az előfizetői díjtartozás megismerésére vonatkozó felhatalmazással. Az előfizető esetleges díjtartozása nem befolyásolja a Kötelezett Szolgáltató szerződéskötési kötelezettségét.</w:t>
      </w:r>
    </w:p>
    <w:p w14:paraId="1BF6C164" w14:textId="5619E61D" w:rsidR="00E14107" w:rsidRPr="003B2E90" w:rsidRDefault="00E14107" w:rsidP="00E14107">
      <w:pPr>
        <w:pStyle w:val="Szvegtrzs3"/>
        <w:ind w:left="567"/>
        <w:rPr>
          <w:lang w:val="hu-HU"/>
        </w:rPr>
      </w:pPr>
      <w:r w:rsidRPr="003B2E90">
        <w:rPr>
          <w:lang w:val="hu-HU"/>
        </w:rPr>
        <w:t xml:space="preserve">Ha a Kötelezett Szolgáltató a szerződéskötésre irányuló kezdeményezést elfogadja, a Kötelezett Szolgáltató a Jogosult Szolgáltató erről szóló értesítésével együtt </w:t>
      </w:r>
      <w:r w:rsidR="00D4368C">
        <w:rPr>
          <w:lang w:val="hu-HU"/>
        </w:rPr>
        <w:t xml:space="preserve">megküldi </w:t>
      </w:r>
      <w:r w:rsidR="00763B98">
        <w:rPr>
          <w:lang w:val="hu-HU"/>
        </w:rPr>
        <w:t xml:space="preserve">a Kötelezett Szolgáltató által cégszerűen aláírt </w:t>
      </w:r>
      <w:r w:rsidR="00B266AC" w:rsidRPr="003B2E90">
        <w:rPr>
          <w:lang w:val="hu-HU"/>
        </w:rPr>
        <w:t>Eg</w:t>
      </w:r>
      <w:r w:rsidR="00ED29E5" w:rsidRPr="003B2E90">
        <w:rPr>
          <w:lang w:val="hu-HU"/>
        </w:rPr>
        <w:t>yedi Hálózati S</w:t>
      </w:r>
      <w:r w:rsidRPr="003B2E90">
        <w:rPr>
          <w:lang w:val="hu-HU"/>
        </w:rPr>
        <w:t xml:space="preserve">zerződés tervezetét a Jogosult Szolgáltató részére. </w:t>
      </w:r>
      <w:r w:rsidR="00763B98">
        <w:rPr>
          <w:lang w:val="hu-HU"/>
        </w:rPr>
        <w:t>A</w:t>
      </w:r>
      <w:r w:rsidRPr="003B2E90">
        <w:rPr>
          <w:lang w:val="hu-HU"/>
        </w:rPr>
        <w:t xml:space="preserve"> Jogosult Szolgáltató</w:t>
      </w:r>
      <w:r w:rsidR="00763B98">
        <w:rPr>
          <w:lang w:val="hu-HU"/>
        </w:rPr>
        <w:t xml:space="preserve"> köteles haladéktalanul, de legkésőbb</w:t>
      </w:r>
      <w:r w:rsidRPr="003B2E90">
        <w:rPr>
          <w:lang w:val="hu-HU"/>
        </w:rPr>
        <w:t xml:space="preserve"> </w:t>
      </w:r>
      <w:r w:rsidR="00763B98">
        <w:rPr>
          <w:lang w:val="hu-HU"/>
        </w:rPr>
        <w:t xml:space="preserve">a </w:t>
      </w:r>
      <w:r w:rsidRPr="003B2E90">
        <w:rPr>
          <w:lang w:val="hu-HU"/>
        </w:rPr>
        <w:t xml:space="preserve">kézhezvételtől számított 5 napon belül </w:t>
      </w:r>
      <w:r w:rsidR="007B0F43" w:rsidRPr="002A2B34">
        <w:rPr>
          <w:lang w:val="hu-HU"/>
        </w:rPr>
        <w:t xml:space="preserve"> </w:t>
      </w:r>
      <w:r w:rsidR="007B0F43" w:rsidRPr="007B0F43">
        <w:rPr>
          <w:lang w:val="hu-HU"/>
        </w:rPr>
        <w:t xml:space="preserve">az általa cégszerűen aláírt Egyedi Hálózati Szerződést – a Kötelezett Szolgáltató általi kézhezvétel tényét és dátumát igazoló módon – visszaküldeni a Kötelezett Szolgáltatónak. Az Egyedi Hálózati Szerződés azon a napon jön létre, amikor a Kötelezett Szolgáltató kézhez vette a Jogosult Szolgáltató által is cégszerűen aláírt Egyedi Hálózati Szerződést. </w:t>
      </w:r>
      <w:r w:rsidRPr="003B2E90">
        <w:rPr>
          <w:lang w:val="hu-HU"/>
        </w:rPr>
        <w:t>Amennyiben a Kötelezett Szolgáltató a teljes – tehát az előírt összes adatot tartalmazó – ajánlat kézhezvételétől számított 5 napos határidőn belül az ajánlatra érdemben nem nyilatkozik, azt elfogadottnak kell tekinteni, kivéve az Eht. 90. § (4) bekezdésében foglalt eseteket.</w:t>
      </w:r>
    </w:p>
    <w:p w14:paraId="6465D32C" w14:textId="7A1436C3" w:rsidR="00E14107" w:rsidRPr="003B2E90" w:rsidRDefault="00E14107" w:rsidP="00E14107">
      <w:pPr>
        <w:pStyle w:val="Szvegtrzs3"/>
        <w:ind w:left="567"/>
        <w:rPr>
          <w:lang w:val="hu-HU"/>
        </w:rPr>
      </w:pPr>
      <w:r w:rsidRPr="003B2E90">
        <w:rPr>
          <w:lang w:val="hu-HU"/>
        </w:rPr>
        <w:t>Az ajánlat műszaki okok miatti elutasítása esetén a Kötelezett Szolgáltató az elutasításról a Jogosult Szo</w:t>
      </w:r>
      <w:r w:rsidR="00C4172D" w:rsidRPr="003B2E90">
        <w:rPr>
          <w:lang w:val="hu-HU"/>
        </w:rPr>
        <w:t>lgáltatót írásban, indokolással</w:t>
      </w:r>
      <w:r w:rsidRPr="003B2E90">
        <w:rPr>
          <w:lang w:val="hu-HU"/>
        </w:rPr>
        <w:t xml:space="preserve"> – amennyiben sor került rá, az elvégzett megvalósíthatósági, alkalmassági vizsgálatok eredményével ellátva – értesíti. Amennyiben az ajánlatban foglalt igény más, a jelen </w:t>
      </w:r>
      <w:r w:rsidR="003350FF" w:rsidRPr="003B2E90">
        <w:rPr>
          <w:lang w:val="hu-HU"/>
        </w:rPr>
        <w:t xml:space="preserve">INRUO-ban </w:t>
      </w:r>
      <w:r w:rsidRPr="003B2E90">
        <w:rPr>
          <w:lang w:val="hu-HU"/>
        </w:rPr>
        <w:t>foglalt hálózati szolgáltatás igénybevételével megvalósítható, a Kötelezett Szolgáltató az értesítésben erről tájékoztat</w:t>
      </w:r>
      <w:r w:rsidR="005A2B6A">
        <w:rPr>
          <w:lang w:val="hu-HU"/>
        </w:rPr>
        <w:t>ja</w:t>
      </w:r>
      <w:r w:rsidRPr="003B2E90">
        <w:rPr>
          <w:lang w:val="hu-HU"/>
        </w:rPr>
        <w:t xml:space="preserve"> a Jogosult Szolgáltatót.</w:t>
      </w:r>
    </w:p>
    <w:p w14:paraId="5C497813" w14:textId="52B59CCA" w:rsidR="00766326" w:rsidRDefault="00E14107" w:rsidP="00CF12F8">
      <w:pPr>
        <w:pStyle w:val="Szvegtrzs3"/>
        <w:ind w:left="567"/>
        <w:rPr>
          <w:lang w:val="hu-HU"/>
        </w:rPr>
      </w:pPr>
      <w:r w:rsidRPr="003B2E90">
        <w:rPr>
          <w:lang w:val="hu-HU"/>
        </w:rPr>
        <w:lastRenderedPageBreak/>
        <w:t>Műszaki okok miatti elutasítás esetén – amennyiben a Jogosult Szolgáltató az elutasítást nem vitatja és megvalósíthatósági, alkalmassági vizsgálatokra sor került – az elutasítás alapjául szolgáló megvalósíthatósági, alkalmassági vizsgálatok költségét a felek 50-50%-os arányban viselik. Az elutasítás kézhezvételétől számított 10 napon belül a Jogosult Szolgáltató, vagy az általa megbízott független szakértő a műszaki megvalósíthatóság tekintetében műszaki vizsgálatot végezhet, amely vizsgálathoz a Kötelezett Szolgáltató megad</w:t>
      </w:r>
      <w:r w:rsidR="00070080">
        <w:rPr>
          <w:lang w:val="hu-HU"/>
        </w:rPr>
        <w:t>ja</w:t>
      </w:r>
      <w:r w:rsidRPr="003B2E90">
        <w:rPr>
          <w:lang w:val="hu-HU"/>
        </w:rPr>
        <w:t xml:space="preserve"> minden szükséges segítséget. Amennyiben a Jogosult Szolgáltató vizsgálata azt állapítja meg, hogy a hálózati szolgáltatás megvalósítása objektív műszaki okok miatt nem lehetséges, akkor a Jogosult Szolgáltató viseli mind a Kötelezett Szolgáltató, mind az általa elvégzett vizsgálatok költségét. Amennyiben a Jogosult Szolgáltató vizsgálata alapján a hálózati szolgáltatás megvalósítása műszakilag lehetséges, a Kötelezett Szolgáltató viseli mind az általa, mind a Jogosult Szolgáltató által végzett vizsgálat költségét. A Kötelezett Szolgáltatót ebben az esetben az érintett hálózati szolgáltatás tekintetében szerződéskötési kötelezettség terheli és a Jogosult Szolgáltató által megküldött vizsgálati dokumentáció kézhezvételétől számított 5 napon belül </w:t>
      </w:r>
      <w:r w:rsidR="001F76C0">
        <w:rPr>
          <w:lang w:val="hu-HU"/>
        </w:rPr>
        <w:t>megküldi</w:t>
      </w:r>
      <w:r w:rsidRPr="003B2E90">
        <w:rPr>
          <w:lang w:val="hu-HU"/>
        </w:rPr>
        <w:t xml:space="preserve"> a</w:t>
      </w:r>
      <w:r w:rsidR="00D12FBE" w:rsidRPr="003B2E90">
        <w:rPr>
          <w:lang w:val="hu-HU"/>
        </w:rPr>
        <w:t>z Egyedi Hálózati S</w:t>
      </w:r>
      <w:r w:rsidRPr="003B2E90">
        <w:rPr>
          <w:lang w:val="hu-HU"/>
        </w:rPr>
        <w:t>zerződés tervezetét a Jogosult Szolgáltató részére. A szerződést a Jogosult Szolgáltató szerződéstervezetre adott válaszának Kötelezett Szolgáltató általi kézhezvételétől számított 5 napon belül ke</w:t>
      </w:r>
      <w:r w:rsidR="007F5AC1">
        <w:rPr>
          <w:lang w:val="hu-HU"/>
        </w:rPr>
        <w:t xml:space="preserve">rül </w:t>
      </w:r>
      <w:r w:rsidRPr="003B2E90">
        <w:rPr>
          <w:lang w:val="hu-HU"/>
        </w:rPr>
        <w:t>megköt</w:t>
      </w:r>
      <w:r w:rsidR="007F5AC1">
        <w:rPr>
          <w:lang w:val="hu-HU"/>
        </w:rPr>
        <w:t>ésre</w:t>
      </w:r>
      <w:r w:rsidRPr="003B2E90">
        <w:rPr>
          <w:lang w:val="hu-HU"/>
        </w:rPr>
        <w:t>. Ebben az esetben – ha a Kötelezett Szolgáltató megítélése szerint a</w:t>
      </w:r>
      <w:r w:rsidR="00D12FBE" w:rsidRPr="003B2E90">
        <w:rPr>
          <w:lang w:val="hu-HU"/>
        </w:rPr>
        <w:t>z Egyedi Hálózati S</w:t>
      </w:r>
      <w:r w:rsidRPr="003B2E90">
        <w:rPr>
          <w:lang w:val="hu-HU"/>
        </w:rPr>
        <w:t>zerződés megkötése elektronikus hírközlést érintő jogát vagy jogos érdekét sérti – az Eht. 57. §-a alapján kérheti a Hatóságtól jogvitás eljárás lefolytatását. A szerződéskötési kötelezettség fennállásának megállapítása esetén a műszaki vizsgálatok költségét a Kötelezett Szolgáltató, ha a kötelezettség fennállásának megállapítására nem kerül sor, a vizsgálatok költségét a Jogosult Szolgáltató viseli.</w:t>
      </w:r>
    </w:p>
    <w:p w14:paraId="5C5477A8" w14:textId="11BF33AD" w:rsidR="00763B98" w:rsidRPr="002A2B34" w:rsidRDefault="00763B98" w:rsidP="00CF12F8">
      <w:pPr>
        <w:pStyle w:val="Szvegtrzs3"/>
        <w:ind w:left="567"/>
        <w:rPr>
          <w:lang w:val="hu-HU"/>
        </w:rPr>
      </w:pPr>
      <w:r w:rsidRPr="002A2B34">
        <w:rPr>
          <w:lang w:val="hu-HU"/>
        </w:rPr>
        <w:t>A Felek megállapodhatnak a Hálózati Keretszerződésben arról, hogy a Hálózati Keretszerződés alapján létrejövő Keretszerződéshez Tartozó Egyedi Hálózati Szerződés megkötésére vonatkozó jognyilatkozataik közlésére a jognyilatkozatban foglalt tartalom változatlan visszaidézésére, a nyilatkozattevő személyének és a nyilatkozat megtétele időpontjának azonosítására alkalmas formában is sor kerülhet.</w:t>
      </w:r>
    </w:p>
    <w:p w14:paraId="3EE57FC0" w14:textId="77777777" w:rsidR="00766326" w:rsidRPr="003B2E90" w:rsidRDefault="00766326" w:rsidP="00E0783D">
      <w:pPr>
        <w:pStyle w:val="Cmsor2"/>
        <w:numPr>
          <w:ilvl w:val="1"/>
          <w:numId w:val="14"/>
        </w:numPr>
        <w:rPr>
          <w:lang w:val="hu-HU"/>
        </w:rPr>
      </w:pPr>
      <w:bookmarkStart w:id="359" w:name="_Toc508855580"/>
      <w:bookmarkStart w:id="360" w:name="_Toc508856014"/>
      <w:bookmarkStart w:id="361" w:name="_Toc508856450"/>
      <w:bookmarkStart w:id="362" w:name="_Toc508856884"/>
      <w:bookmarkStart w:id="363" w:name="_Toc508855581"/>
      <w:bookmarkStart w:id="364" w:name="_Toc508856015"/>
      <w:bookmarkStart w:id="365" w:name="_Toc508856451"/>
      <w:bookmarkStart w:id="366" w:name="_Toc508856885"/>
      <w:bookmarkStart w:id="367" w:name="_Toc508855582"/>
      <w:bookmarkStart w:id="368" w:name="_Toc508856016"/>
      <w:bookmarkStart w:id="369" w:name="_Toc508856452"/>
      <w:bookmarkStart w:id="370" w:name="_Toc508856886"/>
      <w:bookmarkEnd w:id="359"/>
      <w:bookmarkEnd w:id="360"/>
      <w:bookmarkEnd w:id="361"/>
      <w:bookmarkEnd w:id="362"/>
      <w:bookmarkEnd w:id="363"/>
      <w:bookmarkEnd w:id="364"/>
      <w:bookmarkEnd w:id="365"/>
      <w:bookmarkEnd w:id="366"/>
      <w:bookmarkEnd w:id="367"/>
      <w:bookmarkEnd w:id="368"/>
      <w:bookmarkEnd w:id="369"/>
      <w:bookmarkEnd w:id="370"/>
      <w:r w:rsidRPr="003B2E90">
        <w:rPr>
          <w:lang w:val="hu-HU"/>
        </w:rPr>
        <w:t>Igénybejelentés elutasításának szabályai</w:t>
      </w:r>
    </w:p>
    <w:p w14:paraId="18C6E437" w14:textId="619B69F1" w:rsidR="007B0F43" w:rsidRPr="003B2E90" w:rsidRDefault="007B0F43" w:rsidP="007B0F43">
      <w:pPr>
        <w:pStyle w:val="Cmsor3"/>
        <w:numPr>
          <w:ilvl w:val="2"/>
          <w:numId w:val="14"/>
        </w:numPr>
        <w:tabs>
          <w:tab w:val="num" w:pos="1701"/>
        </w:tabs>
        <w:ind w:left="1701" w:hanging="1134"/>
        <w:rPr>
          <w:lang w:val="hu-HU"/>
        </w:rPr>
      </w:pPr>
      <w:r w:rsidRPr="003B2E90">
        <w:rPr>
          <w:lang w:val="hu-HU"/>
        </w:rPr>
        <w:t>Az</w:t>
      </w:r>
      <w:r>
        <w:rPr>
          <w:lang w:val="hu-HU"/>
        </w:rPr>
        <w:t xml:space="preserve"> ajánlat elutasítása a kiegészítő szolgáltatások hiánya miatt</w:t>
      </w:r>
    </w:p>
    <w:p w14:paraId="5D73CF55" w14:textId="0A877B66" w:rsidR="00905C77" w:rsidRPr="004A09B7" w:rsidRDefault="00905C77" w:rsidP="007B0F43">
      <w:pPr>
        <w:pStyle w:val="Cmsor3"/>
        <w:numPr>
          <w:ilvl w:val="2"/>
          <w:numId w:val="0"/>
        </w:numPr>
        <w:tabs>
          <w:tab w:val="num" w:pos="6946"/>
        </w:tabs>
        <w:ind w:left="1701"/>
        <w:rPr>
          <w:lang w:val="hu-HU"/>
        </w:rPr>
      </w:pPr>
      <w:r w:rsidRPr="00905C77">
        <w:rPr>
          <w:lang w:val="hu-HU"/>
        </w:rPr>
        <w:t>A Kötelezett Szolgáltató az igénybejelentést elutasítja, amennyiben az a Jogosult Szolgáltató Hálózati Szerződés megkötésére irányuló ajánlata alapján olyan Előfizetői Hozzáférési Ponthoz tartozó átengedésre kér Réz Érpáras Helyi Hurok vagy Újgenerációs Hozzáférési Hálózat Előfizetői Szakasza illetve Újgenerációs Hozzáférési Hurok Átengedési szolgáltatást, amely Előfizetői Hozzáférési Ponthoz tartozó hurok átadásához, Bitfolyam Hozzáférési igényhez</w:t>
      </w:r>
      <w:r w:rsidR="00375126">
        <w:rPr>
          <w:lang w:val="hu-HU"/>
        </w:rPr>
        <w:t xml:space="preserve"> vagy Helyi szintű, L2 Nagykereskedelmi Hozzáférési igényhez</w:t>
      </w:r>
      <w:r w:rsidRPr="00905C77">
        <w:rPr>
          <w:lang w:val="hu-HU"/>
        </w:rPr>
        <w:t xml:space="preserve"> még nem rendelkezik a Kötelezett Szolgáltatótól igénybevett, az alapszolgáltatás igénybevételéhez nélkülözhetetlen kiegészítő szolgáltatásokkal (vagy ezeket a Kiegészítő szolgáltatásokat az ajánlattal együtt nem rendeli meg).</w:t>
      </w:r>
    </w:p>
    <w:p w14:paraId="0562D0FB" w14:textId="1F8C1E51" w:rsidR="00766326" w:rsidRPr="003B2E90" w:rsidRDefault="00766326" w:rsidP="001D15E5">
      <w:pPr>
        <w:pStyle w:val="Cmsor3"/>
        <w:numPr>
          <w:ilvl w:val="2"/>
          <w:numId w:val="14"/>
        </w:numPr>
        <w:tabs>
          <w:tab w:val="num" w:pos="1701"/>
        </w:tabs>
        <w:ind w:left="1701" w:hanging="1134"/>
        <w:rPr>
          <w:lang w:val="hu-HU"/>
        </w:rPr>
      </w:pPr>
      <w:r w:rsidRPr="003B2E90">
        <w:rPr>
          <w:lang w:val="hu-HU"/>
        </w:rPr>
        <w:t>Az ajánlat elutasítása azonosíthatatlan igényre való hivatkozással</w:t>
      </w:r>
    </w:p>
    <w:p w14:paraId="3AF7D3B3" w14:textId="467BD42A" w:rsidR="00766326" w:rsidRPr="004A09B7" w:rsidRDefault="00766326">
      <w:pPr>
        <w:pStyle w:val="Szvegtrzs"/>
        <w:ind w:left="1701"/>
        <w:rPr>
          <w:lang w:val="hu-HU"/>
        </w:rPr>
      </w:pPr>
      <w:r w:rsidRPr="003B2E90">
        <w:rPr>
          <w:lang w:val="hu-HU"/>
        </w:rPr>
        <w:t xml:space="preserve">Amennyiben a Jogosult Szolgáltató Hálózati Szerződés megkötésére irányuló ajánlatában </w:t>
      </w:r>
      <w:r w:rsidR="00D019A0">
        <w:rPr>
          <w:lang w:val="hu-HU"/>
        </w:rPr>
        <w:t xml:space="preserve">vagy </w:t>
      </w:r>
      <w:r w:rsidR="00021F66">
        <w:rPr>
          <w:lang w:val="hu-HU"/>
        </w:rPr>
        <w:t xml:space="preserve">az adatok pontosítására irányuló hiánypótlásban </w:t>
      </w:r>
      <w:r w:rsidRPr="003B2E90">
        <w:rPr>
          <w:lang w:val="hu-HU"/>
        </w:rPr>
        <w:t xml:space="preserve">megadott adatok alapján a Kötelezett Szolgáltató megállapítja, hogy az átengedésre kért </w:t>
      </w:r>
      <w:r w:rsidRPr="003B2E90">
        <w:rPr>
          <w:lang w:val="hu-HU"/>
        </w:rPr>
        <w:lastRenderedPageBreak/>
        <w:t>Szolgáltatáshoz tartozó infrastruktúr</w:t>
      </w:r>
      <w:r w:rsidR="00882DF8">
        <w:rPr>
          <w:lang w:val="hu-HU"/>
        </w:rPr>
        <w:t>ával nem rendelkezik</w:t>
      </w:r>
      <w:r w:rsidRPr="007921FC">
        <w:rPr>
          <w:lang w:val="hu-HU"/>
        </w:rPr>
        <w:t xml:space="preserve">, úgy a Kötelezett Szolgáltató azonosíthatatlan igényre hivatkozva elutasítja az ajánlatot. </w:t>
      </w:r>
    </w:p>
    <w:p w14:paraId="50813B70" w14:textId="77777777" w:rsidR="00766326" w:rsidRPr="003B2E90" w:rsidRDefault="00766326" w:rsidP="001D15E5">
      <w:pPr>
        <w:pStyle w:val="Cmsor3"/>
        <w:numPr>
          <w:ilvl w:val="2"/>
          <w:numId w:val="14"/>
        </w:numPr>
        <w:tabs>
          <w:tab w:val="num" w:pos="1701"/>
        </w:tabs>
        <w:ind w:left="1701" w:hanging="1134"/>
        <w:rPr>
          <w:lang w:val="hu-HU"/>
        </w:rPr>
      </w:pPr>
      <w:r w:rsidRPr="003B2E90">
        <w:rPr>
          <w:lang w:val="hu-HU"/>
        </w:rPr>
        <w:t>Az ajánlat elutasítása objektív műszaki okból</w:t>
      </w:r>
    </w:p>
    <w:p w14:paraId="5C39B2C9" w14:textId="06BF5EF0" w:rsidR="00766326" w:rsidRPr="003B2E90" w:rsidRDefault="00766326" w:rsidP="00E66A4A">
      <w:pPr>
        <w:pStyle w:val="Cmsor4"/>
        <w:numPr>
          <w:ilvl w:val="3"/>
          <w:numId w:val="14"/>
        </w:numPr>
        <w:tabs>
          <w:tab w:val="left" w:pos="2552"/>
        </w:tabs>
        <w:ind w:left="2552" w:hanging="851"/>
        <w:rPr>
          <w:lang w:val="hu-HU"/>
        </w:rPr>
      </w:pPr>
      <w:r w:rsidRPr="003B2E90">
        <w:rPr>
          <w:lang w:val="hu-HU"/>
        </w:rPr>
        <w:t>A Kötelezett Szolgáltató a szerződéskötésnek a Jogosult Szolgáltató általi kezdeményezését objektív műszaki okok miatt akkor utasíthatja el, ha az érintett átengedésre vonatkozó egyedi vizsgálat megállapítja, hogy</w:t>
      </w:r>
    </w:p>
    <w:p w14:paraId="2C8CA4F5" w14:textId="77777777" w:rsidR="00766326" w:rsidRPr="003B2E90" w:rsidRDefault="00766326" w:rsidP="00E66A4A">
      <w:pPr>
        <w:pStyle w:val="Cmsor4"/>
        <w:numPr>
          <w:ilvl w:val="3"/>
          <w:numId w:val="0"/>
        </w:numPr>
        <w:tabs>
          <w:tab w:val="left" w:pos="2552"/>
        </w:tabs>
        <w:ind w:left="2552"/>
        <w:rPr>
          <w:lang w:val="hu-HU"/>
        </w:rPr>
      </w:pPr>
      <w:r w:rsidRPr="003B2E90">
        <w:rPr>
          <w:lang w:val="hu-HU"/>
        </w:rPr>
        <w:t>a) a Jogosult Szolgáltató által megjelölt létesítés és működtetés megvalósítására az adott helyi hurok hossza, keresztmetszete vagy az adott hálózati elem nem megfelelő, vagy</w:t>
      </w:r>
    </w:p>
    <w:p w14:paraId="78791593" w14:textId="77777777" w:rsidR="00484480" w:rsidRPr="002A2B34" w:rsidRDefault="00766326" w:rsidP="00E66A4A">
      <w:pPr>
        <w:pStyle w:val="Cmsor4"/>
        <w:numPr>
          <w:ilvl w:val="3"/>
          <w:numId w:val="0"/>
        </w:numPr>
        <w:tabs>
          <w:tab w:val="left" w:pos="2552"/>
        </w:tabs>
        <w:ind w:left="2552"/>
        <w:rPr>
          <w:lang w:val="hu-HU"/>
        </w:rPr>
      </w:pPr>
      <w:r w:rsidRPr="003B2E90">
        <w:rPr>
          <w:lang w:val="hu-HU"/>
        </w:rPr>
        <w:t>b) az átengedés esetén a hálózat egysége nem lenne fenntartható, vagy</w:t>
      </w:r>
      <w:r w:rsidR="00484480" w:rsidRPr="002A2B34">
        <w:rPr>
          <w:lang w:val="hu-HU"/>
        </w:rPr>
        <w:t xml:space="preserve"> </w:t>
      </w:r>
    </w:p>
    <w:p w14:paraId="720E87E3" w14:textId="4FB13728" w:rsidR="006C131F" w:rsidRPr="003B2E90" w:rsidRDefault="00484480">
      <w:pPr>
        <w:pStyle w:val="Cmsor4"/>
        <w:numPr>
          <w:ilvl w:val="3"/>
          <w:numId w:val="0"/>
        </w:numPr>
        <w:tabs>
          <w:tab w:val="left" w:pos="2552"/>
        </w:tabs>
        <w:ind w:left="2552"/>
        <w:rPr>
          <w:lang w:val="hu-HU"/>
        </w:rPr>
      </w:pPr>
      <w:r w:rsidRPr="003B2E90">
        <w:rPr>
          <w:lang w:val="hu-HU"/>
        </w:rPr>
        <w:t>c) hozzáférési hálózat által nem lefedett területen a Kötelezett Szolgáltató az adott végponton nyújtandó kiskereskedelmi internet szolgáltatás létesítésekor több, mint bruttó 5000 Ft értékben számítana fel szolgáltatás létesítési díjat</w:t>
      </w:r>
      <w:r w:rsidR="00EA275C" w:rsidRPr="002A2B34">
        <w:rPr>
          <w:lang w:val="hu-HU"/>
        </w:rPr>
        <w:t xml:space="preserve"> </w:t>
      </w:r>
      <w:r w:rsidR="00EA275C" w:rsidRPr="00EA275C">
        <w:rPr>
          <w:lang w:val="hu-HU"/>
        </w:rPr>
        <w:t>azon a jogcímen, hogy az adott földrajzi cím kívül esik a hálózat által lefedett szolgáltatási területen</w:t>
      </w:r>
      <w:r w:rsidR="005B0297">
        <w:rPr>
          <w:lang w:val="hu-HU"/>
        </w:rPr>
        <w:t>, vagy</w:t>
      </w:r>
    </w:p>
    <w:p w14:paraId="34B27ADC" w14:textId="6EB13C6B" w:rsidR="00484480" w:rsidRPr="003B2E90" w:rsidRDefault="006C131F">
      <w:pPr>
        <w:pStyle w:val="Cmsor4"/>
        <w:numPr>
          <w:ilvl w:val="3"/>
          <w:numId w:val="0"/>
        </w:numPr>
        <w:tabs>
          <w:tab w:val="left" w:pos="2552"/>
        </w:tabs>
        <w:ind w:left="2552"/>
        <w:rPr>
          <w:lang w:val="hu-HU"/>
        </w:rPr>
      </w:pPr>
      <w:r w:rsidRPr="003B2E90">
        <w:rPr>
          <w:lang w:val="hu-HU"/>
        </w:rPr>
        <w:t xml:space="preserve">d) </w:t>
      </w:r>
      <w:r w:rsidR="00484480" w:rsidRPr="003B2E90">
        <w:rPr>
          <w:lang w:val="hu-HU"/>
        </w:rPr>
        <w:t>ha az ajánlatban megjelölt szolgáltatási igény túlzott terhet ró a Kötelezett Szolgáltató hálózatára, és ezáltal veszélyezteti a működés biztonságát, a hálózat egységét</w:t>
      </w:r>
      <w:r w:rsidRPr="003B2E90">
        <w:rPr>
          <w:lang w:val="hu-HU"/>
        </w:rPr>
        <w:t>, illetve a megkívánt műszaki paraméterek fizikailag nem teljesíthetők a Kötelezett Szolgáltató hálózatán</w:t>
      </w:r>
      <w:r w:rsidR="00484480" w:rsidRPr="003B2E90">
        <w:rPr>
          <w:lang w:val="hu-HU"/>
        </w:rPr>
        <w:t>.</w:t>
      </w:r>
    </w:p>
    <w:p w14:paraId="7BD50F92" w14:textId="25DED802" w:rsidR="00766326" w:rsidRPr="003B2E90" w:rsidRDefault="00766326" w:rsidP="001D15E5">
      <w:pPr>
        <w:pStyle w:val="Cmsor4"/>
        <w:numPr>
          <w:ilvl w:val="3"/>
          <w:numId w:val="14"/>
        </w:numPr>
        <w:tabs>
          <w:tab w:val="left" w:pos="2552"/>
        </w:tabs>
        <w:ind w:left="2552" w:hanging="851"/>
        <w:rPr>
          <w:lang w:val="hu-HU"/>
        </w:rPr>
      </w:pPr>
      <w:r w:rsidRPr="003B2E90">
        <w:rPr>
          <w:lang w:val="hu-HU"/>
        </w:rPr>
        <w:t>A hurok rádiós előfizetői hurok.</w:t>
      </w:r>
    </w:p>
    <w:p w14:paraId="37C356A4" w14:textId="77777777" w:rsidR="00766326" w:rsidRPr="003B2E90" w:rsidRDefault="00766326" w:rsidP="001D15E5">
      <w:pPr>
        <w:pStyle w:val="Cmsor4"/>
        <w:numPr>
          <w:ilvl w:val="3"/>
          <w:numId w:val="14"/>
        </w:numPr>
        <w:tabs>
          <w:tab w:val="left" w:pos="2552"/>
        </w:tabs>
        <w:ind w:left="2552" w:hanging="851"/>
        <w:rPr>
          <w:lang w:val="hu-HU"/>
        </w:rPr>
      </w:pPr>
      <w:r w:rsidRPr="003B2E90">
        <w:rPr>
          <w:lang w:val="hu-HU"/>
        </w:rPr>
        <w:t>Távoli hozzáférés esetén további objektív elutasítási ok lehet:</w:t>
      </w:r>
    </w:p>
    <w:p w14:paraId="5BDFB30F" w14:textId="77777777" w:rsidR="00766326" w:rsidRPr="003B2E90" w:rsidRDefault="00766326" w:rsidP="00CF12F8">
      <w:pPr>
        <w:pStyle w:val="BodyText4"/>
        <w:tabs>
          <w:tab w:val="left" w:pos="3119"/>
        </w:tabs>
        <w:ind w:left="2835" w:hanging="284"/>
        <w:rPr>
          <w:lang w:val="hu-HU"/>
        </w:rPr>
      </w:pPr>
      <w:r w:rsidRPr="003B2E90">
        <w:rPr>
          <w:lang w:val="hu-HU"/>
        </w:rPr>
        <w:t>•</w:t>
      </w:r>
      <w:r w:rsidRPr="003B2E90">
        <w:rPr>
          <w:lang w:val="hu-HU"/>
        </w:rPr>
        <w:tab/>
        <w:t>Építési igény esetén hatósági építési tilalom</w:t>
      </w:r>
    </w:p>
    <w:p w14:paraId="2FE52C5A" w14:textId="3166D78A" w:rsidR="00766326" w:rsidRPr="003B2E90" w:rsidRDefault="00766326" w:rsidP="00CF12F8">
      <w:pPr>
        <w:pStyle w:val="BodyText4"/>
        <w:tabs>
          <w:tab w:val="left" w:pos="3119"/>
        </w:tabs>
        <w:ind w:left="2835" w:hanging="284"/>
        <w:rPr>
          <w:lang w:val="hu-HU"/>
        </w:rPr>
      </w:pPr>
      <w:r w:rsidRPr="003B2E90">
        <w:rPr>
          <w:lang w:val="hu-HU"/>
        </w:rPr>
        <w:t>•</w:t>
      </w:r>
      <w:r w:rsidRPr="003B2E90">
        <w:rPr>
          <w:lang w:val="hu-HU"/>
        </w:rPr>
        <w:tab/>
        <w:t>Részleges átengedés iránti igény esetén a jelen INRUO 6. sz. mellékletének 8.1 pontjában szereplő követelmény (maximum 100 m a központ oldali szűrő és ADSL modem között</w:t>
      </w:r>
      <w:r w:rsidR="001A7226">
        <w:rPr>
          <w:lang w:val="hu-HU"/>
        </w:rPr>
        <w:t xml:space="preserve"> ISDN BRA</w:t>
      </w:r>
      <w:r w:rsidR="00E7738E">
        <w:rPr>
          <w:lang w:val="hu-HU"/>
        </w:rPr>
        <w:t xml:space="preserve"> </w:t>
      </w:r>
      <w:r w:rsidR="00FB3228">
        <w:rPr>
          <w:lang w:val="hu-HU"/>
        </w:rPr>
        <w:t>átvitel esetén</w:t>
      </w:r>
      <w:r w:rsidRPr="003B2E90">
        <w:rPr>
          <w:lang w:val="hu-HU"/>
        </w:rPr>
        <w:t>) teljesíthetetlensége</w:t>
      </w:r>
    </w:p>
    <w:p w14:paraId="05E353BD" w14:textId="66A9054F" w:rsidR="00766326" w:rsidRPr="003B2E90" w:rsidRDefault="00766326" w:rsidP="001D15E5">
      <w:pPr>
        <w:pStyle w:val="Cmsor3"/>
        <w:numPr>
          <w:ilvl w:val="2"/>
          <w:numId w:val="14"/>
        </w:numPr>
        <w:tabs>
          <w:tab w:val="num" w:pos="1701"/>
        </w:tabs>
        <w:ind w:left="1701" w:hanging="1134"/>
        <w:rPr>
          <w:lang w:val="hu-HU"/>
        </w:rPr>
      </w:pPr>
      <w:r w:rsidRPr="003B2E90">
        <w:rPr>
          <w:lang w:val="hu-HU"/>
        </w:rPr>
        <w:t xml:space="preserve">Amennyiben a Jogosult Szolgáltató a Réz Érpáras Helyi Hurok, vagy az Újgenerációs Hozzáférési Hálózatok Előfizetői Szakaszainak vagy Újgenerációs Hozzáférési Hurkainak teljes átengedését, </w:t>
      </w:r>
      <w:r w:rsidR="00484480" w:rsidRPr="007921FC">
        <w:rPr>
          <w:lang w:val="hu-HU"/>
        </w:rPr>
        <w:t xml:space="preserve">Országos </w:t>
      </w:r>
      <w:r w:rsidR="006704D2" w:rsidRPr="002F7F84">
        <w:rPr>
          <w:lang w:val="hu-HU"/>
        </w:rPr>
        <w:t>B</w:t>
      </w:r>
      <w:r w:rsidR="00484480" w:rsidRPr="00F824C4">
        <w:rPr>
          <w:lang w:val="hu-HU"/>
        </w:rPr>
        <w:t xml:space="preserve">itfolyam </w:t>
      </w:r>
      <w:r w:rsidR="006704D2" w:rsidRPr="00F824C4">
        <w:rPr>
          <w:lang w:val="hu-HU"/>
        </w:rPr>
        <w:t>H</w:t>
      </w:r>
      <w:r w:rsidR="00484480" w:rsidRPr="001A6C19">
        <w:rPr>
          <w:lang w:val="hu-HU"/>
        </w:rPr>
        <w:t xml:space="preserve">ozzáférési igényét, </w:t>
      </w:r>
      <w:r w:rsidRPr="003B2E90">
        <w:rPr>
          <w:lang w:val="hu-HU"/>
        </w:rPr>
        <w:t xml:space="preserve">Közeli Bitfolyam Hozzáférés Szolgáltatást </w:t>
      </w:r>
      <w:r w:rsidR="00375126">
        <w:rPr>
          <w:lang w:val="hu-HU"/>
        </w:rPr>
        <w:t xml:space="preserve">vagy Helyi szintű, L2 Nagykereskedelmi Hozzáférés Szolgáltatást </w:t>
      </w:r>
      <w:r w:rsidRPr="003B2E90">
        <w:rPr>
          <w:lang w:val="hu-HU"/>
        </w:rPr>
        <w:t>számhordozással együtt kéri, úgy a Kötelezett Szolgáltató a Jogosult Szolgáltató hurokátengedési, vagy közeli bitfolyam hozzáférési és számhordozási igényét közös igényként kezeli és amennyiben a Kötelezett Szolgáltató a Jogosult Szolgáltató számhordozási igényét a</w:t>
      </w:r>
      <w:r w:rsidR="003F5C6A" w:rsidRPr="003B2E90">
        <w:rPr>
          <w:lang w:val="hu-HU"/>
        </w:rPr>
        <w:t xml:space="preserve"> Számhordozási r</w:t>
      </w:r>
      <w:r w:rsidRPr="003B2E90">
        <w:rPr>
          <w:lang w:val="hu-HU"/>
        </w:rPr>
        <w:t xml:space="preserve">endeletben írt okok miatt elutasítja, abban az esetben a Hurok- vagy Előfizetői Szakasz átengedési, vagy Közeli Bitfolyam Hozzáférésre vonatkozó igény is elutasításra kerül. Kivételt képez ez alól, ha a Jogosult Szolgáltató már az igénybejelentésben akként nyilatkozott, hogy – az Előfizető Előszerződésben tett azonos tartalmú nyilatkozata alapján - a számhordozási igény esetleges elutasítása </w:t>
      </w:r>
      <w:r w:rsidRPr="003B2E90">
        <w:rPr>
          <w:lang w:val="hu-HU"/>
        </w:rPr>
        <w:lastRenderedPageBreak/>
        <w:t>esetén önálló igényként is fenntartja a Hurok vagy Előfizetői Szakasz teljes átengedése, vagy Közeli Bitfolyam Hozzáférésre vonatkozó iránti igényét.</w:t>
      </w:r>
    </w:p>
    <w:p w14:paraId="3CD02565" w14:textId="15EDAC6D" w:rsidR="00766326" w:rsidRPr="003B2E90" w:rsidRDefault="00766326" w:rsidP="001D15E5">
      <w:pPr>
        <w:pStyle w:val="Cmsor3"/>
        <w:numPr>
          <w:ilvl w:val="2"/>
          <w:numId w:val="14"/>
        </w:numPr>
        <w:tabs>
          <w:tab w:val="num" w:pos="1701"/>
        </w:tabs>
        <w:ind w:left="1701" w:hanging="1134"/>
        <w:rPr>
          <w:lang w:val="hu-HU"/>
        </w:rPr>
      </w:pPr>
      <w:bookmarkStart w:id="371" w:name="_Toc508855591"/>
      <w:bookmarkStart w:id="372" w:name="_Toc508856025"/>
      <w:bookmarkStart w:id="373" w:name="_Toc508856461"/>
      <w:bookmarkStart w:id="374" w:name="_Toc508856895"/>
      <w:bookmarkStart w:id="375" w:name="_Toc508855592"/>
      <w:bookmarkStart w:id="376" w:name="_Toc508856026"/>
      <w:bookmarkStart w:id="377" w:name="_Toc508856462"/>
      <w:bookmarkStart w:id="378" w:name="_Toc508856896"/>
      <w:bookmarkStart w:id="379" w:name="_Toc508855593"/>
      <w:bookmarkStart w:id="380" w:name="_Toc508856027"/>
      <w:bookmarkStart w:id="381" w:name="_Toc508856463"/>
      <w:bookmarkStart w:id="382" w:name="_Toc508856897"/>
      <w:bookmarkEnd w:id="371"/>
      <w:bookmarkEnd w:id="372"/>
      <w:bookmarkEnd w:id="373"/>
      <w:bookmarkEnd w:id="374"/>
      <w:bookmarkEnd w:id="375"/>
      <w:bookmarkEnd w:id="376"/>
      <w:bookmarkEnd w:id="377"/>
      <w:bookmarkEnd w:id="378"/>
      <w:bookmarkEnd w:id="379"/>
      <w:bookmarkEnd w:id="380"/>
      <w:bookmarkEnd w:id="381"/>
      <w:bookmarkEnd w:id="382"/>
      <w:r w:rsidRPr="003B2E90">
        <w:rPr>
          <w:lang w:val="hu-HU"/>
        </w:rPr>
        <w:t>Kábelhely Megosztásra irányuló igény elutasítására vonatkozó speciális szabályok</w:t>
      </w:r>
    </w:p>
    <w:p w14:paraId="779D0618" w14:textId="3CEB226B" w:rsidR="00301E7A" w:rsidRPr="002A2B34" w:rsidRDefault="00766326" w:rsidP="00CF12F8">
      <w:pPr>
        <w:pStyle w:val="Cmsor4"/>
        <w:numPr>
          <w:ilvl w:val="3"/>
          <w:numId w:val="14"/>
        </w:numPr>
        <w:tabs>
          <w:tab w:val="left" w:pos="2552"/>
        </w:tabs>
        <w:ind w:left="2552" w:hanging="851"/>
        <w:rPr>
          <w:lang w:val="hu-HU"/>
        </w:rPr>
      </w:pPr>
      <w:r w:rsidRPr="003B2E90">
        <w:rPr>
          <w:lang w:val="hu-HU"/>
        </w:rPr>
        <w:t>Előfizetői hozzáférési szakasz kiépítésére céljából benyújtott Előfizetői Hozzáférési Kábelhely Megosztásra irányuló igény</w:t>
      </w:r>
      <w:r w:rsidR="00301E7A" w:rsidRPr="003B2E90">
        <w:rPr>
          <w:lang w:val="hu-HU"/>
        </w:rPr>
        <w:t>t a Kötelezett Szolgáltató elutasítja, amennyiben:</w:t>
      </w:r>
    </w:p>
    <w:p w14:paraId="7C4F862D" w14:textId="459EEB93" w:rsidR="00660C76" w:rsidRPr="003B2E90" w:rsidRDefault="00660C76" w:rsidP="00CF12F8">
      <w:pPr>
        <w:pStyle w:val="Cmsor5"/>
        <w:numPr>
          <w:ilvl w:val="4"/>
          <w:numId w:val="14"/>
        </w:numPr>
        <w:ind w:left="3119"/>
        <w:rPr>
          <w:lang w:val="hu-HU"/>
        </w:rPr>
      </w:pPr>
      <w:r w:rsidRPr="003B2E90">
        <w:rPr>
          <w:lang w:val="hu-HU"/>
        </w:rPr>
        <w:t>a Jogosult Szolgáltató igénybejelentésében meghatározott pontok közötti teljes szakaszon, vagy valamely részén a Kötelezett Szolgáltató nem rendelkezik kábelhely infrastruktúrával;</w:t>
      </w:r>
    </w:p>
    <w:p w14:paraId="11DB5D0B" w14:textId="22E0A7B7" w:rsidR="00660C76" w:rsidRPr="003B2E90" w:rsidRDefault="00660C76" w:rsidP="00CF12F8">
      <w:pPr>
        <w:pStyle w:val="Cmsor5"/>
        <w:numPr>
          <w:ilvl w:val="4"/>
          <w:numId w:val="14"/>
        </w:numPr>
        <w:ind w:left="3261"/>
        <w:rPr>
          <w:lang w:val="hu-HU"/>
        </w:rPr>
      </w:pPr>
      <w:r w:rsidRPr="003B2E90">
        <w:rPr>
          <w:lang w:val="hu-HU"/>
        </w:rPr>
        <w:t>nincs szabad férőhely és az a szolgáltatásnyújtáshoz, vagy az előrelátható szolgáltatás-fejlesztési igények megvalósításához nem szükséges, használaton kívüli kábelek eltávolításával sem biztosítható;</w:t>
      </w:r>
    </w:p>
    <w:p w14:paraId="278D29AB" w14:textId="77777777" w:rsidR="00660C76" w:rsidRPr="003B2E90" w:rsidRDefault="00660C76" w:rsidP="00CF12F8">
      <w:pPr>
        <w:pStyle w:val="Cmsor5"/>
        <w:numPr>
          <w:ilvl w:val="4"/>
          <w:numId w:val="14"/>
        </w:numPr>
        <w:ind w:left="3261"/>
        <w:rPr>
          <w:lang w:val="hu-HU"/>
        </w:rPr>
      </w:pPr>
      <w:r w:rsidRPr="003B2E90">
        <w:rPr>
          <w:lang w:val="hu-HU"/>
        </w:rPr>
        <w:t>van üres férőhely az alépítményben, de az nem átjárható és az átjárhatóság nem állítható helyre;</w:t>
      </w:r>
    </w:p>
    <w:p w14:paraId="6C762FFC" w14:textId="5E07F239" w:rsidR="00766326" w:rsidRPr="003B2E90" w:rsidRDefault="00766326" w:rsidP="00CF12F8">
      <w:pPr>
        <w:pStyle w:val="Cmsor5"/>
        <w:numPr>
          <w:ilvl w:val="4"/>
          <w:numId w:val="14"/>
        </w:numPr>
        <w:ind w:left="3261"/>
        <w:rPr>
          <w:lang w:val="hu-HU"/>
        </w:rPr>
      </w:pPr>
      <w:r w:rsidRPr="003B2E90">
        <w:rPr>
          <w:lang w:val="hu-HU"/>
        </w:rPr>
        <w:t>a Jogosult Szolgáltató az Előfizetői Hozzáférési Kábelhely Megosztást nem előfizetői hozzáférési hálózati szakasz kiépítése céljából igényli.</w:t>
      </w:r>
    </w:p>
    <w:p w14:paraId="7B684525" w14:textId="210D6288" w:rsidR="00766326" w:rsidRPr="003B2E90" w:rsidRDefault="00766326" w:rsidP="003D4F20">
      <w:pPr>
        <w:pStyle w:val="Cmsor4"/>
        <w:numPr>
          <w:ilvl w:val="3"/>
          <w:numId w:val="14"/>
        </w:numPr>
        <w:tabs>
          <w:tab w:val="left" w:pos="2552"/>
        </w:tabs>
        <w:ind w:left="2552" w:hanging="851"/>
        <w:rPr>
          <w:lang w:val="hu-HU"/>
        </w:rPr>
      </w:pPr>
      <w:r w:rsidRPr="003B2E90">
        <w:rPr>
          <w:lang w:val="hu-HU"/>
        </w:rPr>
        <w:t>Felhordó hálózat kiépítése céljából benyújtott Kábelhely Megosztásra irányuló igény</w:t>
      </w:r>
      <w:r w:rsidR="00F90F88" w:rsidRPr="003B2E90">
        <w:rPr>
          <w:lang w:val="hu-HU"/>
        </w:rPr>
        <w:t>t a Kötelezett Szolgáltató</w:t>
      </w:r>
      <w:r w:rsidRPr="003B2E90">
        <w:rPr>
          <w:lang w:val="hu-HU"/>
        </w:rPr>
        <w:t xml:space="preserve"> elutasít</w:t>
      </w:r>
      <w:r w:rsidR="00F90F88" w:rsidRPr="003B2E90">
        <w:rPr>
          <w:lang w:val="hu-HU"/>
        </w:rPr>
        <w:t>ja, amennyiben</w:t>
      </w:r>
      <w:r w:rsidRPr="003B2E90">
        <w:rPr>
          <w:lang w:val="hu-HU"/>
        </w:rPr>
        <w:t>:</w:t>
      </w:r>
    </w:p>
    <w:p w14:paraId="4FAD1995" w14:textId="77777777" w:rsidR="00F90F88" w:rsidRPr="003B2E90" w:rsidRDefault="00F90F88" w:rsidP="00CF12F8">
      <w:pPr>
        <w:pStyle w:val="Cmsor5"/>
        <w:numPr>
          <w:ilvl w:val="4"/>
          <w:numId w:val="14"/>
        </w:numPr>
        <w:ind w:left="3261"/>
        <w:rPr>
          <w:lang w:val="hu-HU"/>
        </w:rPr>
      </w:pPr>
      <w:r w:rsidRPr="003B2E90">
        <w:rPr>
          <w:lang w:val="hu-HU"/>
        </w:rPr>
        <w:t>a Jogosult Szolgáltató igénybejelentésében meghatározott pontok közötti teljes szakaszon, vagy valamely részén a Kötelezett Szolgáltató nem rendelkezik kábelhely infrastruktúrával;</w:t>
      </w:r>
    </w:p>
    <w:p w14:paraId="3EBB3688" w14:textId="77777777" w:rsidR="00F90F88" w:rsidRPr="003B2E90" w:rsidRDefault="00F90F88" w:rsidP="00CF12F8">
      <w:pPr>
        <w:pStyle w:val="Cmsor5"/>
        <w:numPr>
          <w:ilvl w:val="4"/>
          <w:numId w:val="14"/>
        </w:numPr>
        <w:ind w:left="3261"/>
        <w:rPr>
          <w:lang w:val="hu-HU"/>
        </w:rPr>
      </w:pPr>
      <w:r w:rsidRPr="003B2E90">
        <w:rPr>
          <w:lang w:val="hu-HU"/>
        </w:rPr>
        <w:t>nincs szabad férőhely és az a szolgáltatásnyújtáshoz, vagy az előrelátható szolgáltatás-fejlesztési igények megvalósításához nem szükséges, használaton kívüli kábelek eltávolításával sem biztosítható;</w:t>
      </w:r>
    </w:p>
    <w:p w14:paraId="2F27D8DF" w14:textId="77777777" w:rsidR="00F90F88" w:rsidRPr="003B2E90" w:rsidRDefault="00F90F88" w:rsidP="00CF12F8">
      <w:pPr>
        <w:pStyle w:val="Cmsor5"/>
        <w:numPr>
          <w:ilvl w:val="4"/>
          <w:numId w:val="14"/>
        </w:numPr>
        <w:ind w:left="3261"/>
        <w:rPr>
          <w:lang w:val="hu-HU"/>
        </w:rPr>
      </w:pPr>
      <w:r w:rsidRPr="003B2E90">
        <w:rPr>
          <w:lang w:val="hu-HU"/>
        </w:rPr>
        <w:t>van üres férőhely az alépítményben, de az nem átjárható és az átjárhatóság nem állítható helyre;</w:t>
      </w:r>
    </w:p>
    <w:p w14:paraId="6A318D48" w14:textId="1989CA62" w:rsidR="00766326" w:rsidRPr="003B2E90" w:rsidRDefault="00766326" w:rsidP="00CF12F8">
      <w:pPr>
        <w:pStyle w:val="Cmsor5"/>
        <w:numPr>
          <w:ilvl w:val="4"/>
          <w:numId w:val="14"/>
        </w:numPr>
        <w:ind w:left="3261"/>
        <w:rPr>
          <w:lang w:val="hu-HU"/>
        </w:rPr>
      </w:pPr>
      <w:r w:rsidRPr="003B2E90">
        <w:rPr>
          <w:lang w:val="hu-HU"/>
        </w:rPr>
        <w:t>az igény nem felel meg az INRIO 9. sz. melléklet 2.2. pontjában felsorolt lehetséges hálózati szakaszoknak.</w:t>
      </w:r>
    </w:p>
    <w:p w14:paraId="13E06862" w14:textId="540350DA" w:rsidR="00291191" w:rsidRPr="003B2E90" w:rsidRDefault="00291191" w:rsidP="00291191">
      <w:pPr>
        <w:pStyle w:val="BodyText4"/>
        <w:rPr>
          <w:lang w:val="hu-HU"/>
        </w:rPr>
      </w:pPr>
      <w:r w:rsidRPr="003B2E90">
        <w:rPr>
          <w:lang w:val="hu-HU"/>
        </w:rPr>
        <w:t>Amennyiben az Előfizetői Hozzáférési Kábelhely Megosztásra</w:t>
      </w:r>
      <w:r w:rsidR="000B13AD" w:rsidRPr="003B2E90">
        <w:rPr>
          <w:lang w:val="hu-HU"/>
        </w:rPr>
        <w:t xml:space="preserve"> vagy Felhordó hálózat kiépítése céljából benyújtott</w:t>
      </w:r>
      <w:r w:rsidRPr="003B2E90">
        <w:rPr>
          <w:lang w:val="hu-HU"/>
        </w:rPr>
        <w:t xml:space="preserve"> Kábelhely Megosztásra vonatkozó igény elutasítására az </w:t>
      </w:r>
      <w:r w:rsidR="000B13AD" w:rsidRPr="003B2E90">
        <w:rPr>
          <w:lang w:val="hu-HU"/>
        </w:rPr>
        <w:t>10.</w:t>
      </w:r>
      <w:r w:rsidR="002D42D4">
        <w:rPr>
          <w:lang w:val="hu-HU"/>
        </w:rPr>
        <w:t>3</w:t>
      </w:r>
      <w:r w:rsidR="000B13AD" w:rsidRPr="003B2E90">
        <w:rPr>
          <w:lang w:val="hu-HU"/>
        </w:rPr>
        <w:t>.</w:t>
      </w:r>
      <w:r w:rsidR="007B0F43">
        <w:rPr>
          <w:lang w:val="hu-HU"/>
        </w:rPr>
        <w:t>5</w:t>
      </w:r>
      <w:r w:rsidR="000B13AD" w:rsidRPr="003B2E90">
        <w:rPr>
          <w:lang w:val="hu-HU"/>
        </w:rPr>
        <w:t>.1.1 illetve 10.</w:t>
      </w:r>
      <w:r w:rsidR="0090352D">
        <w:rPr>
          <w:lang w:val="hu-HU"/>
        </w:rPr>
        <w:t>3</w:t>
      </w:r>
      <w:r w:rsidR="000B13AD" w:rsidRPr="003B2E90">
        <w:rPr>
          <w:lang w:val="hu-HU"/>
        </w:rPr>
        <w:t>.</w:t>
      </w:r>
      <w:r w:rsidR="007B0F43">
        <w:rPr>
          <w:lang w:val="hu-HU"/>
        </w:rPr>
        <w:t>5</w:t>
      </w:r>
      <w:r w:rsidR="000B13AD" w:rsidRPr="003B2E90">
        <w:rPr>
          <w:lang w:val="hu-HU"/>
        </w:rPr>
        <w:t>.2.1</w:t>
      </w:r>
      <w:r w:rsidRPr="003B2E90">
        <w:rPr>
          <w:lang w:val="hu-HU"/>
        </w:rPr>
        <w:t xml:space="preserve"> pont</w:t>
      </w:r>
      <w:r w:rsidR="000B13AD" w:rsidRPr="003B2E90">
        <w:rPr>
          <w:lang w:val="hu-HU"/>
        </w:rPr>
        <w:t>ok</w:t>
      </w:r>
      <w:r w:rsidRPr="003B2E90">
        <w:rPr>
          <w:lang w:val="hu-HU"/>
        </w:rPr>
        <w:t xml:space="preserve">ban foglalt okból került sor, akkor a Kötelezett Szolgáltató az elutasítási ok megjelölésével tájékoztatja a Jogosult Szolgáltatót. </w:t>
      </w:r>
      <w:r w:rsidR="00EC4D82" w:rsidRPr="003B2E90">
        <w:rPr>
          <w:lang w:val="hu-HU"/>
        </w:rPr>
        <w:t>Amennyiben e</w:t>
      </w:r>
      <w:r w:rsidR="00F558C6" w:rsidRPr="003B2E90">
        <w:rPr>
          <w:lang w:val="hu-HU"/>
        </w:rPr>
        <w:t xml:space="preserve">ttől eltérő </w:t>
      </w:r>
      <w:r w:rsidRPr="003B2E90">
        <w:rPr>
          <w:lang w:val="hu-HU"/>
        </w:rPr>
        <w:t>okból került sor, a Kötelezett Szolgáltató köteles az elutasítás okát részletesen ismertetni a Jogosult Szolgáltató számára.</w:t>
      </w:r>
    </w:p>
    <w:p w14:paraId="6196AF2D" w14:textId="53F840C2" w:rsidR="0027485C" w:rsidRPr="003B2E90" w:rsidRDefault="00291191" w:rsidP="00CF12F8">
      <w:pPr>
        <w:pStyle w:val="BodyText4"/>
        <w:rPr>
          <w:lang w:val="hu-HU"/>
        </w:rPr>
      </w:pPr>
      <w:r w:rsidRPr="003B2E90">
        <w:rPr>
          <w:lang w:val="hu-HU"/>
        </w:rPr>
        <w:lastRenderedPageBreak/>
        <w:t>Amennyiben a Jogosult Szolgáltató eredeti igénymegjelölésében meghatározott földrajzi pontok között nem lehetséges a kábelhely megosztás, akkor a Kötelezett Szolgáltató a Jogosult Szolgáltató erre vonatkozó igénye esetén megvizsgál</w:t>
      </w:r>
      <w:r w:rsidR="002A3084">
        <w:rPr>
          <w:lang w:val="hu-HU"/>
        </w:rPr>
        <w:t>ja</w:t>
      </w:r>
      <w:r w:rsidRPr="003B2E90">
        <w:rPr>
          <w:lang w:val="hu-HU"/>
        </w:rPr>
        <w:t>, hogy az eredeti igénybejelentésben meghatározott végpontok közelében – a Jogosult Szolgáltatóval egyeztetett távolságon belül – találhatóak-e olyan végpontok, amelyek viszonylatában megvalósítható a kábelhely megosztás és erről a Jogosult Szolgáltatót az elutasításról szóló értesítésben tájékoztat</w:t>
      </w:r>
      <w:r w:rsidR="001C1800">
        <w:rPr>
          <w:lang w:val="hu-HU"/>
        </w:rPr>
        <w:t>ja</w:t>
      </w:r>
      <w:r w:rsidRPr="003B2E90">
        <w:rPr>
          <w:lang w:val="hu-HU"/>
        </w:rPr>
        <w:t>.</w:t>
      </w:r>
    </w:p>
    <w:p w14:paraId="0CD740AE" w14:textId="75D94111" w:rsidR="00766326" w:rsidRPr="003B2E90" w:rsidRDefault="00654081" w:rsidP="00CD2B80">
      <w:pPr>
        <w:pStyle w:val="Cmsor3"/>
        <w:numPr>
          <w:ilvl w:val="2"/>
          <w:numId w:val="14"/>
        </w:numPr>
        <w:tabs>
          <w:tab w:val="num" w:pos="1701"/>
        </w:tabs>
        <w:ind w:left="1701" w:hanging="1134"/>
        <w:rPr>
          <w:lang w:val="hu-HU"/>
        </w:rPr>
      </w:pPr>
      <w:bookmarkStart w:id="383" w:name="_Toc508855595"/>
      <w:bookmarkStart w:id="384" w:name="_Toc508856029"/>
      <w:bookmarkStart w:id="385" w:name="_Toc508856465"/>
      <w:bookmarkStart w:id="386" w:name="_Toc508856899"/>
      <w:bookmarkStart w:id="387" w:name="_Toc508855596"/>
      <w:bookmarkStart w:id="388" w:name="_Toc508856030"/>
      <w:bookmarkStart w:id="389" w:name="_Toc508856466"/>
      <w:bookmarkStart w:id="390" w:name="_Toc508856900"/>
      <w:bookmarkStart w:id="391" w:name="_Toc508855597"/>
      <w:bookmarkStart w:id="392" w:name="_Toc508856031"/>
      <w:bookmarkStart w:id="393" w:name="_Toc508856467"/>
      <w:bookmarkStart w:id="394" w:name="_Toc508856901"/>
      <w:bookmarkStart w:id="395" w:name="_Toc508855598"/>
      <w:bookmarkStart w:id="396" w:name="_Toc508856032"/>
      <w:bookmarkStart w:id="397" w:name="_Toc508856468"/>
      <w:bookmarkStart w:id="398" w:name="_Toc50885690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r w:rsidRPr="00654081">
        <w:rPr>
          <w:lang w:val="hu-HU"/>
        </w:rPr>
        <w:t>A felhordó hálózati szolgáltatásokra vonatkozó igény elutasításának speciális szabályai</w:t>
      </w:r>
    </w:p>
    <w:p w14:paraId="7974F903" w14:textId="77777777" w:rsidR="00766326" w:rsidRPr="004A09B7" w:rsidRDefault="00766326" w:rsidP="004A09B7">
      <w:pPr>
        <w:pStyle w:val="Cmsor4"/>
        <w:numPr>
          <w:ilvl w:val="3"/>
          <w:numId w:val="0"/>
        </w:numPr>
        <w:tabs>
          <w:tab w:val="left" w:pos="2552"/>
        </w:tabs>
        <w:ind w:left="1701"/>
        <w:rPr>
          <w:lang w:val="hu-HU"/>
        </w:rPr>
      </w:pPr>
      <w:r w:rsidRPr="003B2E90">
        <w:rPr>
          <w:lang w:val="hu-HU"/>
        </w:rPr>
        <w:t>A Kötelezett Szolgáltató elutasítja a Jogosult Szolgáltató Felhordó Hálózati Szolgáltatások igénybevételére vonatkozó ajánlatát, amennyiben az ajánlat beérkezésének időpontjában a Felek között jelen INRUO-ban megajánlott valamely hozzáférési illetve átengedési alapszolgáltatás igénybevétele tárgyában nincs hatályban vagy nem kezdeményezte Egyedi Hálózati Szerződés vagy Hálózati Keretszerződés megkötését.</w:t>
      </w:r>
    </w:p>
    <w:p w14:paraId="7E9A4E6D" w14:textId="54ED2EEA" w:rsidR="00766326" w:rsidRPr="003B2E90" w:rsidRDefault="00766326" w:rsidP="00E0783D">
      <w:pPr>
        <w:pStyle w:val="Cmsor1"/>
        <w:numPr>
          <w:ilvl w:val="0"/>
          <w:numId w:val="14"/>
        </w:numPr>
        <w:rPr>
          <w:sz w:val="22"/>
          <w:szCs w:val="22"/>
          <w:lang w:val="hu-HU"/>
        </w:rPr>
      </w:pPr>
      <w:bookmarkStart w:id="399" w:name="_Toc535390096"/>
      <w:bookmarkStart w:id="400" w:name="_Toc535995125"/>
      <w:bookmarkStart w:id="401" w:name="_Toc536021573"/>
      <w:bookmarkStart w:id="402" w:name="_Toc536354479"/>
      <w:bookmarkStart w:id="403" w:name="_Toc38653417"/>
      <w:r w:rsidRPr="003B2E90">
        <w:rPr>
          <w:sz w:val="22"/>
          <w:szCs w:val="22"/>
          <w:lang w:val="hu-HU"/>
        </w:rPr>
        <w:t>A</w:t>
      </w:r>
      <w:r w:rsidR="007B0F43">
        <w:rPr>
          <w:sz w:val="22"/>
          <w:szCs w:val="22"/>
          <w:lang w:val="hu-HU"/>
        </w:rPr>
        <w:t xml:space="preserve">z </w:t>
      </w:r>
      <w:r w:rsidR="00391606">
        <w:rPr>
          <w:sz w:val="22"/>
          <w:szCs w:val="22"/>
          <w:lang w:val="hu-HU"/>
        </w:rPr>
        <w:t>a</w:t>
      </w:r>
      <w:r w:rsidR="007B0F43">
        <w:rPr>
          <w:sz w:val="22"/>
          <w:szCs w:val="22"/>
          <w:lang w:val="hu-HU"/>
        </w:rPr>
        <w:t xml:space="preserve">jánlati </w:t>
      </w:r>
      <w:r w:rsidR="00391606">
        <w:rPr>
          <w:sz w:val="22"/>
          <w:szCs w:val="22"/>
          <w:lang w:val="hu-HU"/>
        </w:rPr>
        <w:t>k</w:t>
      </w:r>
      <w:r w:rsidR="007B0F43">
        <w:rPr>
          <w:sz w:val="22"/>
          <w:szCs w:val="22"/>
          <w:lang w:val="hu-HU"/>
        </w:rPr>
        <w:t>ötöttség, a</w:t>
      </w:r>
      <w:r w:rsidRPr="003B2E90">
        <w:rPr>
          <w:sz w:val="22"/>
          <w:szCs w:val="22"/>
          <w:lang w:val="hu-HU"/>
        </w:rPr>
        <w:t xml:space="preserve"> Hálózati Szerződés </w:t>
      </w:r>
      <w:bookmarkEnd w:id="399"/>
      <w:bookmarkEnd w:id="400"/>
      <w:bookmarkEnd w:id="401"/>
      <w:r w:rsidRPr="003B2E90">
        <w:rPr>
          <w:sz w:val="22"/>
          <w:szCs w:val="22"/>
          <w:lang w:val="hu-HU"/>
        </w:rPr>
        <w:t>időtartama</w:t>
      </w:r>
      <w:bookmarkEnd w:id="402"/>
      <w:bookmarkEnd w:id="403"/>
    </w:p>
    <w:p w14:paraId="00BF97A6" w14:textId="5425040E" w:rsidR="00766326" w:rsidRPr="003B2E90" w:rsidRDefault="00766326" w:rsidP="00E0783D">
      <w:pPr>
        <w:pStyle w:val="Cmsor2"/>
        <w:numPr>
          <w:ilvl w:val="1"/>
          <w:numId w:val="14"/>
        </w:numPr>
        <w:rPr>
          <w:lang w:val="hu-HU"/>
        </w:rPr>
      </w:pPr>
      <w:r w:rsidRPr="003B2E90">
        <w:rPr>
          <w:lang w:val="hu-HU"/>
        </w:rPr>
        <w:t>A</w:t>
      </w:r>
      <w:r w:rsidR="007B0F43">
        <w:rPr>
          <w:lang w:val="hu-HU"/>
        </w:rPr>
        <w:t xml:space="preserve">z </w:t>
      </w:r>
      <w:r w:rsidR="00391606">
        <w:rPr>
          <w:lang w:val="hu-HU"/>
        </w:rPr>
        <w:t>a</w:t>
      </w:r>
      <w:r w:rsidR="007B0F43">
        <w:rPr>
          <w:lang w:val="hu-HU"/>
        </w:rPr>
        <w:t xml:space="preserve">jánlati </w:t>
      </w:r>
      <w:r w:rsidR="00391606">
        <w:rPr>
          <w:lang w:val="hu-HU"/>
        </w:rPr>
        <w:t>k</w:t>
      </w:r>
      <w:r w:rsidR="007B0F43">
        <w:rPr>
          <w:lang w:val="hu-HU"/>
        </w:rPr>
        <w:t>ötöttség</w:t>
      </w:r>
    </w:p>
    <w:p w14:paraId="6B751CED" w14:textId="0C76B6C4" w:rsidR="00766326" w:rsidRPr="003B2E90" w:rsidRDefault="00766326" w:rsidP="00BF2F25">
      <w:pPr>
        <w:pStyle w:val="Alcm"/>
        <w:ind w:left="1701"/>
        <w:jc w:val="both"/>
      </w:pPr>
      <w:r w:rsidRPr="003B2E90">
        <w:t xml:space="preserve">Amennyiben a Jogosult Szolgáltató a Kötelezett Szolgáltató jelen INRUO </w:t>
      </w:r>
      <w:r w:rsidR="00177ADC" w:rsidRPr="003B2E90">
        <w:t xml:space="preserve">Törzsszöveg </w:t>
      </w:r>
      <w:r w:rsidR="007B0F43">
        <w:t xml:space="preserve">10.1.2. vagy </w:t>
      </w:r>
      <w:r w:rsidR="0076715E">
        <w:t>10.2</w:t>
      </w:r>
      <w:r w:rsidR="007B0F43">
        <w:t>.</w:t>
      </w:r>
      <w:r w:rsidRPr="003B2E90">
        <w:t xml:space="preserve"> pontja szerint megküldött </w:t>
      </w:r>
      <w:r w:rsidR="00313575">
        <w:t xml:space="preserve">szerződéstervezetének </w:t>
      </w:r>
      <w:r w:rsidRPr="003B2E90">
        <w:t xml:space="preserve">kézhezvételétől számított legkésőbb </w:t>
      </w:r>
      <w:r w:rsidR="00313575">
        <w:t>15</w:t>
      </w:r>
      <w:r w:rsidRPr="003B2E90">
        <w:t xml:space="preserve"> munkanapon belül nem </w:t>
      </w:r>
      <w:r w:rsidR="00FD1ACC">
        <w:t>jelez</w:t>
      </w:r>
      <w:r w:rsidRPr="003B2E90">
        <w:t xml:space="preserve"> vissza a Kötelezett Szolgáltató </w:t>
      </w:r>
      <w:r w:rsidR="00FD1ACC">
        <w:t>számára, akkor</w:t>
      </w:r>
      <w:r w:rsidRPr="003B2E90">
        <w:t xml:space="preserve"> a Kötelezett Szolgáltató ajánlati kötöttsége az e pontban megadott határidő eredménytelen elteltével megszűnik és a Kötelezett Szolgáltató törli a Jogosult Szolgáltató igényét.</w:t>
      </w:r>
      <w:r w:rsidR="00EF4B9B" w:rsidRPr="00EF4B9B">
        <w:t xml:space="preserve"> Az igény törlése nem akadálya annak, hogy a Jogosult szolgáltató újabb ajánlatot tegyen a Kötelezett Szolgáltató felé</w:t>
      </w:r>
      <w:r w:rsidR="00EF4B9B">
        <w:t>.</w:t>
      </w:r>
    </w:p>
    <w:p w14:paraId="64407623" w14:textId="77777777" w:rsidR="00766326" w:rsidRPr="003B2E90" w:rsidRDefault="00766326" w:rsidP="00E0783D">
      <w:pPr>
        <w:pStyle w:val="Cmsor2"/>
        <w:numPr>
          <w:ilvl w:val="1"/>
          <w:numId w:val="14"/>
        </w:numPr>
        <w:rPr>
          <w:lang w:val="hu-HU"/>
        </w:rPr>
      </w:pPr>
      <w:r w:rsidRPr="003B2E90">
        <w:rPr>
          <w:lang w:val="hu-HU"/>
        </w:rPr>
        <w:t>A Hálózati Szerződés időtartama</w:t>
      </w:r>
    </w:p>
    <w:p w14:paraId="7A181DA7" w14:textId="3F2F06B6" w:rsidR="00CE6361" w:rsidRDefault="00CE6361" w:rsidP="00797692">
      <w:pPr>
        <w:pStyle w:val="Cmsor3"/>
        <w:numPr>
          <w:ilvl w:val="2"/>
          <w:numId w:val="14"/>
        </w:numPr>
        <w:tabs>
          <w:tab w:val="num" w:pos="1701"/>
        </w:tabs>
        <w:ind w:left="1701" w:hanging="1134"/>
        <w:rPr>
          <w:lang w:val="hu-HU"/>
        </w:rPr>
      </w:pPr>
      <w:r>
        <w:rPr>
          <w:lang w:val="hu-HU"/>
        </w:rPr>
        <w:t xml:space="preserve">A </w:t>
      </w:r>
      <w:r w:rsidR="0035408B">
        <w:rPr>
          <w:lang w:val="hu-HU"/>
        </w:rPr>
        <w:t xml:space="preserve">Felek a </w:t>
      </w:r>
      <w:r>
        <w:rPr>
          <w:lang w:val="hu-HU"/>
        </w:rPr>
        <w:t>Hálózati S</w:t>
      </w:r>
      <w:r w:rsidR="0035408B">
        <w:rPr>
          <w:lang w:val="hu-HU"/>
        </w:rPr>
        <w:t xml:space="preserve">zerződést </w:t>
      </w:r>
      <w:r w:rsidR="00CD6799">
        <w:rPr>
          <w:lang w:val="hu-HU"/>
        </w:rPr>
        <w:t xml:space="preserve">– a Jogosult Szolgáltató </w:t>
      </w:r>
      <w:r w:rsidR="004F6DC7">
        <w:rPr>
          <w:lang w:val="hu-HU"/>
        </w:rPr>
        <w:t xml:space="preserve">igénye alapján - </w:t>
      </w:r>
      <w:r w:rsidR="0035408B">
        <w:rPr>
          <w:lang w:val="hu-HU"/>
        </w:rPr>
        <w:t>határozatlan v</w:t>
      </w:r>
      <w:r w:rsidR="004F6DC7">
        <w:rPr>
          <w:lang w:val="hu-HU"/>
        </w:rPr>
        <w:t>agy határozott időre kötik.</w:t>
      </w:r>
      <w:r w:rsidR="00414CFC">
        <w:rPr>
          <w:lang w:val="hu-HU"/>
        </w:rPr>
        <w:t xml:space="preserve"> A </w:t>
      </w:r>
      <w:r w:rsidR="00FB2C59">
        <w:rPr>
          <w:lang w:val="hu-HU"/>
        </w:rPr>
        <w:t xml:space="preserve">Kötelezett Szolgáltató a </w:t>
      </w:r>
      <w:r w:rsidR="00342F95">
        <w:rPr>
          <w:lang w:val="hu-HU"/>
        </w:rPr>
        <w:t xml:space="preserve">határozott idejű Hálózati Szerződés </w:t>
      </w:r>
      <w:r w:rsidR="00620C6E">
        <w:rPr>
          <w:lang w:val="hu-HU"/>
        </w:rPr>
        <w:t xml:space="preserve">időtartamát tekintve </w:t>
      </w:r>
      <w:r w:rsidR="00CA16EF">
        <w:rPr>
          <w:lang w:val="hu-HU"/>
        </w:rPr>
        <w:t>nem tesz megkötést.</w:t>
      </w:r>
    </w:p>
    <w:p w14:paraId="636C07EE" w14:textId="5B0EE155" w:rsidR="008D06F3" w:rsidRDefault="008D06F3" w:rsidP="00797692">
      <w:pPr>
        <w:pStyle w:val="Cmsor3"/>
        <w:numPr>
          <w:ilvl w:val="2"/>
          <w:numId w:val="14"/>
        </w:numPr>
        <w:tabs>
          <w:tab w:val="num" w:pos="1701"/>
        </w:tabs>
        <w:ind w:left="1701" w:hanging="1134"/>
        <w:rPr>
          <w:lang w:val="hu-HU"/>
        </w:rPr>
      </w:pPr>
      <w:r>
        <w:rPr>
          <w:lang w:val="hu-HU"/>
        </w:rPr>
        <w:t xml:space="preserve">A </w:t>
      </w:r>
      <w:r w:rsidRPr="008D06F3">
        <w:rPr>
          <w:lang w:val="hu-HU"/>
        </w:rPr>
        <w:t>határozott időre létrejött Hálózati Keretszerződés esetében a határozott idő leteltével a Hálózati Keretszerződés határozatlan időtartamúvá alakul, kivéve, ha a Jogosult Szolgáltató a határozott idő lejártát megelőző legkésőbb 90. napig a Kötelezett Szolgáltatóhoz beérkezett írásbeli nyilatkozatában jelzi a Kötelezett Szolgáltatónak, hogy nem kívánja, hogy a Hálózati Keretszerződés a határozott idő elteltével határozatlan időtartamúvá alakuljon.</w:t>
      </w:r>
    </w:p>
    <w:p w14:paraId="3E23B6E8" w14:textId="0C37A294" w:rsidR="008D06F3" w:rsidRPr="004A09B7" w:rsidRDefault="008D06F3" w:rsidP="00797692">
      <w:pPr>
        <w:pStyle w:val="Cmsor3"/>
        <w:numPr>
          <w:ilvl w:val="2"/>
          <w:numId w:val="14"/>
        </w:numPr>
        <w:tabs>
          <w:tab w:val="num" w:pos="1701"/>
        </w:tabs>
        <w:ind w:left="1701" w:hanging="1134"/>
        <w:rPr>
          <w:lang w:val="hu-HU"/>
        </w:rPr>
      </w:pPr>
      <w:r>
        <w:rPr>
          <w:lang w:val="hu-HU"/>
        </w:rPr>
        <w:t xml:space="preserve">A </w:t>
      </w:r>
      <w:r w:rsidRPr="008D06F3">
        <w:rPr>
          <w:lang w:val="hu-HU"/>
        </w:rPr>
        <w:t xml:space="preserve">határozott időre létrejött Egyedi Hálózati Szerződés esetében a határozott idő leteltével az Egyedi Hálózati Szerződés határozatlan időtartamúvá alakul, kivéve, ha a Jogosult Szolgáltató a határozott idő lejártát megelőző legkésőbb 90. napig – a Jogosult Szolgáltató és az Előfizető közötti előfizetői szerződés megszűnése esetén a határozott lejártát megelőző legkésőbb 30. napig – a Kötelezett Szolgáltatóhoz </w:t>
      </w:r>
      <w:r w:rsidRPr="008D06F3">
        <w:rPr>
          <w:lang w:val="hu-HU"/>
        </w:rPr>
        <w:lastRenderedPageBreak/>
        <w:t>beérkezett írásbeli nyilatkozatában jelzi a Kötelezett Szolgáltatónak, hogy nem kívánja, hogy az Egyedi Hálózati Szerződés a határozott idő elteltével határozatlan időtartamúvá alakuljon.</w:t>
      </w:r>
    </w:p>
    <w:p w14:paraId="5ADE94B6" w14:textId="1FB792FE" w:rsidR="008D06F3" w:rsidRPr="004A09B7" w:rsidRDefault="008D06F3" w:rsidP="00797692">
      <w:pPr>
        <w:pStyle w:val="Cmsor3"/>
        <w:numPr>
          <w:ilvl w:val="2"/>
          <w:numId w:val="14"/>
        </w:numPr>
        <w:tabs>
          <w:tab w:val="num" w:pos="1701"/>
        </w:tabs>
        <w:ind w:left="1701" w:hanging="1134"/>
        <w:rPr>
          <w:lang w:val="hu-HU"/>
        </w:rPr>
      </w:pPr>
      <w:r>
        <w:rPr>
          <w:lang w:val="hu-HU"/>
        </w:rPr>
        <w:t xml:space="preserve">A </w:t>
      </w:r>
      <w:r w:rsidRPr="008D06F3">
        <w:rPr>
          <w:lang w:val="hu-HU"/>
        </w:rPr>
        <w:t>Jogosult Szolgáltató a 11.2.2. pont szerinti nyilatkozatának megtételével egyidejűleg köteles – az INRUO Törzsszöveg 12.1. pontja szerint – kezdeményezni a nyilatkozattal érintett Hálózati Keretszerződés alapján létrejött, és a Hálózati Keretszerződés határozott időtartamának lejárta után is hatályos egyes Keretszerződéshez Tartozó Egyedi Hálózati Szerződések módosítását vagy rendes felmondással való megszüntetését. Amennyiben a Jogosult Szolgáltató e tekintetben nem tesz nyilatkozatot, a Kötelezett Szolgáltató jogosult az INRUO Törzsszöveg 12.3. pontja szerint kezdeményezni az érintett Keretszerződéshez Tartozó Egyedi Há</w:t>
      </w:r>
      <w:r>
        <w:rPr>
          <w:lang w:val="hu-HU"/>
        </w:rPr>
        <w:t>lózati Szerződések módosítását.</w:t>
      </w:r>
    </w:p>
    <w:p w14:paraId="6398201E" w14:textId="77777777" w:rsidR="00766326" w:rsidRPr="003B2E90" w:rsidRDefault="00766326" w:rsidP="00044B84">
      <w:pPr>
        <w:pStyle w:val="Cmsor2"/>
        <w:numPr>
          <w:ilvl w:val="1"/>
          <w:numId w:val="14"/>
        </w:numPr>
        <w:rPr>
          <w:lang w:val="hu-HU"/>
        </w:rPr>
      </w:pPr>
      <w:bookmarkStart w:id="404" w:name="_Toc508855619"/>
      <w:bookmarkStart w:id="405" w:name="_Toc508856053"/>
      <w:bookmarkStart w:id="406" w:name="_Toc508856489"/>
      <w:bookmarkStart w:id="407" w:name="_Toc508856923"/>
      <w:bookmarkStart w:id="408" w:name="_Toc508855620"/>
      <w:bookmarkStart w:id="409" w:name="_Toc508856054"/>
      <w:bookmarkStart w:id="410" w:name="_Toc508856490"/>
      <w:bookmarkStart w:id="411" w:name="_Toc508856924"/>
      <w:bookmarkStart w:id="412" w:name="_Toc508855621"/>
      <w:bookmarkStart w:id="413" w:name="_Toc508856055"/>
      <w:bookmarkStart w:id="414" w:name="_Toc508856491"/>
      <w:bookmarkStart w:id="415" w:name="_Toc508856925"/>
      <w:bookmarkStart w:id="416" w:name="_Toc508855622"/>
      <w:bookmarkStart w:id="417" w:name="_Toc508856056"/>
      <w:bookmarkStart w:id="418" w:name="_Toc508856492"/>
      <w:bookmarkStart w:id="419" w:name="_Toc508856926"/>
      <w:bookmarkStart w:id="420" w:name="_Toc508855623"/>
      <w:bookmarkStart w:id="421" w:name="_Toc508856057"/>
      <w:bookmarkStart w:id="422" w:name="_Toc508856493"/>
      <w:bookmarkStart w:id="423" w:name="_Toc508856927"/>
      <w:bookmarkStart w:id="424" w:name="_Toc508855624"/>
      <w:bookmarkStart w:id="425" w:name="_Toc508856058"/>
      <w:bookmarkStart w:id="426" w:name="_Toc508856494"/>
      <w:bookmarkStart w:id="427" w:name="_Toc508856928"/>
      <w:bookmarkStart w:id="428" w:name="_Toc508855625"/>
      <w:bookmarkStart w:id="429" w:name="_Toc508856059"/>
      <w:bookmarkStart w:id="430" w:name="_Toc508856495"/>
      <w:bookmarkStart w:id="431" w:name="_Toc508856929"/>
      <w:bookmarkStart w:id="432" w:name="_Toc508855627"/>
      <w:bookmarkStart w:id="433" w:name="_Toc508856061"/>
      <w:bookmarkStart w:id="434" w:name="_Toc508856497"/>
      <w:bookmarkStart w:id="435" w:name="_Toc508856931"/>
      <w:bookmarkStart w:id="436" w:name="_Toc508855628"/>
      <w:bookmarkStart w:id="437" w:name="_Toc508856062"/>
      <w:bookmarkStart w:id="438" w:name="_Toc508856498"/>
      <w:bookmarkStart w:id="439" w:name="_Toc508856932"/>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3B2E90">
        <w:rPr>
          <w:lang w:val="hu-HU"/>
        </w:rPr>
        <w:t>A jelen INRUO alapján megkötött Hálózati Szerződés hatályba lépése</w:t>
      </w:r>
    </w:p>
    <w:p w14:paraId="1017B5F1" w14:textId="0EFB0BAC" w:rsidR="0067146B" w:rsidRDefault="0067146B" w:rsidP="00797692">
      <w:pPr>
        <w:pStyle w:val="Cmsor3"/>
        <w:numPr>
          <w:ilvl w:val="0"/>
          <w:numId w:val="0"/>
        </w:numPr>
        <w:tabs>
          <w:tab w:val="num" w:pos="0"/>
        </w:tabs>
        <w:ind w:firstLine="426"/>
        <w:rPr>
          <w:lang w:val="hu-HU"/>
        </w:rPr>
      </w:pPr>
      <w:r>
        <w:rPr>
          <w:lang w:val="hu-HU"/>
        </w:rPr>
        <w:t>Hálózati Szerződés esetén a szerződéskötés napja egyben a hatálybalépés napja is.</w:t>
      </w:r>
    </w:p>
    <w:p w14:paraId="1929BFCC" w14:textId="77777777" w:rsidR="00766326" w:rsidRPr="003B2E90" w:rsidRDefault="00766326" w:rsidP="00044B84">
      <w:pPr>
        <w:pStyle w:val="Cmsor2"/>
        <w:numPr>
          <w:ilvl w:val="1"/>
          <w:numId w:val="14"/>
        </w:numPr>
        <w:rPr>
          <w:lang w:val="hu-HU"/>
        </w:rPr>
      </w:pPr>
      <w:r w:rsidRPr="003B2E90">
        <w:rPr>
          <w:lang w:val="hu-HU"/>
        </w:rPr>
        <w:t>A Hálózati Szerződés teljesítése</w:t>
      </w:r>
    </w:p>
    <w:p w14:paraId="71AFA19D" w14:textId="0F335853" w:rsidR="00766326" w:rsidRPr="003B2E90" w:rsidRDefault="00766326" w:rsidP="000F61B3">
      <w:pPr>
        <w:pStyle w:val="Cmsor3"/>
        <w:numPr>
          <w:ilvl w:val="2"/>
          <w:numId w:val="14"/>
        </w:numPr>
        <w:tabs>
          <w:tab w:val="num" w:pos="1701"/>
        </w:tabs>
        <w:ind w:left="1701" w:hanging="1134"/>
        <w:rPr>
          <w:lang w:val="hu-HU"/>
        </w:rPr>
      </w:pPr>
      <w:r w:rsidRPr="003B2E90">
        <w:rPr>
          <w:lang w:val="hu-HU"/>
        </w:rPr>
        <w:t>Az Egyedi Átengedési Hálózati Szerződés teljesítése</w:t>
      </w:r>
      <w:r w:rsidR="0067146B">
        <w:rPr>
          <w:lang w:val="hu-HU"/>
        </w:rPr>
        <w:t xml:space="preserve"> (INRUO </w:t>
      </w:r>
      <w:r w:rsidR="0067146B" w:rsidRPr="0067146B">
        <w:rPr>
          <w:lang w:val="hu-HU"/>
        </w:rPr>
        <w:t>4.1.1.-4.1.</w:t>
      </w:r>
      <w:r w:rsidR="00CB76FE">
        <w:rPr>
          <w:lang w:val="hu-HU"/>
        </w:rPr>
        <w:t>3</w:t>
      </w:r>
      <w:r w:rsidR="0067146B" w:rsidRPr="0067146B">
        <w:rPr>
          <w:lang w:val="hu-HU"/>
        </w:rPr>
        <w:t>.</w:t>
      </w:r>
      <w:r w:rsidR="00CB76FE">
        <w:rPr>
          <w:lang w:val="hu-HU"/>
        </w:rPr>
        <w:t xml:space="preserve"> és</w:t>
      </w:r>
      <w:r w:rsidR="0067146B" w:rsidRPr="0067146B">
        <w:rPr>
          <w:lang w:val="hu-HU"/>
        </w:rPr>
        <w:t xml:space="preserve"> </w:t>
      </w:r>
      <w:r w:rsidR="00CB76FE">
        <w:rPr>
          <w:lang w:val="hu-HU"/>
        </w:rPr>
        <w:t>4.1.5-</w:t>
      </w:r>
      <w:r w:rsidR="0067146B" w:rsidRPr="0067146B">
        <w:rPr>
          <w:lang w:val="hu-HU"/>
        </w:rPr>
        <w:t>4.1.6. pontjában rögzített szolgáltatások</w:t>
      </w:r>
      <w:r w:rsidR="0067146B">
        <w:rPr>
          <w:lang w:val="hu-HU"/>
        </w:rPr>
        <w:t>)</w:t>
      </w:r>
    </w:p>
    <w:p w14:paraId="79D80030" w14:textId="1825F5ED" w:rsidR="00766326" w:rsidRDefault="00766326" w:rsidP="00050298">
      <w:pPr>
        <w:pStyle w:val="Cmsor4"/>
        <w:numPr>
          <w:ilvl w:val="3"/>
          <w:numId w:val="0"/>
        </w:numPr>
        <w:tabs>
          <w:tab w:val="left" w:pos="1701"/>
        </w:tabs>
        <w:ind w:left="1701"/>
        <w:rPr>
          <w:lang w:val="hu-HU"/>
        </w:rPr>
      </w:pPr>
      <w:r w:rsidRPr="003B2E90">
        <w:rPr>
          <w:lang w:val="hu-HU"/>
        </w:rPr>
        <w:t xml:space="preserve">A Kötelezett Szolgáltató az átengedést az Egyedi Átengedési Hálózati Szerződés </w:t>
      </w:r>
      <w:r w:rsidR="00D44338">
        <w:rPr>
          <w:lang w:val="hu-HU"/>
        </w:rPr>
        <w:t>megkötését</w:t>
      </w:r>
      <w:r w:rsidRPr="003B2E90">
        <w:rPr>
          <w:lang w:val="hu-HU"/>
        </w:rPr>
        <w:t xml:space="preserve"> követő </w:t>
      </w:r>
      <w:r w:rsidR="003A4121" w:rsidRPr="003B2E90">
        <w:rPr>
          <w:lang w:val="hu-HU"/>
        </w:rPr>
        <w:t>5</w:t>
      </w:r>
      <w:r w:rsidRPr="003B2E90">
        <w:rPr>
          <w:lang w:val="hu-HU"/>
        </w:rPr>
        <w:t xml:space="preserve"> napon belül köteles megvalósítani vagy lehetővé tenni.</w:t>
      </w:r>
    </w:p>
    <w:p w14:paraId="3FD73BA0" w14:textId="0358337B" w:rsidR="00D83A59" w:rsidRPr="00797692" w:rsidRDefault="00D83A59" w:rsidP="00797692">
      <w:pPr>
        <w:pStyle w:val="Cmsor4"/>
        <w:numPr>
          <w:ilvl w:val="3"/>
          <w:numId w:val="0"/>
        </w:numPr>
        <w:tabs>
          <w:tab w:val="left" w:pos="1701"/>
        </w:tabs>
        <w:ind w:left="1701"/>
        <w:rPr>
          <w:lang w:val="hu-HU"/>
        </w:rPr>
      </w:pPr>
      <w:r w:rsidRPr="00797692">
        <w:rPr>
          <w:lang w:val="hu-HU"/>
        </w:rPr>
        <w:t>Amennyiben a szolgáltatás indításához a Jogosult</w:t>
      </w:r>
      <w:r w:rsidR="00E97436">
        <w:rPr>
          <w:lang w:val="hu-HU"/>
        </w:rPr>
        <w:t xml:space="preserve"> Szolgáltató</w:t>
      </w:r>
      <w:r w:rsidRPr="00797692">
        <w:rPr>
          <w:lang w:val="hu-HU"/>
        </w:rPr>
        <w:t xml:space="preserve"> közreműködése szükséges, akkor a Kötelezett Szolgáltató a szerződéskötést követően haladéktalanul értesíti a Jogosult</w:t>
      </w:r>
      <w:r w:rsidR="00E97436">
        <w:rPr>
          <w:lang w:val="hu-HU"/>
        </w:rPr>
        <w:t xml:space="preserve"> Szolgáltató</w:t>
      </w:r>
      <w:r w:rsidRPr="00797692">
        <w:rPr>
          <w:lang w:val="hu-HU"/>
        </w:rPr>
        <w:t>t a tervezett munkák időpontjáról és – amennyiben szükséges – biztosítja a Jogosult Szolgáltató jelenlétét a telepítés során.</w:t>
      </w:r>
    </w:p>
    <w:p w14:paraId="3F17492F" w14:textId="69BBB9DE" w:rsidR="00D83A59" w:rsidRPr="00797692" w:rsidRDefault="00D83A59" w:rsidP="00797692">
      <w:pPr>
        <w:pStyle w:val="Cmsor4"/>
        <w:numPr>
          <w:ilvl w:val="3"/>
          <w:numId w:val="0"/>
        </w:numPr>
        <w:tabs>
          <w:tab w:val="left" w:pos="1701"/>
        </w:tabs>
        <w:ind w:left="1701"/>
        <w:rPr>
          <w:lang w:val="hu-HU"/>
        </w:rPr>
      </w:pPr>
      <w:r w:rsidRPr="00797692">
        <w:rPr>
          <w:lang w:val="hu-HU"/>
        </w:rPr>
        <w:t>A teljesítésről a Kötelezett Szolgáltató a lehető legrövidebb időn belül, de legkésőbb a teljesítést követő 12 órán belül értesíti a Jogosult</w:t>
      </w:r>
      <w:r w:rsidR="00E97436">
        <w:rPr>
          <w:lang w:val="hu-HU"/>
        </w:rPr>
        <w:t xml:space="preserve"> Szolgáltató</w:t>
      </w:r>
      <w:r w:rsidRPr="00797692">
        <w:rPr>
          <w:lang w:val="hu-HU"/>
        </w:rPr>
        <w:t>t – az elektronikus kapcsolattartás lehetőségét biztosítva -, ami nem lehet később, mint a teljesítésre vonatkozóan a referenciaajánlatban meghatározott határidő.</w:t>
      </w:r>
    </w:p>
    <w:p w14:paraId="7B5F64AA" w14:textId="4F17DD7F" w:rsidR="00D83A59" w:rsidRPr="00797692" w:rsidRDefault="00D83A59" w:rsidP="00797692">
      <w:pPr>
        <w:pStyle w:val="Cmsor4"/>
        <w:numPr>
          <w:ilvl w:val="3"/>
          <w:numId w:val="0"/>
        </w:numPr>
        <w:tabs>
          <w:tab w:val="left" w:pos="1701"/>
        </w:tabs>
        <w:ind w:left="1701"/>
        <w:rPr>
          <w:lang w:val="hu-HU"/>
        </w:rPr>
      </w:pPr>
      <w:r w:rsidRPr="00797692">
        <w:rPr>
          <w:lang w:val="hu-HU"/>
        </w:rPr>
        <w:t>A Kötelezett Szolgáltató a szolgáltatás létesítésekor az előfizetői hozzáférési ponton telepített hálózat végződtető berendezések üzembehelyezése során az elektronikus kapcsolattartás alternatívájaként biztosítja a hangrögzítéssel felszerelt telefonvonalon történő telefonos kapcsolattartás lehetőségét is a Jogosult</w:t>
      </w:r>
      <w:r w:rsidR="00E97436">
        <w:rPr>
          <w:lang w:val="hu-HU"/>
        </w:rPr>
        <w:t xml:space="preserve"> Szolgáltató</w:t>
      </w:r>
      <w:r w:rsidRPr="00797692">
        <w:rPr>
          <w:lang w:val="hu-HU"/>
        </w:rPr>
        <w:t xml:space="preserve"> számára.</w:t>
      </w:r>
    </w:p>
    <w:p w14:paraId="6E8C30E3" w14:textId="0084EAF3" w:rsidR="00766326" w:rsidRPr="0067146B" w:rsidRDefault="00766326" w:rsidP="0067146B">
      <w:pPr>
        <w:pStyle w:val="Szvegtrzs2"/>
        <w:ind w:left="1701"/>
        <w:rPr>
          <w:lang w:val="hu-HU"/>
        </w:rPr>
      </w:pPr>
      <w:r w:rsidRPr="0067146B">
        <w:rPr>
          <w:lang w:val="hu-HU"/>
        </w:rPr>
        <w:t xml:space="preserve">Ha a Hálózati Szerződésben foglalt szolgáltatás megvalósításához új helymegosztás kialakítására van szükség, a Felek a helymegosztás feltételeinek biztosítása érdekében jogosultak az Egyedi Átengedési Hálózati Szerződés hatálybalépését követő legfeljebb 30 napos időtartamban megállapodni a szerződés megvalósítása tekintetében. Ha a helymegosztás kialakításához építési engedély szükséges, a 30 napos határidőt az építési engedély </w:t>
      </w:r>
      <w:r w:rsidR="00A33D47" w:rsidRPr="0067146B">
        <w:rPr>
          <w:lang w:val="hu-HU"/>
        </w:rPr>
        <w:t>véglegessé válásától</w:t>
      </w:r>
      <w:r w:rsidRPr="0067146B">
        <w:rPr>
          <w:lang w:val="hu-HU"/>
        </w:rPr>
        <w:t xml:space="preserve"> kell számítani.</w:t>
      </w:r>
      <w:r w:rsidR="0067146B" w:rsidRPr="0067146B">
        <w:rPr>
          <w:lang w:val="hu-HU"/>
        </w:rPr>
        <w:t xml:space="preserve"> Az engedély iránti kérelmet a Kötelezett Szolgáltató a szerződéskötést követő 10 napon belül benyújtja.</w:t>
      </w:r>
    </w:p>
    <w:p w14:paraId="0B6EB774" w14:textId="231D8345" w:rsidR="00331FCD" w:rsidRDefault="00331FCD" w:rsidP="004A09B7">
      <w:pPr>
        <w:pStyle w:val="Szvegtrzs2"/>
        <w:ind w:left="1701"/>
        <w:rPr>
          <w:lang w:val="hu-HU"/>
        </w:rPr>
      </w:pPr>
      <w:r w:rsidRPr="003B2E90">
        <w:rPr>
          <w:lang w:val="hu-HU"/>
        </w:rPr>
        <w:lastRenderedPageBreak/>
        <w:t xml:space="preserve">A helymegosztás kialakításához szükséges engedély iránti kérelem késedelmes benyújtása esetén </w:t>
      </w:r>
      <w:r w:rsidR="00177FB2">
        <w:rPr>
          <w:lang w:val="hu-HU"/>
        </w:rPr>
        <w:t xml:space="preserve">a Kötelezett Szolgáltató </w:t>
      </w:r>
      <w:r w:rsidRPr="003B2E90">
        <w:rPr>
          <w:lang w:val="hu-HU"/>
        </w:rPr>
        <w:t xml:space="preserve">minden munkanap késedelemért napi 5 000 (ötezer) forint kötbér megfizetésére köteles. </w:t>
      </w:r>
    </w:p>
    <w:p w14:paraId="1652D2A7" w14:textId="2BDDD6E3" w:rsidR="0067146B" w:rsidRPr="0067146B" w:rsidRDefault="0067146B" w:rsidP="0067146B">
      <w:pPr>
        <w:pStyle w:val="Szvegtrzs2"/>
        <w:ind w:left="1701"/>
        <w:rPr>
          <w:lang w:val="hu-HU"/>
        </w:rPr>
      </w:pPr>
      <w:r w:rsidRPr="0067146B">
        <w:rPr>
          <w:lang w:val="hu-HU"/>
        </w:rPr>
        <w:t>Amennyiben az Egyedi Átengedési Hálózati Szerződésben foglalt, a jelen INRUO 4.1.1.-4.1.</w:t>
      </w:r>
      <w:r w:rsidR="00CB76FE">
        <w:rPr>
          <w:lang w:val="hu-HU"/>
        </w:rPr>
        <w:t>3</w:t>
      </w:r>
      <w:r w:rsidRPr="0067146B">
        <w:rPr>
          <w:lang w:val="hu-HU"/>
        </w:rPr>
        <w:t>.</w:t>
      </w:r>
      <w:r w:rsidR="00CB76FE">
        <w:rPr>
          <w:lang w:val="hu-HU"/>
        </w:rPr>
        <w:t xml:space="preserve"> és 4.1.6.</w:t>
      </w:r>
      <w:r w:rsidRPr="0067146B">
        <w:rPr>
          <w:lang w:val="hu-HU"/>
        </w:rPr>
        <w:t xml:space="preserve"> pontjában rögzített valamely szolgáltatás igénybevételéhez kapcsolódóan a Jogosult Szolgáltató a jelen INRUO 9. sz. mellékletében meghatározott Felhordó Hálózati Szolgáltatások valamelyikét is igénybe veszi, akkor a felek megállapodhatnak arról, hogy az Egyedi Átengedési Hálózati Szerződésben foglalt, a jelen INRUO 4.1.1.-4.1.</w:t>
      </w:r>
      <w:r w:rsidR="00CB76FE">
        <w:rPr>
          <w:lang w:val="hu-HU"/>
        </w:rPr>
        <w:t>3 és 4.1.6</w:t>
      </w:r>
      <w:r w:rsidRPr="0067146B">
        <w:rPr>
          <w:lang w:val="hu-HU"/>
        </w:rPr>
        <w:t>.</w:t>
      </w:r>
      <w:r w:rsidR="00177FB2">
        <w:rPr>
          <w:lang w:val="hu-HU"/>
        </w:rPr>
        <w:t xml:space="preserve"> pontj</w:t>
      </w:r>
      <w:r w:rsidR="00E97436">
        <w:rPr>
          <w:lang w:val="hu-HU"/>
        </w:rPr>
        <w:t>á</w:t>
      </w:r>
      <w:r w:rsidR="00177FB2">
        <w:rPr>
          <w:lang w:val="hu-HU"/>
        </w:rPr>
        <w:t>ban</w:t>
      </w:r>
      <w:r w:rsidRPr="0067146B">
        <w:rPr>
          <w:lang w:val="hu-HU"/>
        </w:rPr>
        <w:t xml:space="preserve"> rögzített szolgáltatás megvalósítását az adott felhordó hálózati szolgáltatás megvalósításának időpontjához kötik.</w:t>
      </w:r>
    </w:p>
    <w:p w14:paraId="60AADFA6" w14:textId="77777777" w:rsidR="0067146B" w:rsidRPr="002A2B34" w:rsidRDefault="0067146B" w:rsidP="004A09B7">
      <w:pPr>
        <w:pStyle w:val="Szvegtrzs2"/>
        <w:ind w:left="1701"/>
        <w:rPr>
          <w:lang w:val="hu-HU"/>
        </w:rPr>
      </w:pPr>
    </w:p>
    <w:p w14:paraId="6D2C7B89" w14:textId="77777777" w:rsidR="00766326" w:rsidRPr="003B2E90" w:rsidRDefault="00766326" w:rsidP="00971005">
      <w:pPr>
        <w:pStyle w:val="Cmsor3"/>
        <w:numPr>
          <w:ilvl w:val="2"/>
          <w:numId w:val="14"/>
        </w:numPr>
        <w:tabs>
          <w:tab w:val="num" w:pos="1701"/>
        </w:tabs>
        <w:ind w:left="1701" w:hanging="1134"/>
        <w:rPr>
          <w:lang w:val="hu-HU"/>
        </w:rPr>
      </w:pPr>
      <w:bookmarkStart w:id="440" w:name="_Toc508855635"/>
      <w:bookmarkStart w:id="441" w:name="_Toc508856069"/>
      <w:bookmarkStart w:id="442" w:name="_Toc508856505"/>
      <w:bookmarkStart w:id="443" w:name="_Toc508856939"/>
      <w:bookmarkStart w:id="444" w:name="_Toc508855636"/>
      <w:bookmarkStart w:id="445" w:name="_Toc508856070"/>
      <w:bookmarkStart w:id="446" w:name="_Toc508856506"/>
      <w:bookmarkStart w:id="447" w:name="_Toc508856940"/>
      <w:bookmarkEnd w:id="440"/>
      <w:bookmarkEnd w:id="441"/>
      <w:bookmarkEnd w:id="442"/>
      <w:bookmarkEnd w:id="443"/>
      <w:bookmarkEnd w:id="444"/>
      <w:bookmarkEnd w:id="445"/>
      <w:bookmarkEnd w:id="446"/>
      <w:bookmarkEnd w:id="447"/>
      <w:r w:rsidRPr="003B2E90">
        <w:rPr>
          <w:lang w:val="hu-HU"/>
        </w:rPr>
        <w:t>Az Egyedi Előfizetői Hozzáférési Kábelhely Megosztási Hálózati Szerződés teljesítése</w:t>
      </w:r>
    </w:p>
    <w:p w14:paraId="5E8C21FE" w14:textId="0D06B1EA" w:rsidR="00766326" w:rsidRPr="003B2E90" w:rsidRDefault="00766326" w:rsidP="00971005">
      <w:pPr>
        <w:pStyle w:val="Szvegtrzs2"/>
        <w:ind w:left="1701"/>
        <w:rPr>
          <w:lang w:val="hu-HU"/>
        </w:rPr>
      </w:pPr>
      <w:r w:rsidRPr="003B2E90">
        <w:rPr>
          <w:lang w:val="hu-HU"/>
        </w:rPr>
        <w:t xml:space="preserve">A jelen INRUO 8. sz. mellékletében, valamint a megkötött Egyedi Előfizetői Hozzáférési Kábelhely Megosztási Hálózati Szerződésben megállapodott feltételek alapján az Előfizetői Hozzáférési Kábelhely Megosztás létesítésére az Egyedi Hálózati Szerződés </w:t>
      </w:r>
      <w:r w:rsidR="00C505E7">
        <w:rPr>
          <w:lang w:val="hu-HU"/>
        </w:rPr>
        <w:t>megkötését</w:t>
      </w:r>
      <w:r w:rsidRPr="003B2E90">
        <w:rPr>
          <w:lang w:val="hu-HU"/>
        </w:rPr>
        <w:t xml:space="preserve"> követő 30 nap áll rendelkezésre.</w:t>
      </w:r>
    </w:p>
    <w:p w14:paraId="1BF07867" w14:textId="54E4141B" w:rsidR="005A2FD9" w:rsidRPr="003B2E90" w:rsidRDefault="00766326" w:rsidP="00144DEF">
      <w:pPr>
        <w:pStyle w:val="Szvegtrzs2"/>
        <w:ind w:left="1701"/>
        <w:rPr>
          <w:lang w:val="hu-HU"/>
        </w:rPr>
      </w:pPr>
      <w:r w:rsidRPr="003B2E90">
        <w:rPr>
          <w:lang w:val="hu-HU"/>
        </w:rPr>
        <w:t xml:space="preserve">Amennyiben az Előfizetői Hozzáférési Kábelhely Megosztás létesítéséhez helymegosztás szükséges és a helymegosztás kialakításához építési engedélyre van szükség, a 30 napos határidőt az építési engedély </w:t>
      </w:r>
      <w:r w:rsidR="003F3F50">
        <w:rPr>
          <w:lang w:val="hu-HU"/>
        </w:rPr>
        <w:t>véglegessé válásától</w:t>
      </w:r>
      <w:r w:rsidRPr="003B2E90">
        <w:rPr>
          <w:lang w:val="hu-HU"/>
        </w:rPr>
        <w:t xml:space="preserve"> kell számítani</w:t>
      </w:r>
      <w:r w:rsidR="005A2FD9" w:rsidRPr="003B2E90">
        <w:rPr>
          <w:lang w:val="hu-HU"/>
        </w:rPr>
        <w:t>.</w:t>
      </w:r>
    </w:p>
    <w:p w14:paraId="7C5E2884" w14:textId="163DBCB0" w:rsidR="008710C8" w:rsidRPr="003B2E90" w:rsidRDefault="008710C8" w:rsidP="004B3305">
      <w:pPr>
        <w:pStyle w:val="Szvegtrzs2"/>
        <w:ind w:left="1701"/>
        <w:rPr>
          <w:lang w:val="hu-HU"/>
        </w:rPr>
      </w:pPr>
      <w:r w:rsidRPr="003B2E90">
        <w:rPr>
          <w:lang w:val="hu-HU"/>
        </w:rPr>
        <w:t xml:space="preserve">Amennyiben Előfizetői Hozzáférési Kábelhely Megosztás </w:t>
      </w:r>
      <w:r w:rsidR="00FC3007" w:rsidRPr="003B2E90">
        <w:rPr>
          <w:lang w:val="hu-HU"/>
        </w:rPr>
        <w:t xml:space="preserve">létesítésével </w:t>
      </w:r>
      <w:r w:rsidRPr="003B2E90">
        <w:rPr>
          <w:lang w:val="hu-HU"/>
        </w:rPr>
        <w:t>összefüggésben használaton kívül kábelek eltávolítására kerül sor, akkor a kábelhely megosztás teljesítésére vonatkozóan meghatározott határidő 5 nappal meghosszabbodik. Amennyiben a használaton kívüli kábelek eltávolításához tulajdonosi engedély beszerzésére is szükség van, akkor a teljesítésre vonatkozóan meghatározott határidőbe a tulajdonos értesítésének időpontjától a hozzájárulással kapcsolatos tulajdonosi nyilatkozat megérkezéséig számított időtartam nem számít bele.</w:t>
      </w:r>
    </w:p>
    <w:p w14:paraId="4A8F5F17" w14:textId="77777777" w:rsidR="00766326" w:rsidRPr="003B2E90" w:rsidRDefault="00766326" w:rsidP="006030A1">
      <w:pPr>
        <w:pStyle w:val="Cmsor3"/>
        <w:numPr>
          <w:ilvl w:val="2"/>
          <w:numId w:val="14"/>
        </w:numPr>
        <w:tabs>
          <w:tab w:val="num" w:pos="1701"/>
        </w:tabs>
        <w:ind w:left="1701" w:hanging="1134"/>
        <w:rPr>
          <w:lang w:val="hu-HU"/>
        </w:rPr>
      </w:pPr>
      <w:bookmarkStart w:id="448" w:name="_Toc508855638"/>
      <w:bookmarkStart w:id="449" w:name="_Toc508856072"/>
      <w:bookmarkStart w:id="450" w:name="_Toc508856508"/>
      <w:bookmarkStart w:id="451" w:name="_Toc508856942"/>
      <w:bookmarkStart w:id="452" w:name="_Toc508855639"/>
      <w:bookmarkStart w:id="453" w:name="_Toc508856073"/>
      <w:bookmarkStart w:id="454" w:name="_Toc508856509"/>
      <w:bookmarkStart w:id="455" w:name="_Toc508856943"/>
      <w:bookmarkStart w:id="456" w:name="_Toc508855640"/>
      <w:bookmarkStart w:id="457" w:name="_Toc508856074"/>
      <w:bookmarkStart w:id="458" w:name="_Toc508856510"/>
      <w:bookmarkStart w:id="459" w:name="_Toc508856944"/>
      <w:bookmarkEnd w:id="448"/>
      <w:bookmarkEnd w:id="449"/>
      <w:bookmarkEnd w:id="450"/>
      <w:bookmarkEnd w:id="451"/>
      <w:bookmarkEnd w:id="452"/>
      <w:bookmarkEnd w:id="453"/>
      <w:bookmarkEnd w:id="454"/>
      <w:bookmarkEnd w:id="455"/>
      <w:bookmarkEnd w:id="456"/>
      <w:bookmarkEnd w:id="457"/>
      <w:bookmarkEnd w:id="458"/>
      <w:bookmarkEnd w:id="459"/>
      <w:r w:rsidRPr="003B2E90">
        <w:rPr>
          <w:lang w:val="hu-HU"/>
        </w:rPr>
        <w:t>A Felhordó Hálózati Szolgáltatások igénybevételére irányuló Egyedi Hálózati Szerződés teljesítése</w:t>
      </w:r>
    </w:p>
    <w:p w14:paraId="793FCE38" w14:textId="4CE42F31" w:rsidR="00766326" w:rsidRPr="003B2E90" w:rsidRDefault="00766326" w:rsidP="00971005">
      <w:pPr>
        <w:pStyle w:val="Szvegtrzs2"/>
        <w:ind w:left="1701"/>
        <w:rPr>
          <w:lang w:val="hu-HU"/>
        </w:rPr>
      </w:pPr>
      <w:r w:rsidRPr="003B2E90">
        <w:rPr>
          <w:lang w:val="hu-HU"/>
        </w:rPr>
        <w:t xml:space="preserve">A jelen INRUO 9. sz. mellékletében, valamint a megkötött Felhordó Hálózati Szolgáltatás igénybevételére irányuló Hálózati Szerződésben megállapodott feltételek alapján a Felhordó Hálózati Szolgáltatás létesítésére az Egyedi Hálózati Szerződés </w:t>
      </w:r>
      <w:r w:rsidR="001F0B24">
        <w:rPr>
          <w:lang w:val="hu-HU"/>
        </w:rPr>
        <w:t>megkötését</w:t>
      </w:r>
      <w:r w:rsidRPr="003B2E90">
        <w:rPr>
          <w:lang w:val="hu-HU"/>
        </w:rPr>
        <w:t xml:space="preserve"> követő 30 nap áll rendelkezésre.</w:t>
      </w:r>
    </w:p>
    <w:p w14:paraId="0329F0F1" w14:textId="68F34D67" w:rsidR="009A5CB2" w:rsidRPr="003B2E90" w:rsidRDefault="00766326" w:rsidP="00CF12F8">
      <w:pPr>
        <w:pStyle w:val="Szvegtrzs2"/>
        <w:ind w:left="1701"/>
        <w:rPr>
          <w:lang w:val="hu-HU"/>
        </w:rPr>
      </w:pPr>
      <w:r w:rsidRPr="003B2E90">
        <w:rPr>
          <w:lang w:val="hu-HU"/>
        </w:rPr>
        <w:t xml:space="preserve">Amennyiben a Felhordó Hálózati Szolgáltatás létesítéséhez helymegosztás szükséges és a helymegosztás kialakításához építési engedélyre van szükség, a 30 napos határidőt az építési engedély </w:t>
      </w:r>
      <w:r w:rsidR="003F3F50">
        <w:rPr>
          <w:lang w:val="hu-HU"/>
        </w:rPr>
        <w:t>véglegessé válás</w:t>
      </w:r>
      <w:r w:rsidR="0013640A">
        <w:rPr>
          <w:lang w:val="hu-HU"/>
        </w:rPr>
        <w:t>ától</w:t>
      </w:r>
      <w:r w:rsidRPr="003B2E90">
        <w:rPr>
          <w:lang w:val="hu-HU"/>
        </w:rPr>
        <w:t xml:space="preserve"> kell számítani.</w:t>
      </w:r>
    </w:p>
    <w:p w14:paraId="0BE40FA0" w14:textId="1231A505" w:rsidR="009A5CB2" w:rsidRPr="003B2E90" w:rsidRDefault="009A5CB2" w:rsidP="00CF12F8">
      <w:pPr>
        <w:pStyle w:val="Szvegtrzs2"/>
        <w:ind w:left="1701"/>
        <w:rPr>
          <w:lang w:val="hu-HU"/>
        </w:rPr>
      </w:pPr>
      <w:r w:rsidRPr="003B2E90">
        <w:rPr>
          <w:lang w:val="hu-HU"/>
        </w:rPr>
        <w:t xml:space="preserve">Amennyiben a jelen </w:t>
      </w:r>
      <w:r w:rsidR="009F5246" w:rsidRPr="003B2E90">
        <w:rPr>
          <w:lang w:val="hu-HU"/>
        </w:rPr>
        <w:t>INRUO Törzsszöveg 4.2</w:t>
      </w:r>
      <w:r w:rsidRPr="003B2E90">
        <w:rPr>
          <w:lang w:val="hu-HU"/>
        </w:rPr>
        <w:t xml:space="preserve">. pontjában foglalt kábelhely megosztással összefüggésben használaton kívül kábelek eltávolítására kerül sor, </w:t>
      </w:r>
      <w:r w:rsidRPr="003B2E90">
        <w:rPr>
          <w:lang w:val="hu-HU"/>
        </w:rPr>
        <w:lastRenderedPageBreak/>
        <w:t>akkor a kábelhely megosztás teljesítésére vonatkozóan meghatározott határidő 5 nappal meghosszabbodik. Amennyiben a használaton kívüli kábelek eltávolításához tulajdonosi engedély beszerzésére is szükség van, akkor a teljesítésre vonatkozóan meghatározott határidőbe a tulajdonos értesítésének időpontjától a hozzájárulással kapcsolatos tulajdonosi nyilatkozat megérkezéséig számított időtartam nem számít bele.</w:t>
      </w:r>
    </w:p>
    <w:p w14:paraId="55AE68B7" w14:textId="411B23B2" w:rsidR="00766326" w:rsidRPr="003B2E90" w:rsidRDefault="00766326" w:rsidP="00D32A5C">
      <w:pPr>
        <w:pStyle w:val="Cmsor2"/>
        <w:numPr>
          <w:ilvl w:val="1"/>
          <w:numId w:val="14"/>
        </w:numPr>
        <w:rPr>
          <w:lang w:val="hu-HU"/>
        </w:rPr>
      </w:pPr>
      <w:bookmarkStart w:id="460" w:name="_Toc536354480"/>
      <w:r w:rsidRPr="003B2E90">
        <w:rPr>
          <w:lang w:val="hu-HU"/>
        </w:rPr>
        <w:t>Felkészülés a Hálózati Szerződés alapján a szolgáltatás nyújtására</w:t>
      </w:r>
      <w:bookmarkEnd w:id="460"/>
    </w:p>
    <w:p w14:paraId="1E3DC6E8" w14:textId="77777777" w:rsidR="00766326" w:rsidRPr="004A09B7" w:rsidRDefault="00766326">
      <w:pPr>
        <w:pStyle w:val="Cmsor3"/>
        <w:numPr>
          <w:ilvl w:val="2"/>
          <w:numId w:val="14"/>
        </w:numPr>
        <w:tabs>
          <w:tab w:val="num" w:pos="1701"/>
        </w:tabs>
        <w:ind w:left="1701" w:hanging="1134"/>
        <w:rPr>
          <w:lang w:val="hu-HU"/>
        </w:rPr>
      </w:pPr>
      <w:r w:rsidRPr="007921FC">
        <w:rPr>
          <w:lang w:val="hu-HU"/>
        </w:rPr>
        <w:t>Kapcsolattartó személy</w:t>
      </w:r>
    </w:p>
    <w:p w14:paraId="43046874" w14:textId="77777777" w:rsidR="00766326" w:rsidRPr="003B2E90" w:rsidRDefault="00766326" w:rsidP="76EDD7E7">
      <w:pPr>
        <w:pStyle w:val="Szvegtrzsbehzssal3"/>
        <w:ind w:left="1701"/>
        <w:rPr>
          <w:szCs w:val="22"/>
        </w:rPr>
      </w:pPr>
      <w:r w:rsidRPr="007921FC">
        <w:t xml:space="preserve">A szolgáltatás nyújtására való felkészülés érdekében mindkét Fél köteles egyszemélyi felelős és döntésre felhatalmazott </w:t>
      </w:r>
      <w:r w:rsidRPr="00F824C4">
        <w:t xml:space="preserve">képviselőjét megjelölni és e kapcsolattartó személy nevét és elérhetőségét a Hálózati Szerződés megkötésével egyidejűleg a másik Féllel </w:t>
      </w:r>
      <w:r w:rsidRPr="001A6C19">
        <w:t>írásban közölni. A kapcsolattartó személyében történt változásról a másik felet haladéktalanul írásban értesíteni kell. Az ilyen értesítés késedelmes teljesítéséből vagy elmulasztásából eredő kárért a másik felet felelősség nem terheli.</w:t>
      </w:r>
    </w:p>
    <w:p w14:paraId="1B28107F" w14:textId="77777777" w:rsidR="00766326" w:rsidRPr="004A09B7" w:rsidRDefault="00766326">
      <w:pPr>
        <w:pStyle w:val="Cmsor3"/>
        <w:numPr>
          <w:ilvl w:val="2"/>
          <w:numId w:val="14"/>
        </w:numPr>
        <w:tabs>
          <w:tab w:val="num" w:pos="1701"/>
        </w:tabs>
        <w:ind w:left="1701" w:hanging="1134"/>
        <w:rPr>
          <w:lang w:val="hu-HU"/>
        </w:rPr>
      </w:pPr>
      <w:r w:rsidRPr="007921FC">
        <w:rPr>
          <w:lang w:val="hu-HU"/>
        </w:rPr>
        <w:t>Információ, dokumentáció átadás</w:t>
      </w:r>
    </w:p>
    <w:p w14:paraId="6B0D9041" w14:textId="77777777" w:rsidR="00766326" w:rsidRPr="003B2E90" w:rsidRDefault="00766326" w:rsidP="76EDD7E7">
      <w:pPr>
        <w:pStyle w:val="Szvegtrzsbehzssal3"/>
        <w:ind w:left="1701"/>
        <w:rPr>
          <w:szCs w:val="22"/>
        </w:rPr>
      </w:pPr>
      <w:r w:rsidRPr="007921FC">
        <w:t xml:space="preserve">A Felek a szolgáltatás nyújtásának megkezdéséhez szükséges információt, dokumentációt kötelesek </w:t>
      </w:r>
      <w:r w:rsidRPr="00F824C4">
        <w:t>egymásnak megadni illetve egymással kicserélni.</w:t>
      </w:r>
    </w:p>
    <w:p w14:paraId="539DC096" w14:textId="77777777" w:rsidR="00766326" w:rsidRPr="004A09B7" w:rsidRDefault="00766326">
      <w:pPr>
        <w:pStyle w:val="Cmsor3"/>
        <w:numPr>
          <w:ilvl w:val="2"/>
          <w:numId w:val="14"/>
        </w:numPr>
        <w:tabs>
          <w:tab w:val="num" w:pos="1701"/>
        </w:tabs>
        <w:ind w:left="1701" w:hanging="1134"/>
        <w:rPr>
          <w:lang w:val="hu-HU"/>
        </w:rPr>
      </w:pPr>
      <w:r w:rsidRPr="007921FC">
        <w:rPr>
          <w:lang w:val="hu-HU"/>
        </w:rPr>
        <w:t>Bejárás</w:t>
      </w:r>
    </w:p>
    <w:p w14:paraId="65F223C4" w14:textId="77777777" w:rsidR="00766326" w:rsidRPr="003B2E90" w:rsidRDefault="00766326" w:rsidP="76EDD7E7">
      <w:pPr>
        <w:pStyle w:val="Szvegtrzsbehzssal3"/>
        <w:ind w:left="1701"/>
        <w:rPr>
          <w:szCs w:val="22"/>
        </w:rPr>
      </w:pPr>
      <w:r w:rsidRPr="007921FC">
        <w:t xml:space="preserve">A Jogosult Szolgáltató az igényelt Helymegosztási Helyszín </w:t>
      </w:r>
      <w:r w:rsidRPr="002F7F84">
        <w:t>bejárására tarthat igényt. A Jogosult Szolgáltató és a Kötelezett Szolgáltató megállapodnak a Bejárás időpontjában, melyet lehetőleg a Jogosult Szolgáltató igénybejelentésétől számított 5 munkanapon belüli időpontra kell Kötelezett Szolgáltatónak engedélye</w:t>
      </w:r>
      <w:r w:rsidRPr="00F824C4">
        <w:t>znie. A bejáráson a Jogosult Szolgáltató munkatársai, illetve a Jogosult Szolgáltató és a Kötelezett Szolgáltató megállapodása a</w:t>
      </w:r>
      <w:r w:rsidRPr="001A6C19">
        <w:t>lapján – megfelelő titoktartási megállapodás megkötése mellett – a Jogosult Szolgáltató külső szakértői is részt vehetnek. Távoli hozzáférés igénylése esetén a Jogosult Szolgáltató köteles biztosítani a Kötelezett Szolgáltató számára a bejárást, amennyiben</w:t>
      </w:r>
      <w:r w:rsidRPr="00AA2385">
        <w:t xml:space="preserve"> az azt igényli.</w:t>
      </w:r>
    </w:p>
    <w:p w14:paraId="18AA441E" w14:textId="23421A43" w:rsidR="00766326" w:rsidRPr="003B2E90" w:rsidRDefault="00766326" w:rsidP="006632EF">
      <w:pPr>
        <w:pStyle w:val="Cmsor1"/>
        <w:numPr>
          <w:ilvl w:val="0"/>
          <w:numId w:val="14"/>
        </w:numPr>
        <w:rPr>
          <w:sz w:val="22"/>
          <w:szCs w:val="22"/>
          <w:lang w:val="hu-HU"/>
        </w:rPr>
      </w:pPr>
      <w:bookmarkStart w:id="461" w:name="_Toc508855650"/>
      <w:bookmarkStart w:id="462" w:name="_Toc508856084"/>
      <w:bookmarkStart w:id="463" w:name="_Toc508856520"/>
      <w:bookmarkStart w:id="464" w:name="_Toc508856954"/>
      <w:bookmarkStart w:id="465" w:name="_Toc508855651"/>
      <w:bookmarkStart w:id="466" w:name="_Toc508856085"/>
      <w:bookmarkStart w:id="467" w:name="_Toc508856521"/>
      <w:bookmarkStart w:id="468" w:name="_Toc508856955"/>
      <w:bookmarkStart w:id="469" w:name="_Toc508855652"/>
      <w:bookmarkStart w:id="470" w:name="_Toc508856086"/>
      <w:bookmarkStart w:id="471" w:name="_Toc508856522"/>
      <w:bookmarkStart w:id="472" w:name="_Toc508856956"/>
      <w:bookmarkStart w:id="473" w:name="_Toc508855653"/>
      <w:bookmarkStart w:id="474" w:name="_Toc508856087"/>
      <w:bookmarkStart w:id="475" w:name="_Toc508856523"/>
      <w:bookmarkStart w:id="476" w:name="_Toc508856957"/>
      <w:bookmarkStart w:id="477" w:name="_Toc508855654"/>
      <w:bookmarkStart w:id="478" w:name="_Toc508856088"/>
      <w:bookmarkStart w:id="479" w:name="_Toc508856524"/>
      <w:bookmarkStart w:id="480" w:name="_Toc508856958"/>
      <w:bookmarkStart w:id="481" w:name="_Toc508855655"/>
      <w:bookmarkStart w:id="482" w:name="_Toc508856089"/>
      <w:bookmarkStart w:id="483" w:name="_Toc508856525"/>
      <w:bookmarkStart w:id="484" w:name="_Toc508856959"/>
      <w:bookmarkStart w:id="485" w:name="_Toc297538725"/>
      <w:bookmarkStart w:id="486" w:name="_Toc536354481"/>
      <w:bookmarkStart w:id="487" w:name="_Toc38653418"/>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r w:rsidRPr="003B2E90">
        <w:rPr>
          <w:sz w:val="22"/>
          <w:szCs w:val="22"/>
          <w:lang w:val="hu-HU"/>
        </w:rPr>
        <w:t>A Hálózati Szerződés módosítása</w:t>
      </w:r>
      <w:bookmarkEnd w:id="486"/>
      <w:bookmarkEnd w:id="487"/>
    </w:p>
    <w:p w14:paraId="001DFCB4" w14:textId="77777777" w:rsidR="00837D3F" w:rsidRPr="003B2E90" w:rsidRDefault="00837D3F" w:rsidP="00837D3F">
      <w:pPr>
        <w:pStyle w:val="Cmsor2"/>
        <w:numPr>
          <w:ilvl w:val="1"/>
          <w:numId w:val="14"/>
        </w:numPr>
        <w:rPr>
          <w:lang w:val="hu-HU"/>
        </w:rPr>
      </w:pPr>
      <w:bookmarkStart w:id="488" w:name="_Toc535390100"/>
      <w:r w:rsidRPr="003B2E90">
        <w:rPr>
          <w:lang w:val="hu-HU"/>
        </w:rPr>
        <w:t xml:space="preserve">Hálózati szerződés módosítása a Jogosult Szolgáltató vagy a Kötelezett Szolgáltató kezdeményezésére </w:t>
      </w:r>
    </w:p>
    <w:p w14:paraId="2FBE4EC8" w14:textId="16FEF860" w:rsidR="00837D3F" w:rsidRPr="003B2E90" w:rsidRDefault="00B1048E" w:rsidP="00CF12F8">
      <w:pPr>
        <w:pStyle w:val="Cmsor2"/>
        <w:numPr>
          <w:ilvl w:val="1"/>
          <w:numId w:val="0"/>
        </w:numPr>
        <w:ind w:left="708"/>
        <w:rPr>
          <w:b w:val="0"/>
          <w:lang w:val="hu-HU"/>
        </w:rPr>
      </w:pPr>
      <w:r w:rsidRPr="003B2E90">
        <w:rPr>
          <w:b w:val="0"/>
          <w:lang w:val="hu-HU"/>
        </w:rPr>
        <w:t>A Hálózati S</w:t>
      </w:r>
      <w:r w:rsidR="00837D3F" w:rsidRPr="003B2E90">
        <w:rPr>
          <w:b w:val="0"/>
          <w:lang w:val="hu-HU"/>
        </w:rPr>
        <w:t xml:space="preserve">zerződés módosítását a Jogosult Szolgáltató a </w:t>
      </w:r>
      <w:r w:rsidRPr="003B2E90">
        <w:rPr>
          <w:b w:val="0"/>
          <w:lang w:val="hu-HU"/>
        </w:rPr>
        <w:t xml:space="preserve">jelen INRUO </w:t>
      </w:r>
      <w:r w:rsidR="00837D3F" w:rsidRPr="003B2E90">
        <w:rPr>
          <w:b w:val="0"/>
          <w:lang w:val="hu-HU"/>
        </w:rPr>
        <w:t xml:space="preserve">tartalmát nem érintő módon, valamint a Kötelezett Szolgáltató a </w:t>
      </w:r>
      <w:r w:rsidRPr="003B2E90">
        <w:rPr>
          <w:b w:val="0"/>
          <w:lang w:val="hu-HU"/>
        </w:rPr>
        <w:t>jelen INRUO-ban</w:t>
      </w:r>
      <w:r w:rsidR="00837D3F" w:rsidRPr="003B2E90">
        <w:rPr>
          <w:b w:val="0"/>
          <w:lang w:val="hu-HU"/>
        </w:rPr>
        <w:t xml:space="preserve"> meghatározott esetekben a </w:t>
      </w:r>
      <w:r w:rsidRPr="003B2E90">
        <w:rPr>
          <w:b w:val="0"/>
          <w:lang w:val="hu-HU"/>
        </w:rPr>
        <w:t xml:space="preserve">jelen INRUO </w:t>
      </w:r>
      <w:r w:rsidR="00837D3F" w:rsidRPr="003B2E90">
        <w:rPr>
          <w:b w:val="0"/>
          <w:lang w:val="hu-HU"/>
        </w:rPr>
        <w:t>tartalmát nem é</w:t>
      </w:r>
      <w:r w:rsidRPr="003B2E90">
        <w:rPr>
          <w:b w:val="0"/>
          <w:lang w:val="hu-HU"/>
        </w:rPr>
        <w:t>rintő módon kezdeményezheti. A Hálózati S</w:t>
      </w:r>
      <w:r w:rsidR="00837D3F" w:rsidRPr="003B2E90">
        <w:rPr>
          <w:b w:val="0"/>
          <w:lang w:val="hu-HU"/>
        </w:rPr>
        <w:t>zerződés módosítását kezdeményező fél ajánlatának legalább az alábbi tartalmú információkat tartalmaznia kell:</w:t>
      </w:r>
    </w:p>
    <w:p w14:paraId="32E10A27" w14:textId="7A967EF2" w:rsidR="00837D3F" w:rsidRPr="004A09B7" w:rsidRDefault="00837D3F" w:rsidP="004A09B7">
      <w:pPr>
        <w:pStyle w:val="Cmsor2"/>
        <w:numPr>
          <w:ilvl w:val="1"/>
          <w:numId w:val="76"/>
        </w:numPr>
        <w:ind w:left="1418"/>
        <w:rPr>
          <w:b w:val="0"/>
          <w:lang w:val="hu-HU"/>
        </w:rPr>
      </w:pPr>
      <w:r w:rsidRPr="003B2E90">
        <w:rPr>
          <w:b w:val="0"/>
          <w:lang w:val="hu-HU"/>
        </w:rPr>
        <w:t>Azonosításra szolgáló adatok (név, székhely, cégjegyzékszám stb.);</w:t>
      </w:r>
    </w:p>
    <w:p w14:paraId="7E4F362F" w14:textId="7A91017F" w:rsidR="00837D3F" w:rsidRPr="004A09B7" w:rsidRDefault="00837D3F" w:rsidP="004A09B7">
      <w:pPr>
        <w:pStyle w:val="Cmsor2"/>
        <w:numPr>
          <w:ilvl w:val="1"/>
          <w:numId w:val="76"/>
        </w:numPr>
        <w:ind w:left="1418"/>
        <w:rPr>
          <w:b w:val="0"/>
          <w:lang w:val="hu-HU"/>
        </w:rPr>
      </w:pPr>
      <w:r w:rsidRPr="003B2E90">
        <w:rPr>
          <w:b w:val="0"/>
          <w:lang w:val="hu-HU"/>
        </w:rPr>
        <w:t>A szerződés módosítására irányuló kifejezett nyilatkozat;</w:t>
      </w:r>
    </w:p>
    <w:p w14:paraId="3FDE95DF" w14:textId="27F36172" w:rsidR="00837D3F" w:rsidRPr="004A09B7" w:rsidRDefault="00837D3F" w:rsidP="004A09B7">
      <w:pPr>
        <w:pStyle w:val="Cmsor2"/>
        <w:numPr>
          <w:ilvl w:val="1"/>
          <w:numId w:val="76"/>
        </w:numPr>
        <w:ind w:left="1418"/>
        <w:rPr>
          <w:b w:val="0"/>
          <w:lang w:val="hu-HU"/>
        </w:rPr>
      </w:pPr>
      <w:r w:rsidRPr="003B2E90">
        <w:rPr>
          <w:b w:val="0"/>
          <w:lang w:val="hu-HU"/>
        </w:rPr>
        <w:t>A módosítással érintett szerződés megnevezése (szerződésszám vagy egyéb azonosító);</w:t>
      </w:r>
    </w:p>
    <w:p w14:paraId="59285BF6" w14:textId="3EEE1314" w:rsidR="00837D3F" w:rsidRPr="004A09B7" w:rsidRDefault="00837D3F" w:rsidP="004A09B7">
      <w:pPr>
        <w:pStyle w:val="Cmsor2"/>
        <w:numPr>
          <w:ilvl w:val="1"/>
          <w:numId w:val="76"/>
        </w:numPr>
        <w:ind w:left="1418"/>
        <w:rPr>
          <w:b w:val="0"/>
          <w:lang w:val="hu-HU"/>
        </w:rPr>
      </w:pPr>
      <w:r w:rsidRPr="003B2E90">
        <w:rPr>
          <w:b w:val="0"/>
          <w:lang w:val="hu-HU"/>
        </w:rPr>
        <w:lastRenderedPageBreak/>
        <w:t>A szerződés módosítással érintett részeinek megjelölése;</w:t>
      </w:r>
    </w:p>
    <w:p w14:paraId="7C5CBEEF" w14:textId="4E5EB6BD" w:rsidR="00837D3F" w:rsidRPr="004A09B7" w:rsidRDefault="00837D3F" w:rsidP="004A09B7">
      <w:pPr>
        <w:pStyle w:val="Cmsor2"/>
        <w:numPr>
          <w:ilvl w:val="1"/>
          <w:numId w:val="76"/>
        </w:numPr>
        <w:ind w:left="1418"/>
        <w:rPr>
          <w:b w:val="0"/>
          <w:lang w:val="hu-HU"/>
        </w:rPr>
      </w:pPr>
      <w:r w:rsidRPr="003B2E90">
        <w:rPr>
          <w:b w:val="0"/>
          <w:lang w:val="hu-HU"/>
        </w:rPr>
        <w:t>A tervezett módosítás tartalma;</w:t>
      </w:r>
    </w:p>
    <w:p w14:paraId="0D15DD79" w14:textId="22954DA6" w:rsidR="00837D3F" w:rsidRPr="004A09B7" w:rsidRDefault="00837D3F" w:rsidP="004A09B7">
      <w:pPr>
        <w:pStyle w:val="Cmsor2"/>
        <w:numPr>
          <w:ilvl w:val="1"/>
          <w:numId w:val="76"/>
        </w:numPr>
        <w:ind w:left="1418"/>
        <w:rPr>
          <w:b w:val="0"/>
          <w:lang w:val="hu-HU"/>
        </w:rPr>
      </w:pPr>
      <w:r w:rsidRPr="003B2E90">
        <w:rPr>
          <w:b w:val="0"/>
          <w:lang w:val="hu-HU"/>
        </w:rPr>
        <w:t>A Kötelezett Szolgáltató által kezdeményezett módosítás esetében hivatkozás a módosítás referenciaajánlatban foglalt esetére.</w:t>
      </w:r>
    </w:p>
    <w:p w14:paraId="1ADE2E2C" w14:textId="1C266864" w:rsidR="00837D3F" w:rsidRPr="003B2E90" w:rsidRDefault="000E0ABF" w:rsidP="00CF12F8">
      <w:pPr>
        <w:pStyle w:val="Cmsor2"/>
        <w:numPr>
          <w:ilvl w:val="1"/>
          <w:numId w:val="0"/>
        </w:numPr>
        <w:ind w:left="708"/>
        <w:rPr>
          <w:b w:val="0"/>
          <w:lang w:val="hu-HU"/>
        </w:rPr>
      </w:pPr>
      <w:r w:rsidRPr="003B2E90">
        <w:rPr>
          <w:b w:val="0"/>
          <w:lang w:val="hu-HU"/>
        </w:rPr>
        <w:t>A F</w:t>
      </w:r>
      <w:r w:rsidR="00837D3F" w:rsidRPr="003B2E90">
        <w:rPr>
          <w:b w:val="0"/>
          <w:lang w:val="hu-HU"/>
        </w:rPr>
        <w:t>elek az ajánlat kézhezvételétől számított 10 napon belül kötelesek megállapodni a szerződésmódosítási tárgyalások megkezdéséről, azok menetéről.</w:t>
      </w:r>
    </w:p>
    <w:p w14:paraId="589DFED6" w14:textId="77777777" w:rsidR="00837D3F" w:rsidRPr="003B2E90" w:rsidRDefault="00837D3F" w:rsidP="00CF12F8">
      <w:pPr>
        <w:pStyle w:val="Cmsor2"/>
        <w:numPr>
          <w:ilvl w:val="1"/>
          <w:numId w:val="0"/>
        </w:numPr>
        <w:ind w:left="708"/>
        <w:rPr>
          <w:b w:val="0"/>
          <w:lang w:val="hu-HU"/>
        </w:rPr>
      </w:pPr>
      <w:r w:rsidRPr="003B2E90">
        <w:rPr>
          <w:b w:val="0"/>
          <w:lang w:val="hu-HU"/>
        </w:rPr>
        <w:t>A hálózati szerződés módosítása az alábbiak szerint jöhet létre:</w:t>
      </w:r>
    </w:p>
    <w:p w14:paraId="40464211" w14:textId="3333C6B1" w:rsidR="00837D3F" w:rsidRPr="003B2E90" w:rsidRDefault="00837D3F" w:rsidP="001E15F9">
      <w:pPr>
        <w:pStyle w:val="Cmsor2"/>
        <w:numPr>
          <w:ilvl w:val="1"/>
          <w:numId w:val="78"/>
        </w:numPr>
        <w:ind w:left="1418"/>
        <w:rPr>
          <w:b w:val="0"/>
          <w:lang w:val="hu-HU"/>
        </w:rPr>
      </w:pPr>
      <w:r w:rsidRPr="003B2E90">
        <w:rPr>
          <w:b w:val="0"/>
          <w:lang w:val="hu-HU"/>
        </w:rPr>
        <w:t>A szerződésmódosítás létrejön a szerződés módosítását kezdeményező félnek az arra vonatkozó ajánlata másik fél általi kézhezvételé</w:t>
      </w:r>
      <w:r w:rsidR="000E0ABF" w:rsidRPr="003B2E90">
        <w:rPr>
          <w:b w:val="0"/>
          <w:lang w:val="hu-HU"/>
        </w:rPr>
        <w:t>től számított 30 napon belül a F</w:t>
      </w:r>
      <w:r w:rsidRPr="003B2E90">
        <w:rPr>
          <w:b w:val="0"/>
          <w:lang w:val="hu-HU"/>
        </w:rPr>
        <w:t>eleknek a szerződésmódosítás tárgyában létrejött közös megegyezésével, mely időtartamba a szerződés módosításához szükséges esetleges műszaki vizsgálatok időtartama nem számít bele.</w:t>
      </w:r>
    </w:p>
    <w:p w14:paraId="62615659" w14:textId="78C25D68" w:rsidR="00837D3F" w:rsidRPr="003B2E90" w:rsidRDefault="00837D3F" w:rsidP="004D1DE2">
      <w:pPr>
        <w:pStyle w:val="Cmsor2"/>
        <w:numPr>
          <w:ilvl w:val="1"/>
          <w:numId w:val="78"/>
        </w:numPr>
        <w:ind w:left="1418"/>
        <w:rPr>
          <w:b w:val="0"/>
          <w:lang w:val="hu-HU"/>
        </w:rPr>
      </w:pPr>
      <w:r w:rsidRPr="003B2E90">
        <w:rPr>
          <w:b w:val="0"/>
          <w:lang w:val="hu-HU"/>
        </w:rPr>
        <w:t>Amennyiben a megkeresett fél a szerződés módosítására vonatkozó ajánlatára az ajánlat második alkalommal történő megküldését követően sem nyilatkozik érdemben, azt elfogadottnak kell tekinteni, és a szerződés módosítása létrejön a válaszadási határidő utolsó napjával. A szerződésmódosítást kezdeményező félnek a megküldött ajánlatokhoz kapcsolódóan legalább a megkeresett fél általi kézhezvételtől számított 10 napos határidőt kell biztosítania a megkeresett fél számára az ajánlattal kapcsolatos nyilatkozattételre. A szerződésmódosítást kezdeményező fél az ajánlat ismételt megküldését követően eredménytelenül eltelt válaszadási határidő lejártát követő 5 napon belül köteles a szerződésmódosítás létrejöttéről, időpontjáról és tartalmáról a másik felet tájékoztatni.</w:t>
      </w:r>
    </w:p>
    <w:p w14:paraId="4B3A7BCF" w14:textId="53864DF9" w:rsidR="00837D3F" w:rsidRPr="005E2926" w:rsidRDefault="00837D3F" w:rsidP="005E2926">
      <w:pPr>
        <w:pStyle w:val="Cmsor2"/>
        <w:numPr>
          <w:ilvl w:val="1"/>
          <w:numId w:val="78"/>
        </w:numPr>
        <w:ind w:left="1418"/>
        <w:rPr>
          <w:b w:val="0"/>
          <w:lang w:val="hu-HU"/>
        </w:rPr>
      </w:pPr>
      <w:r w:rsidRPr="003B2E90">
        <w:rPr>
          <w:b w:val="0"/>
          <w:lang w:val="hu-HU"/>
        </w:rPr>
        <w:t>Amennyiben a Kötelezett Szolgáltató a Jogosult Szolgáltató részére ajánlatot küld a hálózati szerződés módosítására, a Jogosult Szolgáltató pedig a válaszadásra nyitva álló határidőn belül a Kötelezett Szolgáltató részére az eredeti ajánlatában foglaltaktól eltérő tartalmú ajánlatot küld vissza, és erre az ellenajánlatra a Kötelezett Szolgáltató a kézhezvételétől számított 10 napon belül érdemben nem nyilatkozik, azt elfogadottnak kell tekinteni, és a szerződés módosítása az ellenajánlat tartalma szerint jön létre a Kötelezett Szolgáltató számára nyitva álló válaszadási határidő utolsó napjával. A Jogosult Szolgáltató a válaszadási határidő leteltét követően 5 napon belül köteles a szerződésmódosítás létrejöttéről, időpontjáról és tartalmáról a Kötelezett Szolgáltatót tájékoztatni.</w:t>
      </w:r>
    </w:p>
    <w:p w14:paraId="1DAC881F" w14:textId="626A3893" w:rsidR="00837D3F" w:rsidRPr="003B2E90" w:rsidRDefault="00837D3F" w:rsidP="001E15F9">
      <w:pPr>
        <w:pStyle w:val="Cmsor2"/>
        <w:numPr>
          <w:ilvl w:val="1"/>
          <w:numId w:val="78"/>
        </w:numPr>
        <w:ind w:left="1418"/>
        <w:rPr>
          <w:b w:val="0"/>
          <w:lang w:val="hu-HU"/>
        </w:rPr>
      </w:pPr>
      <w:r w:rsidRPr="003B2E90">
        <w:rPr>
          <w:b w:val="0"/>
          <w:lang w:val="hu-HU"/>
        </w:rPr>
        <w:t xml:space="preserve">Amennyiben a Jogosult Szolgáltató a Kötelezett Szolgáltató részére ajánlatot küld a hálózati szerződés módosítására, a Kötelezett Szolgáltató pedig a válaszadásra nyitva álló határidőn belül a Jogosult Szolgáltató részére az eredeti ajánlatában foglaltaktól eltérő tartalmú ajánlatot küld vissza, és erre az ellenajánlatra a Jogosult Szolgáltató az ellenajánlat második alkalommal történő megküldését követően sem nyilatkozik érdemben azt elfogadottnak kell tekinteni, és a szerződés módosítása az ellenajánlat tartalma szerint létrejön létre a Jogosult Szolgáltató számára nyitva álló válaszadási határidő utolsó napjával. A Kötelezett Szolgáltató a megküldött ellenajánlathoz kapcsolódóan legalább a Jogosult Szolgáltató általi kézhezvételtől számított 10 napos </w:t>
      </w:r>
      <w:r w:rsidRPr="003B2E90">
        <w:rPr>
          <w:b w:val="0"/>
          <w:lang w:val="hu-HU"/>
        </w:rPr>
        <w:lastRenderedPageBreak/>
        <w:t>határidőt kell biztosítania a Jogosult Szolgáltató számára az ellenajánlattal kapcsolatos nyilatkozattételre. A Kötelezett Szolgáltató az ellenajánlat ismételt megküldését követően eredménytelenül eltelt válaszadási határidő lejártát követő 5 napon belül köteles a szerződésmódosítás létrejöttéről, időpontjáról és tartalmáról a másik felet tájékoztatni.</w:t>
      </w:r>
    </w:p>
    <w:p w14:paraId="1B9C63FA" w14:textId="7EEED185" w:rsidR="00837D3F" w:rsidRPr="003B2E90" w:rsidRDefault="00837D3F" w:rsidP="00CF12F8">
      <w:pPr>
        <w:pStyle w:val="Cmsor2"/>
        <w:numPr>
          <w:ilvl w:val="1"/>
          <w:numId w:val="0"/>
        </w:numPr>
        <w:ind w:left="708"/>
        <w:rPr>
          <w:b w:val="0"/>
          <w:lang w:val="hu-HU"/>
        </w:rPr>
      </w:pPr>
      <w:r w:rsidRPr="003B2E90">
        <w:rPr>
          <w:b w:val="0"/>
          <w:lang w:val="hu-HU"/>
        </w:rPr>
        <w:t>Amennyiben a felek az ajánlatnak a megkeresett fél általi kézhezvételét követő 30 napon belül nem tudnak megállapodni a hálózati szerződés módosításáról, az Eht. 57. §-a alapján bármelyik fél kérheti jogvitás eljárás lefolytatását a Hatóságtól.</w:t>
      </w:r>
    </w:p>
    <w:p w14:paraId="5BF6FB3B" w14:textId="77DA1941" w:rsidR="00B45DDA" w:rsidRPr="003B2E90" w:rsidRDefault="00B45DDA" w:rsidP="00B45DDA">
      <w:pPr>
        <w:pStyle w:val="Cmsor2"/>
        <w:numPr>
          <w:ilvl w:val="1"/>
          <w:numId w:val="14"/>
        </w:numPr>
        <w:rPr>
          <w:lang w:val="hu-HU"/>
        </w:rPr>
      </w:pPr>
      <w:r w:rsidRPr="003B2E90">
        <w:rPr>
          <w:lang w:val="hu-HU"/>
        </w:rPr>
        <w:t>A Hálózati Szerződés kötelező módosításának esetei</w:t>
      </w:r>
    </w:p>
    <w:p w14:paraId="05B47273" w14:textId="33D24501" w:rsidR="00B45DDA" w:rsidRPr="003B2E90" w:rsidRDefault="00B45DDA" w:rsidP="00CF12F8">
      <w:pPr>
        <w:pStyle w:val="Szvegtrzs"/>
        <w:ind w:left="567"/>
        <w:rPr>
          <w:lang w:val="hu-HU"/>
        </w:rPr>
      </w:pPr>
      <w:r w:rsidRPr="003B2E90">
        <w:rPr>
          <w:lang w:val="hu-HU"/>
        </w:rPr>
        <w:t xml:space="preserve">A Felek kötelesek: </w:t>
      </w:r>
    </w:p>
    <w:p w14:paraId="76974AA4" w14:textId="6F6D7FEF" w:rsidR="00B45DDA" w:rsidRPr="003B2E90" w:rsidRDefault="00B45DDA" w:rsidP="00CF12F8">
      <w:pPr>
        <w:pStyle w:val="Szvegtrzs"/>
        <w:numPr>
          <w:ilvl w:val="1"/>
          <w:numId w:val="80"/>
        </w:numPr>
        <w:ind w:left="1418"/>
        <w:rPr>
          <w:lang w:val="hu-HU"/>
        </w:rPr>
      </w:pPr>
      <w:r w:rsidRPr="003B2E90">
        <w:rPr>
          <w:lang w:val="hu-HU"/>
        </w:rPr>
        <w:t>az Elnök Hálózati Szerződés feltételeit meghatározó döntésének módosulása esetén az Elnök döntésének közlésétől,</w:t>
      </w:r>
    </w:p>
    <w:p w14:paraId="25175D81" w14:textId="48A73AA8" w:rsidR="00B45DDA" w:rsidRPr="003B2E90" w:rsidRDefault="00B45DDA" w:rsidP="00CF12F8">
      <w:pPr>
        <w:pStyle w:val="Szvegtrzs"/>
        <w:numPr>
          <w:ilvl w:val="1"/>
          <w:numId w:val="80"/>
        </w:numPr>
        <w:ind w:left="1418"/>
        <w:rPr>
          <w:lang w:val="hu-HU"/>
        </w:rPr>
      </w:pPr>
      <w:r w:rsidRPr="003B2E90">
        <w:rPr>
          <w:lang w:val="hu-HU"/>
        </w:rPr>
        <w:t>a Hálózati Szerződésre vonatkozó, az Eht. 188. § 16. pontja szerinti elektronikus hírközlésre vonatkozó szabálynak minősülő jogszabálynak a hálózati szerződés feltételeit érintő módon történő módosítása esetén e jogszabály hatályba lépésétől,</w:t>
      </w:r>
    </w:p>
    <w:p w14:paraId="0C6AF54F" w14:textId="4C32E8D4" w:rsidR="00B45DDA" w:rsidRPr="003B2E90" w:rsidRDefault="00B45DDA" w:rsidP="00CF12F8">
      <w:pPr>
        <w:pStyle w:val="Szvegtrzs"/>
        <w:numPr>
          <w:ilvl w:val="1"/>
          <w:numId w:val="80"/>
        </w:numPr>
        <w:ind w:left="1418"/>
        <w:rPr>
          <w:lang w:val="hu-HU"/>
        </w:rPr>
      </w:pPr>
      <w:r w:rsidRPr="003B2E90">
        <w:rPr>
          <w:lang w:val="hu-HU"/>
        </w:rPr>
        <w:t>az Eht. 103. §-a szerinti kötelezettség keretében az Elnök döntésével kirótt új referenciaajánlat készítésére, és annak az Elnök részére való benyújtására irányuló kötelezettség esetén – amennyiben az új referenciaajánlat a felek között hatályban lévő hálózati szerződés tartalmát érinti – a jóváhagyott vagy tartalmában megállapított referenciaajánlat hatályba lépésétől, vagy</w:t>
      </w:r>
    </w:p>
    <w:p w14:paraId="7E518A33" w14:textId="72D5BF01" w:rsidR="00B45DDA" w:rsidRPr="003B2E90" w:rsidRDefault="003B0DEC" w:rsidP="00CF12F8">
      <w:pPr>
        <w:pStyle w:val="Szvegtrzs"/>
        <w:numPr>
          <w:ilvl w:val="1"/>
          <w:numId w:val="80"/>
        </w:numPr>
        <w:ind w:left="1418"/>
        <w:rPr>
          <w:lang w:val="hu-HU"/>
        </w:rPr>
      </w:pPr>
      <w:r w:rsidRPr="003B2E90">
        <w:rPr>
          <w:lang w:val="hu-HU"/>
        </w:rPr>
        <w:t>INRUO</w:t>
      </w:r>
      <w:r w:rsidR="00B45DDA" w:rsidRPr="003B2E90">
        <w:rPr>
          <w:lang w:val="hu-HU"/>
        </w:rPr>
        <w:t xml:space="preserve"> módosítása esetén – amennyiben a </w:t>
      </w:r>
      <w:r w:rsidR="00503968" w:rsidRPr="003B2E90">
        <w:rPr>
          <w:lang w:val="hu-HU"/>
        </w:rPr>
        <w:t xml:space="preserve">jelen INRUO </w:t>
      </w:r>
      <w:r w:rsidR="00B45DDA" w:rsidRPr="003B2E90">
        <w:rPr>
          <w:lang w:val="hu-HU"/>
        </w:rPr>
        <w:t xml:space="preserve">módosítása a felek között hatályban lévő hálózati szerződés tartalmát érinti – a módosított </w:t>
      </w:r>
      <w:r w:rsidR="00503968" w:rsidRPr="003B2E90">
        <w:rPr>
          <w:lang w:val="hu-HU"/>
        </w:rPr>
        <w:t xml:space="preserve">INRUO </w:t>
      </w:r>
      <w:r w:rsidR="00B45DDA" w:rsidRPr="003B2E90">
        <w:rPr>
          <w:lang w:val="hu-HU"/>
        </w:rPr>
        <w:t>hatályba lépésétől</w:t>
      </w:r>
    </w:p>
    <w:p w14:paraId="192FB0B4" w14:textId="5C696A14" w:rsidR="00B45DDA" w:rsidRPr="003B2E90" w:rsidRDefault="00503968" w:rsidP="00CF12F8">
      <w:pPr>
        <w:pStyle w:val="Szvegtrzs"/>
        <w:ind w:left="567"/>
        <w:rPr>
          <w:lang w:val="hu-HU"/>
        </w:rPr>
      </w:pPr>
      <w:r w:rsidRPr="003B2E90">
        <w:rPr>
          <w:lang w:val="hu-HU"/>
        </w:rPr>
        <w:t>számított 60 napon belül a Hálózati S</w:t>
      </w:r>
      <w:r w:rsidR="00B45DDA" w:rsidRPr="003B2E90">
        <w:rPr>
          <w:lang w:val="hu-HU"/>
        </w:rPr>
        <w:t xml:space="preserve">zerződést az a-d) pontban foglalt döntés, jogszabály vagy referenciaajánlat tartalmának megfelelően módosítani, kivéve, ha az Elnök döntése vagy a jogszabály eltérően rendelkezik. </w:t>
      </w:r>
    </w:p>
    <w:p w14:paraId="1894537A" w14:textId="4CEF4B3C" w:rsidR="000F61B3" w:rsidRPr="000F61B3" w:rsidRDefault="000F61B3" w:rsidP="000F61B3">
      <w:pPr>
        <w:pStyle w:val="Szvegtrzs"/>
        <w:ind w:left="567"/>
        <w:rPr>
          <w:lang w:val="hu-HU"/>
        </w:rPr>
      </w:pPr>
      <w:r w:rsidRPr="000F61B3">
        <w:rPr>
          <w:lang w:val="hu-HU"/>
        </w:rPr>
        <w:t xml:space="preserve">A Hálózati Szerződés kötelező módosítására okot adó, a fenti a)-b) alpontokban meghatározott valamely körülmény bekövetkezése esetén – amennyiben az érinti a Felek között hatályban lévő Hálózati Szerződés tartalmát - a Kötelezett Szolgáltató a döntés közlésétől, illetve a jogszabály hatályba lépésétől számított 15 napon belül köteles a Jogosult Szolgáltató részére a Hálózati Szerződés módosítására irányuló, a </w:t>
      </w:r>
      <w:r w:rsidRPr="000F61B3">
        <w:rPr>
          <w:noProof/>
          <w:lang w:val="hu-HU"/>
        </w:rPr>
        <w:t>szerződésmódosításra</w:t>
      </w:r>
      <w:r w:rsidRPr="000F61B3">
        <w:rPr>
          <w:lang w:val="hu-HU"/>
        </w:rPr>
        <w:t xml:space="preserve"> okot adó döntésnek, illetve jogszabálynak megfelelő tartalmú szerződésmódosítási ajánlatot küldeni. A - fenti c), illetve d) alpontban</w:t>
      </w:r>
      <w:r w:rsidR="008D6CAF">
        <w:rPr>
          <w:lang w:val="hu-HU"/>
        </w:rPr>
        <w:t xml:space="preserve"> </w:t>
      </w:r>
      <w:r w:rsidR="008846C8">
        <w:rPr>
          <w:lang w:val="hu-HU"/>
        </w:rPr>
        <w:t xml:space="preserve">írtak </w:t>
      </w:r>
      <w:r w:rsidRPr="000F61B3">
        <w:rPr>
          <w:lang w:val="hu-HU"/>
        </w:rPr>
        <w:t>szerint - a Kötelezett Szolgáltató új referenciaajánlat készítésére és annak az Elnök részére való benyújtására irányuló kötelezettsége esetén, illetve a jelen INRUO módosítása esetén – amennyiben a jelen INRUO módosítása a Felek között hatályban lévő Hálózati Szerződés tartalmát érinti – a referenciaajánlat, illetve</w:t>
      </w:r>
      <w:r w:rsidR="008D6CAF">
        <w:rPr>
          <w:lang w:val="hu-HU"/>
        </w:rPr>
        <w:t xml:space="preserve"> a</w:t>
      </w:r>
      <w:r w:rsidRPr="000F61B3">
        <w:rPr>
          <w:lang w:val="hu-HU"/>
        </w:rPr>
        <w:t xml:space="preserve"> módosított INRUO hatályba lépését követő 10 napon belül a Hálózati Szerződés módosítására irányuló szövegtervezet megküldésével kezdeményezi a Jogosult Szolgáltatónál a Hálózati Szerződés módosítását.</w:t>
      </w:r>
    </w:p>
    <w:p w14:paraId="0AB44726" w14:textId="1437D689" w:rsidR="0085786B" w:rsidRDefault="000F61B3" w:rsidP="00CF12F8">
      <w:pPr>
        <w:pStyle w:val="Szvegtrzs"/>
        <w:ind w:left="567"/>
        <w:rPr>
          <w:lang w:val="hu-HU"/>
        </w:rPr>
      </w:pPr>
      <w:r>
        <w:rPr>
          <w:lang w:val="hu-HU"/>
        </w:rPr>
        <w:lastRenderedPageBreak/>
        <w:t xml:space="preserve">A </w:t>
      </w:r>
      <w:r w:rsidR="00F44AB0" w:rsidRPr="003B2E90">
        <w:rPr>
          <w:lang w:val="hu-HU"/>
        </w:rPr>
        <w:t>Hálózati S</w:t>
      </w:r>
      <w:r w:rsidR="00B45DDA" w:rsidRPr="003B2E90">
        <w:rPr>
          <w:lang w:val="hu-HU"/>
        </w:rPr>
        <w:t>zerződés</w:t>
      </w:r>
      <w:r>
        <w:rPr>
          <w:lang w:val="hu-HU"/>
        </w:rPr>
        <w:t xml:space="preserve"> jelen pontban foglaltak szerinti</w:t>
      </w:r>
      <w:r w:rsidR="00B45DDA" w:rsidRPr="003B2E90">
        <w:rPr>
          <w:lang w:val="hu-HU"/>
        </w:rPr>
        <w:t xml:space="preserve"> módosítás</w:t>
      </w:r>
      <w:r w:rsidR="0085786B">
        <w:rPr>
          <w:lang w:val="hu-HU"/>
        </w:rPr>
        <w:t>a</w:t>
      </w:r>
      <w:r w:rsidR="00B45DDA" w:rsidRPr="003B2E90">
        <w:rPr>
          <w:lang w:val="hu-HU"/>
        </w:rPr>
        <w:t xml:space="preserve"> esetében a</w:t>
      </w:r>
      <w:r w:rsidR="005F22E4" w:rsidRPr="003B2E90">
        <w:rPr>
          <w:lang w:val="hu-HU"/>
        </w:rPr>
        <w:t xml:space="preserve"> jelen INRUO </w:t>
      </w:r>
      <w:r w:rsidR="00D50490" w:rsidRPr="003B2E90">
        <w:rPr>
          <w:lang w:val="hu-HU"/>
        </w:rPr>
        <w:t xml:space="preserve">Törzsszöveg </w:t>
      </w:r>
      <w:r w:rsidR="005F22E4" w:rsidRPr="003B2E90">
        <w:rPr>
          <w:lang w:val="hu-HU"/>
        </w:rPr>
        <w:t xml:space="preserve">12.1 pontjában </w:t>
      </w:r>
      <w:r w:rsidR="00B45DDA" w:rsidRPr="003B2E90">
        <w:rPr>
          <w:lang w:val="hu-HU"/>
        </w:rPr>
        <w:t xml:space="preserve">foglalt rendelkezések megfelelően irányadóak és alkalmazandóak </w:t>
      </w:r>
      <w:r w:rsidR="0085786B">
        <w:rPr>
          <w:lang w:val="hu-HU"/>
        </w:rPr>
        <w:t xml:space="preserve">a szerződés létrejöttére, az alábbi kivételekkel: </w:t>
      </w:r>
    </w:p>
    <w:p w14:paraId="685DB492" w14:textId="77777777" w:rsidR="0085786B" w:rsidRDefault="005F22E4" w:rsidP="0085786B">
      <w:pPr>
        <w:pStyle w:val="Szvegtrzs"/>
        <w:numPr>
          <w:ilvl w:val="0"/>
          <w:numId w:val="154"/>
        </w:numPr>
        <w:rPr>
          <w:lang w:val="hu-HU"/>
        </w:rPr>
      </w:pPr>
      <w:r w:rsidRPr="003B2E90">
        <w:rPr>
          <w:lang w:val="hu-HU"/>
        </w:rPr>
        <w:t>amennyiben a Felek a Hálózati S</w:t>
      </w:r>
      <w:r w:rsidR="00B45DDA" w:rsidRPr="003B2E90">
        <w:rPr>
          <w:lang w:val="hu-HU"/>
        </w:rPr>
        <w:t>zerződés kötelező módosítása esetén a fenti a-d) pontokban megállapított kezdő időponttól számított 60 napon belül nem tudnak megállapodni a hálózati szerződés módosításáról, az Eht. 57. §-a alapján bármely fél kérheti jogvitás eljárás lefolytatását a Hatóságtól</w:t>
      </w:r>
      <w:r w:rsidR="0085786B">
        <w:rPr>
          <w:lang w:val="hu-HU"/>
        </w:rPr>
        <w:t>;</w:t>
      </w:r>
    </w:p>
    <w:p w14:paraId="525C7977" w14:textId="3D2DFC8B" w:rsidR="0085786B" w:rsidRPr="0085786B" w:rsidRDefault="0085786B" w:rsidP="0085786B">
      <w:pPr>
        <w:pStyle w:val="Szvegtrzs"/>
        <w:numPr>
          <w:ilvl w:val="0"/>
          <w:numId w:val="154"/>
        </w:numPr>
        <w:rPr>
          <w:lang w:val="hu-HU"/>
        </w:rPr>
      </w:pPr>
      <w:r w:rsidRPr="0085786B">
        <w:rPr>
          <w:lang w:val="hu-HU"/>
        </w:rPr>
        <w:t>ha a Kötelezett Szolgáltató a jelen pont a)-d) alpontjában írtak szerinti esetekben a fent meghatározott határidőn belül nem küldi meg szerződésmódosítási ajánlatát, akkor a Jogosult szolgáltató maga is jogosult a szerződésmódosítás fentiek szerinti kezdeményezésére.</w:t>
      </w:r>
    </w:p>
    <w:p w14:paraId="0507CC00" w14:textId="6DE522EC" w:rsidR="00B45DDA" w:rsidRPr="003B2E90" w:rsidRDefault="00B45DDA" w:rsidP="0085786B">
      <w:pPr>
        <w:pStyle w:val="Szvegtrzs"/>
        <w:ind w:left="927"/>
        <w:rPr>
          <w:lang w:val="hu-HU"/>
        </w:rPr>
      </w:pPr>
    </w:p>
    <w:p w14:paraId="10A29B65" w14:textId="1ADB35C9" w:rsidR="00766326" w:rsidRPr="003B2E90" w:rsidRDefault="00766326" w:rsidP="006632EF">
      <w:pPr>
        <w:pStyle w:val="Cmsor2"/>
        <w:numPr>
          <w:ilvl w:val="1"/>
          <w:numId w:val="14"/>
        </w:numPr>
        <w:rPr>
          <w:lang w:val="hu-HU"/>
        </w:rPr>
      </w:pPr>
      <w:bookmarkStart w:id="489" w:name="_Toc508855675"/>
      <w:bookmarkStart w:id="490" w:name="_Toc508856109"/>
      <w:bookmarkStart w:id="491" w:name="_Toc508856545"/>
      <w:bookmarkStart w:id="492" w:name="_Toc508856979"/>
      <w:bookmarkStart w:id="493" w:name="_Toc508855676"/>
      <w:bookmarkStart w:id="494" w:name="_Toc508856110"/>
      <w:bookmarkStart w:id="495" w:name="_Toc508856546"/>
      <w:bookmarkStart w:id="496" w:name="_Toc508856980"/>
      <w:bookmarkStart w:id="497" w:name="_Toc508855677"/>
      <w:bookmarkStart w:id="498" w:name="_Toc508856111"/>
      <w:bookmarkStart w:id="499" w:name="_Toc508856547"/>
      <w:bookmarkStart w:id="500" w:name="_Toc508856981"/>
      <w:bookmarkStart w:id="501" w:name="_Toc508855678"/>
      <w:bookmarkStart w:id="502" w:name="_Toc508856112"/>
      <w:bookmarkStart w:id="503" w:name="_Toc508856548"/>
      <w:bookmarkStart w:id="504" w:name="_Toc508856982"/>
      <w:bookmarkStart w:id="505" w:name="_Toc508855679"/>
      <w:bookmarkStart w:id="506" w:name="_Toc508856113"/>
      <w:bookmarkStart w:id="507" w:name="_Toc508856549"/>
      <w:bookmarkStart w:id="508" w:name="_Toc508856983"/>
      <w:bookmarkStart w:id="509" w:name="_Toc535390101"/>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r w:rsidRPr="003B2E90">
        <w:rPr>
          <w:lang w:val="hu-HU"/>
        </w:rPr>
        <w:t>Egyéb módosítások</w:t>
      </w:r>
      <w:bookmarkEnd w:id="509"/>
    </w:p>
    <w:p w14:paraId="49302983" w14:textId="713D5C14" w:rsidR="00766326" w:rsidRPr="003B2E90" w:rsidRDefault="006E46DD" w:rsidP="00D95B1E">
      <w:pPr>
        <w:pStyle w:val="Para0-2"/>
        <w:keepNext/>
        <w:spacing w:after="200" w:line="288" w:lineRule="auto"/>
        <w:ind w:left="567" w:firstLine="0"/>
        <w:rPr>
          <w:sz w:val="22"/>
          <w:szCs w:val="22"/>
          <w:lang w:val="hu-HU"/>
        </w:rPr>
      </w:pPr>
      <w:r>
        <w:rPr>
          <w:sz w:val="22"/>
          <w:szCs w:val="22"/>
          <w:lang w:val="hu-HU"/>
        </w:rPr>
        <w:t>Köte</w:t>
      </w:r>
      <w:r w:rsidR="00772055">
        <w:rPr>
          <w:sz w:val="22"/>
          <w:szCs w:val="22"/>
          <w:lang w:val="hu-HU"/>
        </w:rPr>
        <w:t>lezett Szolgáltató</w:t>
      </w:r>
      <w:r w:rsidR="00766326" w:rsidRPr="003B2E90">
        <w:rPr>
          <w:sz w:val="22"/>
          <w:szCs w:val="22"/>
          <w:lang w:val="hu-HU"/>
        </w:rPr>
        <w:t xml:space="preserve"> jogosult kezdeményezni a Hálózati Szerződés módosítását a </w:t>
      </w:r>
      <w:r w:rsidR="00772055">
        <w:rPr>
          <w:sz w:val="22"/>
          <w:szCs w:val="22"/>
          <w:lang w:val="hu-HU"/>
        </w:rPr>
        <w:t>Jogosult Szolgáltatónak</w:t>
      </w:r>
      <w:r w:rsidR="00766326" w:rsidRPr="003B2E90">
        <w:rPr>
          <w:sz w:val="22"/>
          <w:szCs w:val="22"/>
          <w:lang w:val="hu-HU"/>
        </w:rPr>
        <w:t xml:space="preserve"> küldött, módosításra irányuló írásbeli ajánlat útján, ha:</w:t>
      </w:r>
    </w:p>
    <w:p w14:paraId="46E2B933" w14:textId="77777777" w:rsidR="00766326" w:rsidRPr="003B2E90" w:rsidRDefault="00766326" w:rsidP="00D95B1E">
      <w:pPr>
        <w:pStyle w:val="Cmsor3"/>
        <w:numPr>
          <w:ilvl w:val="2"/>
          <w:numId w:val="14"/>
        </w:numPr>
        <w:tabs>
          <w:tab w:val="num" w:pos="1701"/>
        </w:tabs>
        <w:ind w:left="1701" w:hanging="1134"/>
        <w:rPr>
          <w:lang w:val="hu-HU"/>
        </w:rPr>
      </w:pPr>
      <w:r w:rsidRPr="003B2E90">
        <w:rPr>
          <w:lang w:val="hu-HU"/>
        </w:rPr>
        <w:t>a másik Fél a Hálózati Szerződésből származó jogait és kötelezettségeit átruházza, vagy</w:t>
      </w:r>
    </w:p>
    <w:p w14:paraId="02E7BF36" w14:textId="283E31DF" w:rsidR="00766326" w:rsidRPr="003B2E90" w:rsidRDefault="0085786B" w:rsidP="00D95B1E">
      <w:pPr>
        <w:pStyle w:val="Cmsor3"/>
        <w:numPr>
          <w:ilvl w:val="2"/>
          <w:numId w:val="14"/>
        </w:numPr>
        <w:tabs>
          <w:tab w:val="num" w:pos="1701"/>
        </w:tabs>
        <w:ind w:left="1701" w:hanging="1134"/>
        <w:rPr>
          <w:lang w:val="hu-HU"/>
        </w:rPr>
      </w:pPr>
      <w:r w:rsidRPr="0085786B">
        <w:rPr>
          <w:lang w:val="hu-HU"/>
        </w:rPr>
        <w:t>a Jogosult Szolgáltató a határozott időre létrejött Hálózati Keretszerződés tekintetében nyilatkozik, hogy annak lejártát követően nem kívánja, hogy az határozatlan idejűvé alakuljon át, azonban e nyilatkozata megtételekor ezen Hálózati Keretszerződés hatálya alatt létrejött Keretszerződéshez Tartozó Egyedi Hálózati Szerződés(ek) tekintetében nem nyilatkozik sem a megszüntetésre, sem a módosításra vonatkozó szándékáról, vagy</w:t>
      </w:r>
    </w:p>
    <w:p w14:paraId="0F9F1A64" w14:textId="66AF81FB" w:rsidR="00766326" w:rsidRDefault="009563A6" w:rsidP="00D95B1E">
      <w:pPr>
        <w:pStyle w:val="Cmsor3"/>
        <w:numPr>
          <w:ilvl w:val="2"/>
          <w:numId w:val="14"/>
        </w:numPr>
        <w:tabs>
          <w:tab w:val="num" w:pos="1701"/>
        </w:tabs>
        <w:ind w:left="1701" w:hanging="1134"/>
        <w:rPr>
          <w:lang w:val="hu-HU"/>
        </w:rPr>
      </w:pPr>
      <w:r>
        <w:rPr>
          <w:lang w:val="hu-HU"/>
        </w:rPr>
        <w:t xml:space="preserve">a Kötelezett Szolgáltató </w:t>
      </w:r>
      <w:r w:rsidR="00172358">
        <w:rPr>
          <w:lang w:val="hu-HU"/>
        </w:rPr>
        <w:t xml:space="preserve">a </w:t>
      </w:r>
      <w:r w:rsidR="00766326" w:rsidRPr="003B2E90">
        <w:rPr>
          <w:lang w:val="hu-HU"/>
        </w:rPr>
        <w:t>szerződéskötési kötelezettsége megszűn</w:t>
      </w:r>
      <w:r w:rsidR="00A222E0">
        <w:rPr>
          <w:lang w:val="hu-HU"/>
        </w:rPr>
        <w:t xml:space="preserve">ése esetén </w:t>
      </w:r>
      <w:r w:rsidR="007511AD">
        <w:rPr>
          <w:lang w:val="hu-HU"/>
        </w:rPr>
        <w:t xml:space="preserve">a Hálózati Szerződést módosított formában fenn kívánja </w:t>
      </w:r>
      <w:r w:rsidR="007F6D85">
        <w:rPr>
          <w:lang w:val="hu-HU"/>
        </w:rPr>
        <w:t>tartani</w:t>
      </w:r>
      <w:r w:rsidR="00766326" w:rsidRPr="003B2E90">
        <w:rPr>
          <w:lang w:val="hu-HU"/>
        </w:rPr>
        <w:t>.</w:t>
      </w:r>
    </w:p>
    <w:p w14:paraId="787F4302" w14:textId="103F01CF" w:rsidR="00A635AB" w:rsidRPr="00ED4C9E" w:rsidRDefault="0085786B" w:rsidP="005E2926">
      <w:pPr>
        <w:pStyle w:val="Szvegtrzs2"/>
        <w:ind w:left="567"/>
        <w:rPr>
          <w:lang w:val="hu-HU"/>
        </w:rPr>
      </w:pPr>
      <w:r w:rsidRPr="0085786B">
        <w:rPr>
          <w:lang w:val="hu-HU"/>
        </w:rPr>
        <w:t>A Hálózati Szerződés jelen pontban foglaltak szerinti módosítása esetében a jelen INRUO Törzsszöveg 12.1 pontjában foglalt rendelkezések megfelelően irányadók a szerződés létrejöttére.</w:t>
      </w:r>
    </w:p>
    <w:p w14:paraId="6AD40528" w14:textId="7774B362" w:rsidR="00766326" w:rsidRPr="003B2E90" w:rsidRDefault="00766326" w:rsidP="006632EF">
      <w:pPr>
        <w:pStyle w:val="Cmsor1"/>
        <w:numPr>
          <w:ilvl w:val="0"/>
          <w:numId w:val="14"/>
        </w:numPr>
        <w:rPr>
          <w:sz w:val="22"/>
          <w:szCs w:val="22"/>
          <w:lang w:val="hu-HU"/>
        </w:rPr>
      </w:pPr>
      <w:bookmarkStart w:id="510" w:name="_Toc536354482"/>
      <w:bookmarkStart w:id="511" w:name="_Toc38653419"/>
      <w:r w:rsidRPr="003B2E90">
        <w:rPr>
          <w:sz w:val="22"/>
          <w:szCs w:val="22"/>
          <w:lang w:val="hu-HU"/>
        </w:rPr>
        <w:t>A Hálózati Szerződés megszűnése</w:t>
      </w:r>
      <w:bookmarkEnd w:id="510"/>
      <w:bookmarkEnd w:id="511"/>
      <w:r w:rsidRPr="003B2E90">
        <w:rPr>
          <w:sz w:val="22"/>
          <w:szCs w:val="22"/>
          <w:lang w:val="hu-HU"/>
        </w:rPr>
        <w:t xml:space="preserve"> </w:t>
      </w:r>
    </w:p>
    <w:p w14:paraId="6B90A4C7" w14:textId="2CFB12E2" w:rsidR="009715AA" w:rsidRPr="005E2926" w:rsidRDefault="009715AA" w:rsidP="005E2926">
      <w:pPr>
        <w:pStyle w:val="Cmsor2"/>
        <w:numPr>
          <w:ilvl w:val="1"/>
          <w:numId w:val="14"/>
        </w:numPr>
        <w:rPr>
          <w:lang w:val="hu-HU"/>
        </w:rPr>
      </w:pPr>
      <w:bookmarkStart w:id="512" w:name="_Toc508855692"/>
      <w:bookmarkStart w:id="513" w:name="_Toc508856126"/>
      <w:bookmarkStart w:id="514" w:name="_Toc508856562"/>
      <w:bookmarkStart w:id="515" w:name="_Toc508856996"/>
      <w:bookmarkStart w:id="516" w:name="_Toc508855693"/>
      <w:bookmarkStart w:id="517" w:name="_Toc508856127"/>
      <w:bookmarkStart w:id="518" w:name="_Toc508856563"/>
      <w:bookmarkStart w:id="519" w:name="_Toc508856997"/>
      <w:bookmarkStart w:id="520" w:name="_Toc508855694"/>
      <w:bookmarkStart w:id="521" w:name="_Toc508856128"/>
      <w:bookmarkStart w:id="522" w:name="_Toc508856564"/>
      <w:bookmarkStart w:id="523" w:name="_Toc508856998"/>
      <w:bookmarkStart w:id="524" w:name="_Toc508855708"/>
      <w:bookmarkStart w:id="525" w:name="_Toc508856142"/>
      <w:bookmarkStart w:id="526" w:name="_Toc508856578"/>
      <w:bookmarkStart w:id="527" w:name="_Toc508857012"/>
      <w:bookmarkStart w:id="528" w:name="_Toc508855709"/>
      <w:bookmarkStart w:id="529" w:name="_Toc508856143"/>
      <w:bookmarkStart w:id="530" w:name="_Toc508856579"/>
      <w:bookmarkStart w:id="531" w:name="_Toc508857013"/>
      <w:bookmarkStart w:id="532" w:name="_Toc508855711"/>
      <w:bookmarkStart w:id="533" w:name="_Toc508856145"/>
      <w:bookmarkStart w:id="534" w:name="_Toc508856581"/>
      <w:bookmarkStart w:id="535" w:name="_Toc508857015"/>
      <w:bookmarkStart w:id="536" w:name="_Toc508855712"/>
      <w:bookmarkStart w:id="537" w:name="_Toc508856146"/>
      <w:bookmarkStart w:id="538" w:name="_Toc508856582"/>
      <w:bookmarkStart w:id="539" w:name="_Toc508857016"/>
      <w:bookmarkStart w:id="540" w:name="_Toc508855713"/>
      <w:bookmarkStart w:id="541" w:name="_Toc508856147"/>
      <w:bookmarkStart w:id="542" w:name="_Toc508856583"/>
      <w:bookmarkStart w:id="543" w:name="_Toc508857017"/>
      <w:bookmarkStart w:id="544" w:name="_Toc508855715"/>
      <w:bookmarkStart w:id="545" w:name="_Toc508856149"/>
      <w:bookmarkStart w:id="546" w:name="_Toc508856585"/>
      <w:bookmarkStart w:id="547" w:name="_Toc508857019"/>
      <w:bookmarkStart w:id="548" w:name="_Toc508855721"/>
      <w:bookmarkStart w:id="549" w:name="_Toc508856155"/>
      <w:bookmarkStart w:id="550" w:name="_Toc508856591"/>
      <w:bookmarkStart w:id="551" w:name="_Toc508857025"/>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r w:rsidRPr="002C1623">
        <w:rPr>
          <w:lang w:val="hu-HU"/>
        </w:rPr>
        <w:t>Hálózati szerződés megszűnésének esetei</w:t>
      </w:r>
    </w:p>
    <w:p w14:paraId="70B80E60" w14:textId="7538D4ED" w:rsidR="002149D3" w:rsidRPr="002149D3" w:rsidRDefault="002149D3" w:rsidP="002149D3">
      <w:pPr>
        <w:pStyle w:val="Szvegtrzs"/>
        <w:rPr>
          <w:lang w:val="hu-HU"/>
        </w:rPr>
      </w:pPr>
      <w:r>
        <w:rPr>
          <w:lang w:val="hu-HU"/>
        </w:rPr>
        <w:t>A H</w:t>
      </w:r>
      <w:r w:rsidRPr="002149D3">
        <w:rPr>
          <w:lang w:val="hu-HU"/>
        </w:rPr>
        <w:t>álózati szerződés megszűnik:</w:t>
      </w:r>
    </w:p>
    <w:p w14:paraId="600C5F3A" w14:textId="3373B829" w:rsidR="002149D3" w:rsidRPr="004A09B7" w:rsidRDefault="002149D3" w:rsidP="005E2926">
      <w:pPr>
        <w:pStyle w:val="Szvegtrzs"/>
        <w:numPr>
          <w:ilvl w:val="2"/>
          <w:numId w:val="106"/>
        </w:numPr>
        <w:ind w:left="1134"/>
        <w:rPr>
          <w:lang w:val="hu-HU"/>
        </w:rPr>
      </w:pPr>
      <w:r>
        <w:rPr>
          <w:lang w:val="hu-HU"/>
        </w:rPr>
        <w:t xml:space="preserve">Ha a Jogosult Szolgáltató a </w:t>
      </w:r>
      <w:r w:rsidR="00114BC1" w:rsidRPr="00114BC1">
        <w:rPr>
          <w:szCs w:val="22"/>
          <w:lang w:val="hu-HU"/>
        </w:rPr>
        <w:t xml:space="preserve"> </w:t>
      </w:r>
      <w:r w:rsidR="00114BC1" w:rsidRPr="002A2B34">
        <w:rPr>
          <w:szCs w:val="22"/>
          <w:lang w:val="hu-HU"/>
        </w:rPr>
        <w:t xml:space="preserve">szerződést felmondja (rendes felmondás). Rendes felmondás esetében a felmondási idő 60 nap, azzal, hogy </w:t>
      </w:r>
      <w:r w:rsidR="00114BC1" w:rsidRPr="00114BC1">
        <w:rPr>
          <w:szCs w:val="22"/>
          <w:lang w:val="hu-HU"/>
        </w:rPr>
        <w:t>a</w:t>
      </w:r>
      <w:r w:rsidRPr="002149D3">
        <w:rPr>
          <w:lang w:val="hu-HU"/>
        </w:rPr>
        <w:t xml:space="preserve">mennyiben a </w:t>
      </w:r>
      <w:r w:rsidR="009516FD">
        <w:rPr>
          <w:lang w:val="hu-HU"/>
        </w:rPr>
        <w:t xml:space="preserve">Jogosult Szolgáltató az </w:t>
      </w:r>
      <w:r w:rsidR="0085786B">
        <w:rPr>
          <w:lang w:val="hu-HU"/>
        </w:rPr>
        <w:t>E</w:t>
      </w:r>
      <w:r w:rsidR="00231190">
        <w:rPr>
          <w:lang w:val="hu-HU"/>
        </w:rPr>
        <w:t xml:space="preserve">gyedi </w:t>
      </w:r>
      <w:r w:rsidR="0085786B">
        <w:rPr>
          <w:lang w:val="hu-HU"/>
        </w:rPr>
        <w:t>H</w:t>
      </w:r>
      <w:r w:rsidR="00692ADF">
        <w:rPr>
          <w:lang w:val="hu-HU"/>
        </w:rPr>
        <w:t xml:space="preserve">álózati </w:t>
      </w:r>
      <w:r w:rsidR="0085786B">
        <w:rPr>
          <w:lang w:val="hu-HU"/>
        </w:rPr>
        <w:t>S</w:t>
      </w:r>
      <w:r w:rsidRPr="002149D3">
        <w:rPr>
          <w:lang w:val="hu-HU"/>
        </w:rPr>
        <w:t xml:space="preserve">zerződést  a Jogosult Szolgáltató vagy az előfizetői szolgáltatást nyújtó szolgáltató és az előfizető közötti jogviszony megszűnése miatt mondja fel, az </w:t>
      </w:r>
      <w:r w:rsidR="0085786B">
        <w:rPr>
          <w:lang w:val="hu-HU"/>
        </w:rPr>
        <w:t>E</w:t>
      </w:r>
      <w:r w:rsidRPr="002149D3">
        <w:rPr>
          <w:lang w:val="hu-HU"/>
        </w:rPr>
        <w:t xml:space="preserve">gyedi </w:t>
      </w:r>
      <w:r w:rsidR="0085786B">
        <w:rPr>
          <w:lang w:val="hu-HU"/>
        </w:rPr>
        <w:t>H</w:t>
      </w:r>
      <w:r w:rsidRPr="002149D3">
        <w:rPr>
          <w:lang w:val="hu-HU"/>
        </w:rPr>
        <w:t xml:space="preserve">álózati </w:t>
      </w:r>
      <w:r w:rsidR="0085786B">
        <w:rPr>
          <w:lang w:val="hu-HU"/>
        </w:rPr>
        <w:t>S</w:t>
      </w:r>
      <w:r w:rsidRPr="002149D3">
        <w:rPr>
          <w:lang w:val="hu-HU"/>
        </w:rPr>
        <w:t>zerződés felmondási ideje legfeljebb 30 nap. A Jogosult Szolgáltató köteles a felmondást írásbeli nyilatkozatba foglalni, és a Kötelezett Szolgáltatóval a felek közötti kapcsolattartásra irányadó szabályok szerint közölni.</w:t>
      </w:r>
    </w:p>
    <w:p w14:paraId="55AE12B4" w14:textId="403B2DEB" w:rsidR="002149D3" w:rsidRPr="004A09B7" w:rsidRDefault="002149D3" w:rsidP="005E2926">
      <w:pPr>
        <w:pStyle w:val="Szvegtrzs"/>
        <w:numPr>
          <w:ilvl w:val="2"/>
          <w:numId w:val="106"/>
        </w:numPr>
        <w:ind w:left="1134"/>
        <w:rPr>
          <w:lang w:val="hu-HU"/>
        </w:rPr>
      </w:pPr>
      <w:r w:rsidRPr="002149D3">
        <w:rPr>
          <w:lang w:val="hu-HU"/>
        </w:rPr>
        <w:lastRenderedPageBreak/>
        <w:t>Ha bármely fél – kizárólag a lent felsorolt esetekben megengedett – rendkívüli felmondással él, amely esetben köteles a felmondást indokolással ellátott, írásbeli nyilatkozatba foglalni, és a másik féllel a felek közötti kapcsolattartásra irányadó szabályok szerint közölni. A felek kizárólag az alábbiak szerint jogosultak rendkívüli felmondásra:</w:t>
      </w:r>
    </w:p>
    <w:p w14:paraId="12106D0B" w14:textId="75DBDBB4" w:rsidR="002149D3" w:rsidRPr="004A09B7" w:rsidRDefault="002149D3" w:rsidP="004A09B7">
      <w:pPr>
        <w:pStyle w:val="Szvegtrzs"/>
        <w:numPr>
          <w:ilvl w:val="1"/>
          <w:numId w:val="108"/>
        </w:numPr>
        <w:ind w:left="2268"/>
        <w:rPr>
          <w:lang w:val="hu-HU"/>
        </w:rPr>
      </w:pPr>
      <w:r w:rsidRPr="002149D3">
        <w:rPr>
          <w:lang w:val="hu-HU"/>
        </w:rPr>
        <w:t>azonnali hatállyal a díjfizetési kötelezettség megszegése esetén, ha az egyik fél előzőleg – legalább 30 napos határidő tűzésével, a jogkövetkezményekre történő figyelmeztetéssel – felszólította a szerződésszegő másik felet a szerződésszegés megszüntetésére, és a határidő eredménytelenül telt el;</w:t>
      </w:r>
    </w:p>
    <w:p w14:paraId="1B33F6D2" w14:textId="0E88866C" w:rsidR="002149D3" w:rsidRPr="004A09B7" w:rsidRDefault="002149D3" w:rsidP="004A09B7">
      <w:pPr>
        <w:pStyle w:val="Szvegtrzs"/>
        <w:numPr>
          <w:ilvl w:val="1"/>
          <w:numId w:val="108"/>
        </w:numPr>
        <w:ind w:left="2268"/>
        <w:rPr>
          <w:lang w:val="hu-HU"/>
        </w:rPr>
      </w:pPr>
      <w:r w:rsidRPr="002149D3">
        <w:rPr>
          <w:lang w:val="hu-HU"/>
        </w:rPr>
        <w:t>azonnali hatállyal a hálózat egységének veszélyeztetése esetén, ha az egyik fél előzőleg – legalább 15 napos határidő tűzésével, a jogkövetkezményekre történő figyelmeztetéssel – felszólította a szerződésszegő másik felet a szerződésszegés megszüntetésére, és a határidő eredménytelenül telt el;</w:t>
      </w:r>
    </w:p>
    <w:p w14:paraId="33909621" w14:textId="796CDC93" w:rsidR="002149D3" w:rsidRPr="004A09B7" w:rsidRDefault="002149D3" w:rsidP="00083D13">
      <w:pPr>
        <w:pStyle w:val="Szvegtrzs"/>
        <w:numPr>
          <w:ilvl w:val="1"/>
          <w:numId w:val="108"/>
        </w:numPr>
        <w:ind w:left="2268"/>
        <w:rPr>
          <w:lang w:val="hu-HU"/>
        </w:rPr>
      </w:pPr>
      <w:r w:rsidRPr="002149D3">
        <w:rPr>
          <w:lang w:val="hu-HU"/>
        </w:rPr>
        <w:t>azonnali hatállyal</w:t>
      </w:r>
      <w:r w:rsidR="0085786B">
        <w:rPr>
          <w:lang w:val="hu-HU"/>
        </w:rPr>
        <w:t xml:space="preserve">, </w:t>
      </w:r>
      <w:r w:rsidR="0085786B" w:rsidRPr="0085786B">
        <w:rPr>
          <w:lang w:val="hu-HU"/>
        </w:rPr>
        <w:t>ha a Jogosult Szolgáltató a Szolgáltatóváltás folyamatát követően, súlyosan szerződésszegő magatartást tanúsítva annak ellenére nem mondja fel az Egyedi Hálózati Szerződést, illetve a Keretszerződéshez Tartozó Egyedi Hálózati Szerződést vagy nem kezdeményezi annak közös megegyezéssel való megszüntetését, hogy a 15. Melléklet 5.3 pontja alapján a Kötelezett Szolgáltatónak megszűnt az Alapszolgáltatás nyújtására vonatkozó kötelezettsége.</w:t>
      </w:r>
    </w:p>
    <w:p w14:paraId="4CDC4089" w14:textId="6F53C521" w:rsidR="002149D3" w:rsidRPr="004A09B7" w:rsidRDefault="002149D3" w:rsidP="004A09B7">
      <w:pPr>
        <w:pStyle w:val="Szvegtrzs"/>
        <w:numPr>
          <w:ilvl w:val="1"/>
          <w:numId w:val="108"/>
        </w:numPr>
        <w:ind w:left="2268"/>
        <w:rPr>
          <w:lang w:val="hu-HU"/>
        </w:rPr>
      </w:pPr>
      <w:r w:rsidRPr="002149D3">
        <w:rPr>
          <w:lang w:val="hu-HU"/>
        </w:rPr>
        <w:t>azonnali hatállyal, ha a másik fél felszámolását elrendelő jogerős végzés közzétételre kerül, illetve a kényszertörlési eljárás megindításáról rendelkező végzést a cégbíróság közzéteszi;</w:t>
      </w:r>
    </w:p>
    <w:p w14:paraId="38A4ABBA" w14:textId="7BBE6477" w:rsidR="002149D3" w:rsidRPr="004A09B7" w:rsidRDefault="002149D3" w:rsidP="004A09B7">
      <w:pPr>
        <w:pStyle w:val="Szvegtrzs"/>
        <w:numPr>
          <w:ilvl w:val="1"/>
          <w:numId w:val="108"/>
        </w:numPr>
        <w:ind w:left="2268"/>
        <w:rPr>
          <w:lang w:val="hu-HU"/>
        </w:rPr>
      </w:pPr>
      <w:r w:rsidRPr="002149D3">
        <w:rPr>
          <w:lang w:val="hu-HU"/>
        </w:rPr>
        <w:t>ha valamelyik fél a végelszámolását határozza el, a másik fél a végelszámolás megindításáról szóló döntés tudomására jutásától, a másik féllel egyeztetett időpontra, ennek hiányában a tudomásszerzéstől számított 60. napra élhet rendkívüli felmondással;</w:t>
      </w:r>
    </w:p>
    <w:p w14:paraId="205CBDE3" w14:textId="52213592" w:rsidR="002149D3" w:rsidRPr="004A09B7" w:rsidRDefault="002149D3" w:rsidP="004A09B7">
      <w:pPr>
        <w:pStyle w:val="Szvegtrzs"/>
        <w:numPr>
          <w:ilvl w:val="1"/>
          <w:numId w:val="108"/>
        </w:numPr>
        <w:ind w:left="2268"/>
        <w:rPr>
          <w:lang w:val="hu-HU"/>
        </w:rPr>
      </w:pPr>
      <w:r w:rsidRPr="002149D3">
        <w:rPr>
          <w:lang w:val="hu-HU"/>
        </w:rPr>
        <w:t>ha a Jogosult Szolgáltató már nem minősül elektronikus hírközlési szolgáltatónak, a Kötelezett Szolgáltató az e körülményről történő tudomásszerzéstől számított 30. napra élhet rendkívüli felmondással.</w:t>
      </w:r>
    </w:p>
    <w:p w14:paraId="20ED739A" w14:textId="77777777" w:rsidR="002149D3" w:rsidRPr="004A09B7" w:rsidRDefault="002149D3" w:rsidP="004A09B7">
      <w:pPr>
        <w:pStyle w:val="Szvegtrzs"/>
        <w:ind w:left="1134"/>
        <w:rPr>
          <w:lang w:val="hu-HU"/>
        </w:rPr>
      </w:pPr>
      <w:r w:rsidRPr="002149D3">
        <w:rPr>
          <w:lang w:val="hu-HU"/>
        </w:rPr>
        <w:t>A hálózat egységének veszélyeztetése miatti rendkívüli felmondás nem akadálya a szerződés teljesítésének korlátozására vonatkozó szerződésben meghatározott jog gyakorlásának, így a szolgáltatás szüneteltetésének vagy a hálózat egységét veszélyeztető másik fél ideiglenes lekapcsolásának.</w:t>
      </w:r>
    </w:p>
    <w:p w14:paraId="50788F05" w14:textId="2D2A54AF" w:rsidR="002149D3" w:rsidRPr="004A09B7" w:rsidRDefault="002149D3" w:rsidP="004A09B7">
      <w:pPr>
        <w:pStyle w:val="Szvegtrzs"/>
        <w:numPr>
          <w:ilvl w:val="2"/>
          <w:numId w:val="106"/>
        </w:numPr>
        <w:ind w:left="1134"/>
        <w:rPr>
          <w:lang w:val="hu-HU"/>
        </w:rPr>
      </w:pPr>
      <w:r w:rsidRPr="002149D3">
        <w:rPr>
          <w:lang w:val="hu-HU"/>
        </w:rPr>
        <w:t>A hálózati szerződés eltérő rendelkezése hiányában, ha a határozott idő eltelt;</w:t>
      </w:r>
    </w:p>
    <w:p w14:paraId="3C1395DF" w14:textId="4F339DBE" w:rsidR="002149D3" w:rsidRPr="004A09B7" w:rsidRDefault="002149D3" w:rsidP="004A09B7">
      <w:pPr>
        <w:pStyle w:val="Szvegtrzs"/>
        <w:numPr>
          <w:ilvl w:val="2"/>
          <w:numId w:val="106"/>
        </w:numPr>
        <w:ind w:left="1134"/>
        <w:rPr>
          <w:lang w:val="hu-HU"/>
        </w:rPr>
      </w:pPr>
      <w:r w:rsidRPr="002149D3">
        <w:rPr>
          <w:lang w:val="hu-HU"/>
        </w:rPr>
        <w:t>A felek közös megegyezésével;</w:t>
      </w:r>
    </w:p>
    <w:p w14:paraId="56696ACC" w14:textId="3DB206D9" w:rsidR="002149D3" w:rsidRPr="004A09B7" w:rsidRDefault="002149D3" w:rsidP="004A09B7">
      <w:pPr>
        <w:pStyle w:val="Szvegtrzs"/>
        <w:numPr>
          <w:ilvl w:val="2"/>
          <w:numId w:val="106"/>
        </w:numPr>
        <w:ind w:left="1134"/>
        <w:rPr>
          <w:lang w:val="hu-HU"/>
        </w:rPr>
      </w:pPr>
      <w:r w:rsidRPr="002149D3">
        <w:rPr>
          <w:lang w:val="hu-HU"/>
        </w:rPr>
        <w:t>Ha az egyik fél jogutód nélkül megszűnik;</w:t>
      </w:r>
    </w:p>
    <w:p w14:paraId="2532E555" w14:textId="5878D16B" w:rsidR="002149D3" w:rsidRPr="004A09B7" w:rsidRDefault="002149D3" w:rsidP="004A09B7">
      <w:pPr>
        <w:pStyle w:val="Szvegtrzs"/>
        <w:numPr>
          <w:ilvl w:val="2"/>
          <w:numId w:val="106"/>
        </w:numPr>
        <w:ind w:left="1134"/>
        <w:rPr>
          <w:lang w:val="hu-HU"/>
        </w:rPr>
      </w:pPr>
      <w:r w:rsidRPr="002149D3">
        <w:rPr>
          <w:lang w:val="hu-HU"/>
        </w:rPr>
        <w:t>Ha ugyanaz a fél lesz a Jogosult és a Kötelezett Szolgáltató;</w:t>
      </w:r>
    </w:p>
    <w:p w14:paraId="2C94C3D3" w14:textId="4DB54271" w:rsidR="002149D3" w:rsidRPr="004A09B7" w:rsidRDefault="002149D3" w:rsidP="004A09B7">
      <w:pPr>
        <w:pStyle w:val="Szvegtrzs"/>
        <w:numPr>
          <w:ilvl w:val="2"/>
          <w:numId w:val="106"/>
        </w:numPr>
        <w:ind w:left="1134"/>
        <w:rPr>
          <w:lang w:val="hu-HU"/>
        </w:rPr>
      </w:pPr>
      <w:r w:rsidRPr="002149D3">
        <w:rPr>
          <w:lang w:val="hu-HU"/>
        </w:rPr>
        <w:t xml:space="preserve">Ha a Kötelezett Szolgáltató a </w:t>
      </w:r>
      <w:r w:rsidR="00855E30" w:rsidRPr="00855E30">
        <w:rPr>
          <w:lang w:val="hu-HU"/>
        </w:rPr>
        <w:t>JPE határozatok</w:t>
      </w:r>
      <w:r w:rsidR="00855E30">
        <w:rPr>
          <w:lang w:val="hu-HU"/>
        </w:rPr>
        <w:t>ban f</w:t>
      </w:r>
      <w:r w:rsidRPr="002149D3">
        <w:rPr>
          <w:lang w:val="hu-HU"/>
        </w:rPr>
        <w:t xml:space="preserve">oglalt szolgáltatásnyújtási kötelezettsége a Hatóság döntése alapján már nem áll fenn és a Kötelezett Szolgáltató a </w:t>
      </w:r>
      <w:r w:rsidRPr="002149D3">
        <w:rPr>
          <w:lang w:val="hu-HU"/>
        </w:rPr>
        <w:lastRenderedPageBreak/>
        <w:t>szolgáltatásnyújtási kötelezettsége megszűnésétől számítot</w:t>
      </w:r>
      <w:r w:rsidR="0013506C">
        <w:rPr>
          <w:lang w:val="hu-HU"/>
        </w:rPr>
        <w:t>t 90 napos felmondási idővel a Hálózati S</w:t>
      </w:r>
      <w:r w:rsidRPr="002149D3">
        <w:rPr>
          <w:lang w:val="hu-HU"/>
        </w:rPr>
        <w:t>zerződést felmondja.</w:t>
      </w:r>
    </w:p>
    <w:p w14:paraId="53A90D91" w14:textId="6229363D" w:rsidR="00DF20A8" w:rsidRPr="004A09B7" w:rsidRDefault="002149D3" w:rsidP="004A09B7">
      <w:pPr>
        <w:pStyle w:val="Szvegtrzs"/>
        <w:ind w:left="1134"/>
        <w:rPr>
          <w:lang w:val="hu-HU"/>
        </w:rPr>
      </w:pPr>
      <w:r w:rsidRPr="002149D3">
        <w:rPr>
          <w:lang w:val="hu-HU"/>
        </w:rPr>
        <w:t>Referenciaajánlat alapján kötött hálózati szerződés hatályát nem érinti, ha az Elnök megállapítja, hogy a Kötelezett Szolgáltató referenciaajánlat közzétételi kötelezettsége már nem áll fenn. E körülmény a Kötelezett Szolgáltató Eht. 67/C. § (2) bekezdése szerinti felmondási jogát nem érinti.</w:t>
      </w:r>
    </w:p>
    <w:p w14:paraId="39D9F106" w14:textId="2CD29A30" w:rsidR="00DA5377" w:rsidRDefault="00DA5377" w:rsidP="00083D13">
      <w:pPr>
        <w:pStyle w:val="Szvegtrzs"/>
        <w:ind w:left="1843"/>
        <w:rPr>
          <w:lang w:val="hu-HU"/>
        </w:rPr>
      </w:pPr>
    </w:p>
    <w:p w14:paraId="0FEB8863" w14:textId="1A6D22F0" w:rsidR="00DA5377" w:rsidRPr="00DA5377" w:rsidRDefault="00DA5377" w:rsidP="00DA5377">
      <w:pPr>
        <w:pStyle w:val="Cmsor2"/>
        <w:numPr>
          <w:ilvl w:val="1"/>
          <w:numId w:val="14"/>
        </w:numPr>
        <w:rPr>
          <w:lang w:val="hu-HU"/>
        </w:rPr>
      </w:pPr>
      <w:r w:rsidRPr="00DA5377">
        <w:rPr>
          <w:lang w:val="hu-HU"/>
        </w:rPr>
        <w:t>A Hálózati Keretszerződés megszűnésével kapcsolatos eltérő rendelkezések</w:t>
      </w:r>
    </w:p>
    <w:p w14:paraId="59DC054C" w14:textId="66C1028D" w:rsidR="00DA5377" w:rsidRPr="00DA5377" w:rsidRDefault="00DA5377" w:rsidP="00DA5377">
      <w:pPr>
        <w:pStyle w:val="Cmsor2"/>
        <w:numPr>
          <w:ilvl w:val="2"/>
          <w:numId w:val="14"/>
        </w:numPr>
        <w:tabs>
          <w:tab w:val="num" w:pos="1701"/>
        </w:tabs>
        <w:ind w:left="1418"/>
        <w:rPr>
          <w:b w:val="0"/>
          <w:lang w:val="hu-HU"/>
        </w:rPr>
      </w:pPr>
      <w:r w:rsidRPr="00DA5377">
        <w:rPr>
          <w:b w:val="0"/>
          <w:lang w:val="hu-HU"/>
        </w:rPr>
        <w:t>Ha a Hálózati Keretszerződést a Jogosult Szolgáltató az INRUO Törzsszöveg 13.1. pont a) alpontja szerint, rendes felmondással felmondja, akkor egyidejűleg köteles nyilatkozni arról, hogy az annak alapján létrejött egyes Keretszerződéshez Tartozó Egyedi Hálózati Szerződéseket rendes (illetve, ha annak indoka fennáll, rendkívüli) felmondással meg kívánja-e szüntetni, vagy nyilatkozatával kezdeményezni</w:t>
      </w:r>
      <w:r w:rsidR="00797692">
        <w:rPr>
          <w:b w:val="0"/>
          <w:lang w:val="hu-HU"/>
        </w:rPr>
        <w:t xml:space="preserve"> kívánja</w:t>
      </w:r>
      <w:r w:rsidRPr="00DA5377">
        <w:rPr>
          <w:b w:val="0"/>
          <w:lang w:val="hu-HU"/>
        </w:rPr>
        <w:t xml:space="preserve"> az INRUO Törzsszöveg 12.1. pontja szerint a Hálózati Keretszerződés alapján létrejött, a Hálózati Keretszerződés megszűnését követően is hatályos, Keretszerződéshez Tartozó Egyedi Hálózati Szerződések módosítását. Amennyiben a Jogosult Szolgáltató a módosítás kezdeményezését elmulasztja, a Kötelezett Szolgáltató jogosult azt az INRUO Törzsszöveg 12.3. pontja szerint kezdeményezni.</w:t>
      </w:r>
    </w:p>
    <w:p w14:paraId="68C40B73" w14:textId="37D6721A" w:rsidR="00DA5377" w:rsidRPr="00DA5377" w:rsidRDefault="00DA5377" w:rsidP="00DA5377">
      <w:pPr>
        <w:pStyle w:val="Cmsor2"/>
        <w:numPr>
          <w:ilvl w:val="2"/>
          <w:numId w:val="14"/>
        </w:numPr>
        <w:tabs>
          <w:tab w:val="num" w:pos="1701"/>
        </w:tabs>
        <w:ind w:left="1418"/>
        <w:rPr>
          <w:b w:val="0"/>
          <w:lang w:val="hu-HU"/>
        </w:rPr>
      </w:pPr>
      <w:r w:rsidRPr="00DA5377">
        <w:rPr>
          <w:b w:val="0"/>
          <w:lang w:val="hu-HU"/>
        </w:rPr>
        <w:t>Ha a határozott időre létrejött Hálózati Keretszerződés – az INRUO Törzs</w:t>
      </w:r>
      <w:r w:rsidR="00C74FDD">
        <w:rPr>
          <w:b w:val="0"/>
          <w:lang w:val="hu-HU"/>
        </w:rPr>
        <w:t>szöveg</w:t>
      </w:r>
      <w:r w:rsidRPr="00DA5377">
        <w:rPr>
          <w:b w:val="0"/>
          <w:lang w:val="hu-HU"/>
        </w:rPr>
        <w:t xml:space="preserve"> 11.2.2. pontjában foglaltakra tekintettel, határozatlan idejű szerződéssé való átalakulás hiányában – a határozott idő lejártával </w:t>
      </w:r>
      <w:r w:rsidR="00AE0C94">
        <w:rPr>
          <w:b w:val="0"/>
          <w:lang w:val="hu-HU"/>
        </w:rPr>
        <w:t>meg</w:t>
      </w:r>
      <w:r w:rsidRPr="00DA5377">
        <w:rPr>
          <w:b w:val="0"/>
          <w:lang w:val="hu-HU"/>
        </w:rPr>
        <w:t>szűnik, akkor az INRUO Törzs</w:t>
      </w:r>
      <w:r w:rsidR="005F3B62">
        <w:rPr>
          <w:b w:val="0"/>
          <w:lang w:val="hu-HU"/>
        </w:rPr>
        <w:t>szöveg</w:t>
      </w:r>
      <w:r w:rsidRPr="00DA5377">
        <w:rPr>
          <w:b w:val="0"/>
          <w:lang w:val="hu-HU"/>
        </w:rPr>
        <w:t xml:space="preserve"> 11.2.3. pontjában foglaltak szerint megtett jognyilatkozatoktól függően a Keretszerződéshez Tartozó Egyedi Hálózati Szerződések megszűnnek vagy a Felek a Keretszerződéshez Tartozó Egyedi Hálózati Szerződéseket módosítják. </w:t>
      </w:r>
    </w:p>
    <w:p w14:paraId="42F01893" w14:textId="235201DE" w:rsidR="00DA5377" w:rsidRPr="005611B1" w:rsidRDefault="00DA5377" w:rsidP="00DA5377">
      <w:pPr>
        <w:pStyle w:val="Cmsor2"/>
        <w:numPr>
          <w:ilvl w:val="2"/>
          <w:numId w:val="14"/>
        </w:numPr>
        <w:tabs>
          <w:tab w:val="num" w:pos="1701"/>
        </w:tabs>
        <w:ind w:left="1418"/>
        <w:rPr>
          <w:b w:val="0"/>
          <w:lang w:val="hu-HU"/>
        </w:rPr>
      </w:pPr>
      <w:r w:rsidRPr="00DA5377">
        <w:rPr>
          <w:b w:val="0"/>
          <w:lang w:val="hu-HU"/>
        </w:rPr>
        <w:t>A Hálózati Keretszerződéshez Tartozó Egyedi Hálózati Szerződések bármely okból történő megszűnése nem érinti annak a Hálózati Keretszerződésnek a hatály</w:t>
      </w:r>
      <w:r w:rsidR="005611B1">
        <w:rPr>
          <w:b w:val="0"/>
          <w:lang w:val="hu-HU"/>
        </w:rPr>
        <w:t>át, amely alapján az létrejött.</w:t>
      </w:r>
    </w:p>
    <w:p w14:paraId="0128E237" w14:textId="57BD1502" w:rsidR="009715AA" w:rsidRPr="004A09B7" w:rsidRDefault="009715AA" w:rsidP="004A09B7">
      <w:pPr>
        <w:pStyle w:val="Cmsor2"/>
        <w:numPr>
          <w:ilvl w:val="1"/>
          <w:numId w:val="14"/>
        </w:numPr>
        <w:rPr>
          <w:lang w:val="hu-HU"/>
        </w:rPr>
      </w:pPr>
      <w:r w:rsidRPr="004404F9">
        <w:rPr>
          <w:lang w:val="hu-HU"/>
        </w:rPr>
        <w:t>Felek közötti együttműködés a szerződés megszűnését követően</w:t>
      </w:r>
    </w:p>
    <w:p w14:paraId="23E57D1A" w14:textId="473007D7" w:rsidR="00B44FCA" w:rsidRPr="004A09B7" w:rsidRDefault="00B44FCA" w:rsidP="004A09B7">
      <w:pPr>
        <w:pStyle w:val="Cmsor2"/>
        <w:numPr>
          <w:ilvl w:val="2"/>
          <w:numId w:val="14"/>
        </w:numPr>
        <w:tabs>
          <w:tab w:val="num" w:pos="1701"/>
        </w:tabs>
        <w:ind w:left="1418"/>
        <w:rPr>
          <w:lang w:val="hu-HU"/>
        </w:rPr>
      </w:pPr>
      <w:r w:rsidRPr="004A09B7">
        <w:rPr>
          <w:b w:val="0"/>
          <w:lang w:val="hu-HU"/>
        </w:rPr>
        <w:t>A Hálózati Szerződés megszüntetésekor vagy lejártakor mindkét Fél köteles megtenni azokat a lépéseket és rendelkezésre bocsátani azokat az eszközöket, melyek szükségesek ahhoz, hogy a másik Fél által rendelkezésre bocsátott berendezéseket (ha vannak ilyenek) a másik Fél mielőbb visszakapja.</w:t>
      </w:r>
    </w:p>
    <w:p w14:paraId="35FD0A64" w14:textId="4A3D55D4" w:rsidR="00B44FCA" w:rsidRPr="004A09B7" w:rsidRDefault="00B44FCA" w:rsidP="004A09B7">
      <w:pPr>
        <w:pStyle w:val="Cmsor2"/>
        <w:numPr>
          <w:ilvl w:val="2"/>
          <w:numId w:val="14"/>
        </w:numPr>
        <w:tabs>
          <w:tab w:val="num" w:pos="1701"/>
        </w:tabs>
        <w:ind w:left="1418"/>
        <w:rPr>
          <w:lang w:val="hu-HU"/>
        </w:rPr>
      </w:pPr>
      <w:r w:rsidRPr="004A09B7">
        <w:rPr>
          <w:b w:val="0"/>
          <w:lang w:val="hu-HU"/>
        </w:rPr>
        <w:t>Amennyiben a Hálózati Szerződés megszüntetését vagy lejártát követő 30 naptári napon belül valamelyik Fél nem kapja vissza jó állapotban berendezését (a várható, normális mértékű elhasználódást leszámítva) a másik Fél (vagy az adott berendezés elhelyezési területe felett befolyást gyakorló Feleken kívüli harmadik Fél) cselekedetei vagy mulasztásai következtében, az adott Fél a bizonyíthatóan a másik Félnek felróható okból bekövetkezett igazolt kárainak megtérítését követelheti, melyet a másik Fél köteles a vonatkozó fizetési felhívás keltétől számított 10 naptári napon belül teljesíteni..</w:t>
      </w:r>
    </w:p>
    <w:p w14:paraId="29C07447" w14:textId="32941625" w:rsidR="00F80A3F" w:rsidRPr="00F80A3F" w:rsidRDefault="00F80A3F" w:rsidP="00F80A3F">
      <w:pPr>
        <w:pStyle w:val="Cmsor2"/>
        <w:numPr>
          <w:ilvl w:val="2"/>
          <w:numId w:val="14"/>
        </w:numPr>
        <w:tabs>
          <w:tab w:val="num" w:pos="1701"/>
        </w:tabs>
        <w:ind w:left="1418"/>
        <w:rPr>
          <w:b w:val="0"/>
          <w:lang w:val="hu-HU"/>
        </w:rPr>
      </w:pPr>
      <w:r w:rsidRPr="00F80A3F">
        <w:rPr>
          <w:b w:val="0"/>
          <w:lang w:val="hu-HU"/>
        </w:rPr>
        <w:lastRenderedPageBreak/>
        <w:t>A Kötelezett Szolgáltató által a Jogosult Szolgáltató Előfizetője részére használatra átadott, a Kötelezett Szolgáltató tulajdonát képező végberendezésekre (CPE, ONT) vonatkozó szabályok:</w:t>
      </w:r>
    </w:p>
    <w:p w14:paraId="6733FEA5" w14:textId="77777777" w:rsidR="00F80A3F" w:rsidRPr="00F80A3F" w:rsidRDefault="00F80A3F" w:rsidP="00F80A3F">
      <w:pPr>
        <w:pStyle w:val="Szvegtrzs"/>
        <w:ind w:left="1418"/>
        <w:rPr>
          <w:lang w:val="hu-HU"/>
        </w:rPr>
      </w:pPr>
      <w:r w:rsidRPr="00F80A3F">
        <w:rPr>
          <w:lang w:val="hu-HU"/>
        </w:rPr>
        <w:t>A Kötelezett Szolgáltató a tulajdonában lévő eszközök visszavételezése céljából az Előfizetővel időpontot egyeztet, az egyeztetett időpontban a helyszínre kiszáll, a berendezéseket leszereli és elszállítja. A leszerelés tényét és ezzel együtt a Kötelezett Szolgáltató tulajdonában lévő eszközök (CPE, ONT) Végfelhasználótól történő visszavételezését az Előfizető által aláírt jegyzőkönyvön igazoltatja. A leszerelés sikerességét a Kötelezett Szolgáltató e-mail-en igazolja vissza Jogosult Szolgáltató részére.</w:t>
      </w:r>
    </w:p>
    <w:p w14:paraId="50BD00D1" w14:textId="77777777" w:rsidR="00F80A3F" w:rsidRPr="00F80A3F" w:rsidRDefault="00F80A3F" w:rsidP="00F80A3F">
      <w:pPr>
        <w:pStyle w:val="Szvegtrzs"/>
        <w:ind w:left="1418"/>
        <w:rPr>
          <w:lang w:val="hu-HU"/>
        </w:rPr>
      </w:pPr>
      <w:r w:rsidRPr="00F80A3F">
        <w:rPr>
          <w:lang w:val="hu-HU"/>
        </w:rPr>
        <w:t xml:space="preserve">A Kötelezett Szolgáltató a Jogosult Szolgáltató által indított leszerelés kapcsán az Előfizető elérhetetlensége miatt legfeljebb két alkalommal kísérli meg a kiszállást. Amennyiben az értesítés kézhezvételétől számított 30 (Harminc) naptári napon belül a fenti próbálkozások ellenére sem tud a Kötelezett Szolgáltató Előfizetőhöz bejutni és a berendezéseket elszállítani, úgy a 30. naptári napot követően a Kötelezett Szolgáltató e-mail-en értesíti erről a Jogosult Szolgáltatót, aki további 30 (harminc) naptári napon belül közvetlenül megkísérelheti a CPE, ONT leszerelését és a Kötelezett Szolgáltató telephelyére, vagy raktárába (Nagytarcsa Asbóth Oszkár u. 3.) való beszállítását. </w:t>
      </w:r>
    </w:p>
    <w:p w14:paraId="7DD53BF2" w14:textId="77777777" w:rsidR="00F80A3F" w:rsidRPr="00F80A3F" w:rsidRDefault="00F80A3F" w:rsidP="00F80A3F">
      <w:pPr>
        <w:pStyle w:val="Szvegtrzs"/>
        <w:ind w:left="1418"/>
        <w:rPr>
          <w:lang w:val="hu-HU"/>
        </w:rPr>
      </w:pPr>
      <w:r w:rsidRPr="00F80A3F">
        <w:rPr>
          <w:lang w:val="hu-HU"/>
        </w:rPr>
        <w:t>Amennyiben ez idő alatt sem sikerül a CPE, ONT leadása, a Kötelezett Szolgáltató a Jogosult Szolgáltatónak kiszámlázza az Előfizetőnél felszerelt berendezések értékét (CPE, splitter). A számlázás a berendezések beszerzési értékének 365 naponként 20%-kal csökkentett értékén történik.</w:t>
      </w:r>
    </w:p>
    <w:p w14:paraId="76225890" w14:textId="7869B3F0" w:rsidR="00F80A3F" w:rsidRPr="00500F51" w:rsidRDefault="00F80A3F" w:rsidP="00F80A3F">
      <w:pPr>
        <w:pStyle w:val="Szvegtrzs"/>
        <w:ind w:left="1418"/>
        <w:rPr>
          <w:lang w:val="hu-HU"/>
        </w:rPr>
      </w:pPr>
      <w:r w:rsidRPr="00F80A3F">
        <w:rPr>
          <w:lang w:val="hu-HU"/>
        </w:rPr>
        <w:t>Jogosult Szolgáltató a saját tulajdonában álló eszközök leszereléséről saját hatáskörben intézkedik.</w:t>
      </w:r>
    </w:p>
    <w:p w14:paraId="47845DCB" w14:textId="3CFF5083" w:rsidR="00B44FCA" w:rsidRPr="004A09B7" w:rsidRDefault="00B44FCA" w:rsidP="004A09B7">
      <w:pPr>
        <w:pStyle w:val="Cmsor2"/>
        <w:numPr>
          <w:ilvl w:val="2"/>
          <w:numId w:val="14"/>
        </w:numPr>
        <w:tabs>
          <w:tab w:val="num" w:pos="1701"/>
        </w:tabs>
        <w:ind w:left="1418"/>
        <w:rPr>
          <w:lang w:val="hu-HU"/>
        </w:rPr>
      </w:pPr>
      <w:r w:rsidRPr="004A09B7">
        <w:rPr>
          <w:b w:val="0"/>
          <w:lang w:val="hu-HU"/>
        </w:rPr>
        <w:t>A Felek eltérő megállapodása hiányában és a Feleknek a Hálózati Szerződés megszüntetésekor vagy lejártakor érvényes jogainak fenntartásával mindkét Fél köteles a másik Fél részére a megszűnést követően mielőbb visszafizetni azon időszakos összegek (ha vannak ilyenek) esedékes részét, melyek a Hálózati Szerződés alapján az adott megszűnés napján túlnyúló időszak tekintetében is kifizetésre kerültek.</w:t>
      </w:r>
    </w:p>
    <w:p w14:paraId="38F98505" w14:textId="5588E040" w:rsidR="00B44FCA" w:rsidRPr="004A09B7" w:rsidRDefault="00B44FCA" w:rsidP="004A09B7">
      <w:pPr>
        <w:pStyle w:val="Cmsor2"/>
        <w:numPr>
          <w:ilvl w:val="2"/>
          <w:numId w:val="14"/>
        </w:numPr>
        <w:tabs>
          <w:tab w:val="num" w:pos="1701"/>
        </w:tabs>
        <w:ind w:left="1418"/>
        <w:rPr>
          <w:lang w:val="hu-HU"/>
        </w:rPr>
      </w:pPr>
      <w:r w:rsidRPr="004A09B7">
        <w:rPr>
          <w:b w:val="0"/>
          <w:lang w:val="hu-HU"/>
        </w:rPr>
        <w:t>A Hálózati Szerződés megszüntetése vagy lejárta nem minősül a Hálózati Szerződés bármely feltételéről történő lemondásnak vagy annak megszegésének, és nem érinti a Felek azon jogait, felelősségét vagy kötelezettségeit, melyek az adott megszüntetés vagy lejárat előtt halmozódtak fel.</w:t>
      </w:r>
    </w:p>
    <w:p w14:paraId="00642887" w14:textId="37103042" w:rsidR="00766326" w:rsidRPr="003B2E90" w:rsidRDefault="00766326" w:rsidP="005B29A8">
      <w:pPr>
        <w:pStyle w:val="Cmsor1"/>
        <w:numPr>
          <w:ilvl w:val="0"/>
          <w:numId w:val="14"/>
        </w:numPr>
        <w:rPr>
          <w:sz w:val="22"/>
          <w:szCs w:val="22"/>
          <w:lang w:val="hu-HU"/>
        </w:rPr>
      </w:pPr>
      <w:bookmarkStart w:id="552" w:name="_Toc508693032"/>
      <w:bookmarkStart w:id="553" w:name="_Toc508855736"/>
      <w:bookmarkStart w:id="554" w:name="_Toc508856170"/>
      <w:bookmarkStart w:id="555" w:name="_Toc508856606"/>
      <w:bookmarkStart w:id="556" w:name="_Toc508857040"/>
      <w:bookmarkStart w:id="557" w:name="_Toc508857089"/>
      <w:bookmarkStart w:id="558" w:name="_Toc508857122"/>
      <w:bookmarkStart w:id="559" w:name="_Toc508693033"/>
      <w:bookmarkStart w:id="560" w:name="_Toc508855737"/>
      <w:bookmarkStart w:id="561" w:name="_Toc508856171"/>
      <w:bookmarkStart w:id="562" w:name="_Toc508856607"/>
      <w:bookmarkStart w:id="563" w:name="_Toc508857041"/>
      <w:bookmarkStart w:id="564" w:name="_Toc508857090"/>
      <w:bookmarkStart w:id="565" w:name="_Toc508857123"/>
      <w:bookmarkStart w:id="566" w:name="_Toc508693034"/>
      <w:bookmarkStart w:id="567" w:name="_Toc508855738"/>
      <w:bookmarkStart w:id="568" w:name="_Toc508856172"/>
      <w:bookmarkStart w:id="569" w:name="_Toc508856608"/>
      <w:bookmarkStart w:id="570" w:name="_Toc508857042"/>
      <w:bookmarkStart w:id="571" w:name="_Toc508857091"/>
      <w:bookmarkStart w:id="572" w:name="_Toc508857124"/>
      <w:bookmarkStart w:id="573" w:name="_Toc508693035"/>
      <w:bookmarkStart w:id="574" w:name="_Toc508855739"/>
      <w:bookmarkStart w:id="575" w:name="_Toc508856173"/>
      <w:bookmarkStart w:id="576" w:name="_Toc508856609"/>
      <w:bookmarkStart w:id="577" w:name="_Toc508857043"/>
      <w:bookmarkStart w:id="578" w:name="_Toc508857092"/>
      <w:bookmarkStart w:id="579" w:name="_Toc508857125"/>
      <w:bookmarkStart w:id="580" w:name="_Toc508693036"/>
      <w:bookmarkStart w:id="581" w:name="_Toc508855740"/>
      <w:bookmarkStart w:id="582" w:name="_Toc508856174"/>
      <w:bookmarkStart w:id="583" w:name="_Toc508856610"/>
      <w:bookmarkStart w:id="584" w:name="_Toc508857044"/>
      <w:bookmarkStart w:id="585" w:name="_Toc508857093"/>
      <w:bookmarkStart w:id="586" w:name="_Toc508857126"/>
      <w:bookmarkStart w:id="587" w:name="_Toc536244570"/>
      <w:bookmarkStart w:id="588" w:name="_Toc536354484"/>
      <w:bookmarkStart w:id="589" w:name="_Toc536358975"/>
      <w:bookmarkStart w:id="590" w:name="_Toc106601580"/>
      <w:bookmarkStart w:id="591" w:name="_Toc38653420"/>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r w:rsidRPr="003B2E90">
        <w:rPr>
          <w:sz w:val="22"/>
          <w:szCs w:val="22"/>
          <w:lang w:val="hu-HU"/>
        </w:rPr>
        <w:t>Alap</w:t>
      </w:r>
      <w:r w:rsidR="0072468B" w:rsidRPr="003B2E90">
        <w:rPr>
          <w:sz w:val="22"/>
          <w:szCs w:val="22"/>
          <w:lang w:val="hu-HU"/>
        </w:rPr>
        <w:t>-</w:t>
      </w:r>
      <w:r w:rsidR="00013D08" w:rsidRPr="003B2E90">
        <w:rPr>
          <w:sz w:val="22"/>
          <w:szCs w:val="22"/>
          <w:lang w:val="hu-HU"/>
        </w:rPr>
        <w:t>, Felhordó Szolgáltatások</w:t>
      </w:r>
      <w:r w:rsidRPr="003B2E90">
        <w:rPr>
          <w:sz w:val="22"/>
          <w:szCs w:val="22"/>
          <w:lang w:val="hu-HU"/>
        </w:rPr>
        <w:t xml:space="preserve"> és a </w:t>
      </w:r>
      <w:r w:rsidR="0072468B" w:rsidRPr="003B2E90">
        <w:rPr>
          <w:sz w:val="22"/>
          <w:szCs w:val="22"/>
          <w:lang w:val="hu-HU"/>
        </w:rPr>
        <w:t>K</w:t>
      </w:r>
      <w:r w:rsidRPr="003B2E90">
        <w:rPr>
          <w:sz w:val="22"/>
          <w:szCs w:val="22"/>
          <w:lang w:val="hu-HU"/>
        </w:rPr>
        <w:t>iegészítő szolgáltatások lehetséges műszaki megoldásai</w:t>
      </w:r>
      <w:bookmarkEnd w:id="587"/>
      <w:bookmarkEnd w:id="588"/>
      <w:bookmarkEnd w:id="589"/>
      <w:bookmarkEnd w:id="590"/>
      <w:bookmarkEnd w:id="591"/>
    </w:p>
    <w:p w14:paraId="1D736EE1" w14:textId="7D3D9098" w:rsidR="00766326" w:rsidRPr="003B2E90" w:rsidRDefault="00766326" w:rsidP="76EDD7E7">
      <w:pPr>
        <w:pStyle w:val="Szvegtrzsbehzssal"/>
        <w:rPr>
          <w:szCs w:val="22"/>
        </w:rPr>
      </w:pPr>
      <w:r w:rsidRPr="007921FC">
        <w:t xml:space="preserve">A Réz Érpáras Helyi Hurok illetve Alhurok, valamint az Újgenerációs Hozzáférési Hálózat Előfizetői Szakasza és az Újgenerációs Hozzáférési Hurok Teljes és Részleges Átengedés, a Közeli Bitfolyam Hozzáférés, </w:t>
      </w:r>
      <w:r w:rsidR="000C21AE" w:rsidRPr="00F824C4">
        <w:t xml:space="preserve">az Országos Bitfolyam Hozzáférés, </w:t>
      </w:r>
      <w:r w:rsidR="00375126">
        <w:t xml:space="preserve">a Helyi szintű, L2 Nagykereskedelmi Hozzáférés, </w:t>
      </w:r>
      <w:r w:rsidRPr="00F824C4">
        <w:t xml:space="preserve">továbbá az Előfizetői Hozzáférési Kábelhely Megosztás, </w:t>
      </w:r>
      <w:r w:rsidR="006704D2" w:rsidRPr="001A6C19">
        <w:t xml:space="preserve">valamint </w:t>
      </w:r>
      <w:r w:rsidRPr="00AA2385">
        <w:t>a Felhordó Hálózati Szolgáltatások lehetséges műszaki megoldásait a jelen INRUO 3.A</w:t>
      </w:r>
      <w:r w:rsidRPr="004D63CC">
        <w:t xml:space="preserve">, 3.B, 7., 8, 9. és 10. </w:t>
      </w:r>
      <w:r w:rsidR="005765CC">
        <w:t xml:space="preserve">és 17. </w:t>
      </w:r>
      <w:r w:rsidRPr="004D63CC">
        <w:t>sz. mellékletei tartalmazzák.</w:t>
      </w:r>
    </w:p>
    <w:p w14:paraId="70716B2E" w14:textId="77777777" w:rsidR="00766326" w:rsidRPr="003B2E90" w:rsidRDefault="00766326" w:rsidP="005B29A8">
      <w:pPr>
        <w:pStyle w:val="Cmsor1"/>
        <w:numPr>
          <w:ilvl w:val="0"/>
          <w:numId w:val="14"/>
        </w:numPr>
        <w:rPr>
          <w:sz w:val="22"/>
          <w:szCs w:val="22"/>
          <w:lang w:val="hu-HU"/>
        </w:rPr>
      </w:pPr>
      <w:bookmarkStart w:id="592" w:name="_Toc536244573"/>
      <w:bookmarkStart w:id="593" w:name="_Toc536354490"/>
      <w:bookmarkStart w:id="594" w:name="_Toc106601583"/>
      <w:bookmarkStart w:id="595" w:name="_Toc38653421"/>
      <w:r w:rsidRPr="003B2E90">
        <w:rPr>
          <w:sz w:val="22"/>
          <w:szCs w:val="22"/>
          <w:lang w:val="hu-HU"/>
        </w:rPr>
        <w:lastRenderedPageBreak/>
        <w:t>Az interfészek megjelölése</w:t>
      </w:r>
      <w:bookmarkEnd w:id="592"/>
      <w:bookmarkEnd w:id="593"/>
      <w:bookmarkEnd w:id="594"/>
      <w:bookmarkEnd w:id="595"/>
    </w:p>
    <w:p w14:paraId="4A29A9D7" w14:textId="77777777" w:rsidR="00766326" w:rsidRPr="003B2E90" w:rsidRDefault="00766326" w:rsidP="76EDD7E7">
      <w:pPr>
        <w:pStyle w:val="Szvegtrzsbehzssal"/>
        <w:rPr>
          <w:szCs w:val="22"/>
        </w:rPr>
      </w:pPr>
      <w:r w:rsidRPr="007921FC">
        <w:t>Az interfészek leírását, műszaki sp</w:t>
      </w:r>
      <w:r w:rsidRPr="002F7F84">
        <w:t>ecifikációját a jelen INRUO 6. sz. melléklete tartalmazza.</w:t>
      </w:r>
    </w:p>
    <w:p w14:paraId="3B6566C3" w14:textId="77777777" w:rsidR="00766326" w:rsidRPr="003B2E90" w:rsidRDefault="00766326" w:rsidP="005B29A8">
      <w:pPr>
        <w:pStyle w:val="Cmsor1"/>
        <w:numPr>
          <w:ilvl w:val="0"/>
          <w:numId w:val="14"/>
        </w:numPr>
        <w:rPr>
          <w:sz w:val="22"/>
          <w:szCs w:val="22"/>
          <w:lang w:val="hu-HU"/>
        </w:rPr>
      </w:pPr>
      <w:bookmarkStart w:id="596" w:name="_Toc536244574"/>
      <w:bookmarkStart w:id="597" w:name="_Toc536354491"/>
      <w:bookmarkStart w:id="598" w:name="_Toc106601584"/>
      <w:bookmarkStart w:id="599" w:name="_Toc38653422"/>
      <w:r w:rsidRPr="003B2E90">
        <w:rPr>
          <w:sz w:val="22"/>
          <w:szCs w:val="22"/>
          <w:lang w:val="hu-HU"/>
        </w:rPr>
        <w:t>A szolgáltatás minősége (beleértve az üzemeltetés és a karbantartás feltételeit is)</w:t>
      </w:r>
      <w:bookmarkEnd w:id="596"/>
      <w:bookmarkEnd w:id="597"/>
      <w:r w:rsidRPr="003B2E90">
        <w:rPr>
          <w:sz w:val="22"/>
          <w:szCs w:val="22"/>
          <w:lang w:val="hu-HU"/>
        </w:rPr>
        <w:t xml:space="preserve"> és a rendelkezésre álló kapacitások</w:t>
      </w:r>
      <w:bookmarkEnd w:id="598"/>
      <w:bookmarkEnd w:id="599"/>
    </w:p>
    <w:p w14:paraId="3C240F85" w14:textId="2779196C" w:rsidR="00766326" w:rsidRPr="003B2E90" w:rsidRDefault="00766326" w:rsidP="00F06CF1">
      <w:pPr>
        <w:spacing w:after="200" w:line="288" w:lineRule="auto"/>
        <w:ind w:left="720"/>
        <w:jc w:val="both"/>
        <w:rPr>
          <w:sz w:val="22"/>
          <w:szCs w:val="22"/>
          <w:lang w:val="hu-HU"/>
        </w:rPr>
      </w:pPr>
      <w:r w:rsidRPr="003B2E90">
        <w:rPr>
          <w:sz w:val="22"/>
          <w:szCs w:val="22"/>
          <w:lang w:val="hu-HU"/>
        </w:rPr>
        <w:t>A szükséges információkat a jelen INRUO 1</w:t>
      </w:r>
      <w:r w:rsidR="00375126">
        <w:rPr>
          <w:sz w:val="22"/>
          <w:szCs w:val="22"/>
          <w:lang w:val="hu-HU"/>
        </w:rPr>
        <w:t>6</w:t>
      </w:r>
      <w:r w:rsidRPr="003B2E90">
        <w:rPr>
          <w:sz w:val="22"/>
          <w:szCs w:val="22"/>
          <w:lang w:val="hu-HU"/>
        </w:rPr>
        <w:t xml:space="preserve"> sz. melléklete tartalmazz</w:t>
      </w:r>
      <w:r w:rsidR="00375126">
        <w:rPr>
          <w:sz w:val="22"/>
          <w:szCs w:val="22"/>
          <w:lang w:val="hu-HU"/>
        </w:rPr>
        <w:t>a</w:t>
      </w:r>
      <w:r w:rsidRPr="003B2E90">
        <w:rPr>
          <w:sz w:val="22"/>
          <w:szCs w:val="22"/>
          <w:lang w:val="hu-HU"/>
        </w:rPr>
        <w:t>. A Kötelezett Szolgáltató a jelen INRUO 1</w:t>
      </w:r>
      <w:r w:rsidR="00CD7EA5">
        <w:rPr>
          <w:sz w:val="22"/>
          <w:szCs w:val="22"/>
          <w:lang w:val="hu-HU"/>
        </w:rPr>
        <w:t>6.</w:t>
      </w:r>
      <w:r w:rsidRPr="003B2E90">
        <w:rPr>
          <w:sz w:val="22"/>
          <w:szCs w:val="22"/>
          <w:lang w:val="hu-HU"/>
        </w:rPr>
        <w:t xml:space="preserve"> sz. mellékleteiben írtak szerint vállalja a Jogosult Szolgáltató igénye esetén a nagykereskedelmi szolgáltatás eltérő minőségű szinten történő nyújtását.</w:t>
      </w:r>
    </w:p>
    <w:p w14:paraId="4E74427F" w14:textId="7DC58FF0" w:rsidR="00766326" w:rsidRPr="003B2E90" w:rsidRDefault="00766326" w:rsidP="005B29A8">
      <w:pPr>
        <w:pStyle w:val="Cmsor1"/>
        <w:numPr>
          <w:ilvl w:val="0"/>
          <w:numId w:val="14"/>
        </w:numPr>
        <w:rPr>
          <w:sz w:val="22"/>
          <w:szCs w:val="22"/>
          <w:lang w:val="hu-HU"/>
        </w:rPr>
      </w:pPr>
      <w:bookmarkStart w:id="600" w:name="_Toc536244578"/>
      <w:bookmarkStart w:id="601" w:name="_Toc536354495"/>
      <w:bookmarkStart w:id="602" w:name="_Toc536358983"/>
      <w:bookmarkStart w:id="603" w:name="_Toc106601588"/>
      <w:bookmarkStart w:id="604" w:name="_Toc38653423"/>
      <w:r w:rsidRPr="003B2E90">
        <w:rPr>
          <w:sz w:val="22"/>
          <w:szCs w:val="22"/>
          <w:lang w:val="hu-HU"/>
        </w:rPr>
        <w:t>A számhordozhatóság feltételei</w:t>
      </w:r>
      <w:bookmarkEnd w:id="600"/>
      <w:bookmarkEnd w:id="601"/>
      <w:bookmarkEnd w:id="602"/>
      <w:bookmarkEnd w:id="603"/>
      <w:r w:rsidR="00C55334">
        <w:rPr>
          <w:sz w:val="22"/>
          <w:szCs w:val="22"/>
          <w:lang w:val="hu-HU"/>
        </w:rPr>
        <w:t xml:space="preserve">, Hordozott </w:t>
      </w:r>
      <w:r w:rsidR="00F22919">
        <w:rPr>
          <w:sz w:val="22"/>
          <w:szCs w:val="22"/>
          <w:lang w:val="hu-HU"/>
        </w:rPr>
        <w:t>s</w:t>
      </w:r>
      <w:r w:rsidR="00C55334">
        <w:rPr>
          <w:sz w:val="22"/>
          <w:szCs w:val="22"/>
          <w:lang w:val="hu-HU"/>
        </w:rPr>
        <w:t xml:space="preserve">zám </w:t>
      </w:r>
      <w:r w:rsidR="00F22919">
        <w:rPr>
          <w:sz w:val="22"/>
          <w:szCs w:val="22"/>
          <w:lang w:val="hu-HU"/>
        </w:rPr>
        <w:t>b</w:t>
      </w:r>
      <w:r w:rsidR="00EB20E0">
        <w:rPr>
          <w:sz w:val="22"/>
          <w:szCs w:val="22"/>
          <w:lang w:val="hu-HU"/>
        </w:rPr>
        <w:t>eállítás</w:t>
      </w:r>
      <w:bookmarkEnd w:id="604"/>
    </w:p>
    <w:p w14:paraId="5D27F287" w14:textId="506BC149" w:rsidR="00766326" w:rsidRPr="004A09B7" w:rsidRDefault="00766326">
      <w:pPr>
        <w:pStyle w:val="Szvegtrzs"/>
        <w:ind w:left="567"/>
        <w:rPr>
          <w:lang w:val="hu-HU"/>
        </w:rPr>
      </w:pPr>
      <w:r w:rsidRPr="007921FC">
        <w:rPr>
          <w:lang w:val="hu-HU"/>
        </w:rPr>
        <w:t>A K</w:t>
      </w:r>
      <w:r w:rsidRPr="002F7F84">
        <w:rPr>
          <w:lang w:val="hu-HU"/>
        </w:rPr>
        <w:t>ötelezett Szolgáltató az Eht. 150. §-ának, a</w:t>
      </w:r>
      <w:r w:rsidR="003F5C6A" w:rsidRPr="00F824C4">
        <w:rPr>
          <w:lang w:val="hu-HU"/>
        </w:rPr>
        <w:t xml:space="preserve"> Számhordozási r</w:t>
      </w:r>
      <w:r w:rsidRPr="00F824C4">
        <w:rPr>
          <w:lang w:val="hu-HU"/>
        </w:rPr>
        <w:t>endeletnek megfelelően biztosítja a távbeszélő számok hordozhatóságának feltételeit, a Réz Érpáras Helyi Hurok, az Újgenerációs Hozzáférési Hálózat Előfizetői Szakasza vagy Újgenerációs Hozzáférési Hurok teljes átengedésével, vagy Közeli Bitfolyam Hozzáfér</w:t>
      </w:r>
      <w:r w:rsidRPr="001A6C19">
        <w:rPr>
          <w:lang w:val="hu-HU"/>
        </w:rPr>
        <w:t xml:space="preserve">és </w:t>
      </w:r>
      <w:r w:rsidR="00EE6332" w:rsidRPr="00AA2385">
        <w:rPr>
          <w:lang w:val="hu-HU"/>
        </w:rPr>
        <w:t>s</w:t>
      </w:r>
      <w:r w:rsidRPr="004D63CC">
        <w:rPr>
          <w:lang w:val="hu-HU"/>
        </w:rPr>
        <w:t>zolgáltatással</w:t>
      </w:r>
      <w:r w:rsidR="00EE6332" w:rsidRPr="004D63CC">
        <w:rPr>
          <w:lang w:val="hu-HU"/>
        </w:rPr>
        <w:t xml:space="preserve"> vagy Országos Bitfolyam Hozzáférés szolgáltatással</w:t>
      </w:r>
      <w:r w:rsidRPr="004D63CC">
        <w:rPr>
          <w:lang w:val="hu-HU"/>
        </w:rPr>
        <w:t xml:space="preserve"> együtt a </w:t>
      </w:r>
      <w:r w:rsidR="002E11A9" w:rsidRPr="0024074D">
        <w:rPr>
          <w:lang w:val="hu-HU"/>
        </w:rPr>
        <w:t>H</w:t>
      </w:r>
      <w:r w:rsidRPr="0024074D">
        <w:rPr>
          <w:lang w:val="hu-HU"/>
        </w:rPr>
        <w:t>ordozott szám beállítás szolgáltatást is a Jogosult Szolgáltató számára. A Számhordozással történő Hurok vagy Előfizetői Szakasz teljes átengedés, vagy Közeli Bitfolyam Hozzáférés</w:t>
      </w:r>
      <w:r w:rsidR="00EC4CC9" w:rsidRPr="005E2926">
        <w:rPr>
          <w:lang w:val="hu-HU"/>
        </w:rPr>
        <w:t xml:space="preserve"> vagy Országos Bitfolyam Hozzáférés</w:t>
      </w:r>
      <w:r w:rsidRPr="005E2926">
        <w:rPr>
          <w:lang w:val="hu-HU"/>
        </w:rPr>
        <w:t xml:space="preserve"> nyújtása esetén a Számhordozást és a Hurok vagy Előfizetői Szakasz teljes átengedést, vagy Közeli Bitfolyam Hozzáférést</w:t>
      </w:r>
      <w:r w:rsidR="00CD7EA5">
        <w:rPr>
          <w:lang w:val="hu-HU"/>
        </w:rPr>
        <w:t xml:space="preserve">, </w:t>
      </w:r>
      <w:r w:rsidR="00EC4CC9" w:rsidRPr="005E2926">
        <w:rPr>
          <w:lang w:val="hu-HU"/>
        </w:rPr>
        <w:t xml:space="preserve">Országos Bitfolyam Hozzáférést </w:t>
      </w:r>
      <w:r w:rsidR="00CD7EA5">
        <w:rPr>
          <w:lang w:val="hu-HU"/>
        </w:rPr>
        <w:t xml:space="preserve">vagy Helyi szintű, L2 Nagykereskedelmi Hozzáférést </w:t>
      </w:r>
      <w:r w:rsidRPr="005E2926">
        <w:rPr>
          <w:lang w:val="hu-HU"/>
        </w:rPr>
        <w:t xml:space="preserve">a számhordozás napján a számhordozásra nyitva álló időablakban kell teljesíteni. </w:t>
      </w:r>
      <w:r w:rsidR="00967688" w:rsidRPr="00967688">
        <w:rPr>
          <w:lang w:val="hu-HU"/>
        </w:rPr>
        <w:t>A számhordozás előfeltétele, hogy a Jogosult Szolgáltató rendelkezzen érvényes központi referencia adatbázishoz használt szolgáltató kód kijelölésével, továbbá, hogy a Jogosult Szolgáltató a számhordozásról a jelen INRUO érintett alapszolgáltatásra vonatkozó igénybejelentési adatlapján, vagy –</w:t>
      </w:r>
      <w:r w:rsidR="00967688">
        <w:rPr>
          <w:lang w:val="hu-HU"/>
        </w:rPr>
        <w:t xml:space="preserve"> </w:t>
      </w:r>
      <w:r w:rsidR="00967688" w:rsidRPr="00967688">
        <w:rPr>
          <w:lang w:val="hu-HU"/>
        </w:rPr>
        <w:t>szolgáltatásváltás esetén – a 15. sz. melléklet igénybejelentési adatlapján megfelelően nyilatkozzon.</w:t>
      </w:r>
      <w:r w:rsidR="00967688">
        <w:rPr>
          <w:lang w:val="hu-HU"/>
        </w:rPr>
        <w:t xml:space="preserve"> </w:t>
      </w:r>
      <w:r w:rsidR="00967688" w:rsidRPr="00967688">
        <w:rPr>
          <w:lang w:val="hu-HU"/>
        </w:rPr>
        <w:t>A számhordozás szolgáltató- és szolgáltatásváltással összefüggő egyéb szabályait a jelen INRUO 15. sz. melléklete tartalmazza.</w:t>
      </w:r>
      <w:r w:rsidR="00967688">
        <w:rPr>
          <w:lang w:val="hu-HU"/>
        </w:rPr>
        <w:t xml:space="preserve"> </w:t>
      </w:r>
      <w:r w:rsidRPr="005E2926">
        <w:rPr>
          <w:lang w:val="hu-HU"/>
        </w:rPr>
        <w:t>A Felek egyebekben kötelesek a számhordozhatóságra vonatkozó előírások és megállapodások alapján eljárni.</w:t>
      </w:r>
    </w:p>
    <w:p w14:paraId="40DFB8A5" w14:textId="0A36FAB3" w:rsidR="00EB20E0" w:rsidRPr="004A09B7" w:rsidRDefault="005611B1">
      <w:pPr>
        <w:pStyle w:val="Szvegtrzs"/>
        <w:ind w:left="567"/>
        <w:rPr>
          <w:lang w:val="hu-HU"/>
        </w:rPr>
      </w:pPr>
      <w:r>
        <w:rPr>
          <w:lang w:val="hu-HU"/>
        </w:rPr>
        <w:t>Hordozott szám beállítás során a</w:t>
      </w:r>
      <w:r w:rsidR="00EB20E0" w:rsidRPr="007921FC">
        <w:rPr>
          <w:lang w:val="hu-HU"/>
        </w:rPr>
        <w:t xml:space="preserve"> Jogosult Szolgáltatónak a Kötelezett Szolgáltatóhoz benyújtott igénye alapján, (melyre a Jogosult Szolgáltatót a </w:t>
      </w:r>
      <w:r w:rsidR="00EB20E0" w:rsidRPr="00F824C4">
        <w:rPr>
          <w:lang w:val="hu-HU"/>
        </w:rPr>
        <w:t>Kötelezett Szolgáltató előfizetőjével kötött számhordozási megállapodása jogosítja fel) a Kötelezett Szolgáltató a saját hálózatában az előfizető földrajzi-, vagy nem földrajzi előfizetői számát hordozott számként állítja be, és ennek megfelelő jelzést küld az adott számot hívó hálózatnak.</w:t>
      </w:r>
    </w:p>
    <w:p w14:paraId="60901090" w14:textId="521774AB" w:rsidR="00766326" w:rsidRPr="003B2E90" w:rsidRDefault="00766326" w:rsidP="009B4FA7">
      <w:pPr>
        <w:pStyle w:val="Cmsor1"/>
        <w:numPr>
          <w:ilvl w:val="0"/>
          <w:numId w:val="14"/>
        </w:numPr>
        <w:rPr>
          <w:sz w:val="22"/>
          <w:szCs w:val="22"/>
          <w:lang w:val="hu-HU"/>
        </w:rPr>
      </w:pPr>
      <w:bookmarkStart w:id="605" w:name="_Toc106601589"/>
      <w:bookmarkStart w:id="606" w:name="_Toc38653424"/>
      <w:r w:rsidRPr="003B2E90">
        <w:rPr>
          <w:sz w:val="22"/>
          <w:szCs w:val="22"/>
          <w:lang w:val="hu-HU"/>
        </w:rPr>
        <w:t>A hozzáférési és átengedési alapszolgáltatások, valamint a kiegészítő szolgáltatások díja és alkalmazási feltételeik</w:t>
      </w:r>
      <w:bookmarkEnd w:id="605"/>
      <w:bookmarkEnd w:id="606"/>
    </w:p>
    <w:p w14:paraId="11D85741" w14:textId="7A3C67EF" w:rsidR="00766326" w:rsidRPr="003B2E90" w:rsidRDefault="00766326" w:rsidP="76EDD7E7">
      <w:pPr>
        <w:pStyle w:val="Szvegtrzsbehzssal"/>
        <w:ind w:left="540"/>
        <w:rPr>
          <w:szCs w:val="22"/>
        </w:rPr>
      </w:pPr>
      <w:r w:rsidRPr="007921FC">
        <w:t>A jelen INRUO alapján biztosított szolgáltatásokat a Kötelezett Szolgáltató az NMHH Elnöke által jóváhag</w:t>
      </w:r>
      <w:r w:rsidRPr="00F824C4">
        <w:t>yott és közzétett, költségalapú díjakon nyújtja azzal, hogy a</w:t>
      </w:r>
      <w:r w:rsidR="00A02987" w:rsidRPr="00F824C4">
        <w:t xml:space="preserve"> </w:t>
      </w:r>
      <w:r w:rsidR="00DC663C" w:rsidRPr="00F824C4">
        <w:t xml:space="preserve">jelen INRUO 11. sz. Mellékletében foglalt díjak </w:t>
      </w:r>
      <w:r w:rsidR="00A83C34" w:rsidRPr="001A6C19">
        <w:t xml:space="preserve">a </w:t>
      </w:r>
      <w:r w:rsidR="00A02987" w:rsidRPr="00AA2385">
        <w:t xml:space="preserve">jelen INRUO </w:t>
      </w:r>
      <w:r w:rsidR="00121B0C" w:rsidRPr="004D63CC">
        <w:t xml:space="preserve">jóváhagyásáról vagy tartalmának megállapításáról szóló </w:t>
      </w:r>
      <w:r w:rsidR="00DC663C" w:rsidRPr="004D63CC">
        <w:t>határ</w:t>
      </w:r>
      <w:r w:rsidR="00DC663C" w:rsidRPr="0024074D">
        <w:t>ozat közlését kö</w:t>
      </w:r>
      <w:r w:rsidR="00A83C34" w:rsidRPr="0024074D">
        <w:t>vető hó első napjá</w:t>
      </w:r>
      <w:r w:rsidR="00A83C34" w:rsidRPr="005E2926">
        <w:t xml:space="preserve">tól </w:t>
      </w:r>
      <w:r w:rsidR="0080655C" w:rsidRPr="005E2926">
        <w:t>lépnek hatályba és alkalmazandó</w:t>
      </w:r>
      <w:r w:rsidR="00A83C34" w:rsidRPr="005E2926">
        <w:t>k.</w:t>
      </w:r>
    </w:p>
    <w:p w14:paraId="33982484" w14:textId="6F4E9566" w:rsidR="00766326" w:rsidRPr="003B2E90" w:rsidRDefault="00766326" w:rsidP="000F7863">
      <w:pPr>
        <w:pStyle w:val="Szvegtrzsbehzssal"/>
        <w:ind w:left="567"/>
      </w:pPr>
      <w:r w:rsidRPr="003B2E90">
        <w:t>A Kötelezett Szolgáltató által jelen INRUO alapján megajánlott az INRUO Törzsszöveg 4.1. pontjában meghatározott hozzáférési és átengedési alapszolgáltatások, valamint az INRUO Törzsszöveg 4</w:t>
      </w:r>
      <w:r w:rsidR="00887850">
        <w:t>.</w:t>
      </w:r>
      <w:r w:rsidRPr="003B2E90">
        <w:t>2. pontjában meghatározott kiegészítő szolgáltatások díjait a jelen INRUO 11. sz. melléklete tartalmazza</w:t>
      </w:r>
    </w:p>
    <w:p w14:paraId="6EBDB5DD" w14:textId="77777777" w:rsidR="00766326" w:rsidRPr="004A09B7" w:rsidRDefault="00766326">
      <w:pPr>
        <w:pStyle w:val="Szvegtrzs"/>
        <w:ind w:left="567"/>
        <w:rPr>
          <w:lang w:val="hu-HU"/>
        </w:rPr>
      </w:pPr>
      <w:r w:rsidRPr="007921FC">
        <w:rPr>
          <w:lang w:val="hu-HU"/>
        </w:rPr>
        <w:lastRenderedPageBreak/>
        <w:t>A díjkalkulációval kapcsolatos módszerek, részadatok, dokumentációk az Eht. 67. § (3) bekezdése alapján az NMHH Elnökének eljárásához kapcsolódó folyamatok részei, nem tárgya a közzétett referencia ajánlatnak.</w:t>
      </w:r>
    </w:p>
    <w:p w14:paraId="7EF6DE49" w14:textId="77777777" w:rsidR="00766326" w:rsidRPr="003B2E90" w:rsidRDefault="00766326" w:rsidP="005B29A8">
      <w:pPr>
        <w:pStyle w:val="Cmsor1"/>
        <w:numPr>
          <w:ilvl w:val="0"/>
          <w:numId w:val="14"/>
        </w:numPr>
        <w:rPr>
          <w:sz w:val="22"/>
          <w:szCs w:val="22"/>
          <w:lang w:val="hu-HU"/>
        </w:rPr>
      </w:pPr>
      <w:bookmarkStart w:id="607" w:name="_Toc536244580"/>
      <w:bookmarkStart w:id="608" w:name="_Toc536354502"/>
      <w:bookmarkStart w:id="609" w:name="_Toc106601590"/>
      <w:bookmarkStart w:id="610" w:name="_Toc38653425"/>
      <w:r w:rsidRPr="003B2E90">
        <w:rPr>
          <w:sz w:val="22"/>
          <w:szCs w:val="22"/>
          <w:lang w:val="hu-HU"/>
        </w:rPr>
        <w:t>A Szolgáltatók közötti számlázási és elszámolási követelmények</w:t>
      </w:r>
      <w:bookmarkEnd w:id="607"/>
      <w:bookmarkEnd w:id="608"/>
      <w:bookmarkEnd w:id="609"/>
      <w:bookmarkEnd w:id="610"/>
    </w:p>
    <w:p w14:paraId="5FBA9239" w14:textId="77777777" w:rsidR="00766326" w:rsidRPr="004A09B7" w:rsidRDefault="00766326">
      <w:pPr>
        <w:pStyle w:val="Szvegtrzs"/>
        <w:ind w:left="567"/>
        <w:rPr>
          <w:lang w:val="hu-HU"/>
        </w:rPr>
      </w:pPr>
      <w:r w:rsidRPr="007921FC">
        <w:rPr>
          <w:lang w:val="hu-HU"/>
        </w:rPr>
        <w:t xml:space="preserve">A Szolgáltatók közötti számlázási és elszámolási követelményeket jelen INRUO 11. sz. melléklete tartalmazza. </w:t>
      </w:r>
    </w:p>
    <w:p w14:paraId="138890B7" w14:textId="77777777" w:rsidR="00766326" w:rsidRPr="003B2E90" w:rsidRDefault="00766326" w:rsidP="005B29A8">
      <w:pPr>
        <w:pStyle w:val="Cmsor1"/>
        <w:numPr>
          <w:ilvl w:val="0"/>
          <w:numId w:val="14"/>
        </w:numPr>
        <w:rPr>
          <w:sz w:val="22"/>
          <w:szCs w:val="22"/>
          <w:lang w:val="hu-HU"/>
        </w:rPr>
      </w:pPr>
      <w:bookmarkStart w:id="611" w:name="_Toc536244581"/>
      <w:bookmarkStart w:id="612" w:name="_Toc536354508"/>
      <w:bookmarkStart w:id="613" w:name="_Toc106601591"/>
      <w:bookmarkStart w:id="614" w:name="_Toc38653426"/>
      <w:r w:rsidRPr="003B2E90">
        <w:rPr>
          <w:sz w:val="22"/>
          <w:szCs w:val="22"/>
          <w:lang w:val="hu-HU"/>
        </w:rPr>
        <w:t>A közös eszközhasználat, a Helymegosztás és a berendezés használat feltételei</w:t>
      </w:r>
      <w:bookmarkEnd w:id="611"/>
      <w:bookmarkEnd w:id="612"/>
      <w:bookmarkEnd w:id="613"/>
      <w:r w:rsidRPr="003B2E90">
        <w:rPr>
          <w:sz w:val="22"/>
          <w:szCs w:val="22"/>
          <w:lang w:val="hu-HU"/>
        </w:rPr>
        <w:t>, a Réz Érpáras Helyi Hurok vagy Újgenerációs Hozzáférési Hálózat Előfizetői Szakasza illetve Újgenerációs Hozzáférési Hurok átengedésének és a Közeli Bitfolyam Hozzáférésének architektúrája</w:t>
      </w:r>
      <w:bookmarkEnd w:id="614"/>
    </w:p>
    <w:p w14:paraId="7924878E" w14:textId="50E2EA81" w:rsidR="00766326" w:rsidRPr="004A09B7" w:rsidRDefault="00766326">
      <w:pPr>
        <w:pStyle w:val="Cmsor2"/>
        <w:numPr>
          <w:ilvl w:val="1"/>
          <w:numId w:val="14"/>
        </w:numPr>
        <w:rPr>
          <w:lang w:val="hu-HU"/>
        </w:rPr>
      </w:pPr>
      <w:r w:rsidRPr="007921FC">
        <w:rPr>
          <w:lang w:val="hu-HU"/>
        </w:rPr>
        <w:t xml:space="preserve">A közös eszközhasználat, a Helymegosztás és a berendezés használat </w:t>
      </w:r>
      <w:r w:rsidRPr="002F7F84">
        <w:rPr>
          <w:lang w:val="hu-HU"/>
        </w:rPr>
        <w:t>szabályait, a helyi hozzáférési hálózat architektúráját a jelen INRUO 2-7. sz. mellékletek tartalmazzák.</w:t>
      </w:r>
    </w:p>
    <w:p w14:paraId="097152F1" w14:textId="77777777" w:rsidR="00766326" w:rsidRPr="004A09B7" w:rsidRDefault="00766326">
      <w:pPr>
        <w:pStyle w:val="Cmsor2"/>
        <w:numPr>
          <w:ilvl w:val="1"/>
          <w:numId w:val="14"/>
        </w:numPr>
        <w:rPr>
          <w:lang w:val="hu-HU"/>
        </w:rPr>
      </w:pPr>
      <w:r w:rsidRPr="007921FC">
        <w:rPr>
          <w:lang w:val="hu-HU"/>
        </w:rPr>
        <w:t>A Jogosult Szolgáltató által használt helymegosztási egység nagykereskedelmi továbbértékesítése</w:t>
      </w:r>
    </w:p>
    <w:p w14:paraId="5B87A0DF" w14:textId="77777777" w:rsidR="00766326" w:rsidRPr="004A09B7" w:rsidRDefault="00766326" w:rsidP="004A09B7">
      <w:pPr>
        <w:pStyle w:val="Cmsor2"/>
        <w:numPr>
          <w:ilvl w:val="1"/>
          <w:numId w:val="0"/>
        </w:numPr>
        <w:tabs>
          <w:tab w:val="clear" w:pos="22"/>
          <w:tab w:val="left" w:pos="567"/>
        </w:tabs>
        <w:ind w:left="567"/>
        <w:rPr>
          <w:b w:val="0"/>
          <w:lang w:val="hu-HU"/>
        </w:rPr>
      </w:pPr>
      <w:r w:rsidRPr="007921FC">
        <w:rPr>
          <w:b w:val="0"/>
          <w:lang w:val="hu-HU"/>
        </w:rPr>
        <w:t>A helymegosztási egységet az ott helymegosztást igényb</w:t>
      </w:r>
      <w:r w:rsidRPr="002F7F84">
        <w:rPr>
          <w:b w:val="0"/>
          <w:lang w:val="hu-HU"/>
        </w:rPr>
        <w:t>e vevő Jogosult Szolgáltató más, vele nagykereskedelmi megállapodást kötött jogosult szolgáltatókkal (harmadik Fél) közösen is használhatja valamennyi helymegosztási típus esetén. A harmadik Fél is csak saját tulajdonú vagy általa bérelt olyan berendezéseket, eszközöket csatlakoztathat közvetlenül a Kötelezett Szolgáltató hálózatához, amely a Kötelezett Szolgáltató hálózatához csatlakoztatható berendezések listáján szerepel, illetve amelyben a jelen INRUO-ban leírt, alkalmasságot vizsgáló eljárást sikeresen</w:t>
      </w:r>
      <w:r w:rsidRPr="00F824C4">
        <w:rPr>
          <w:b w:val="0"/>
          <w:lang w:val="hu-HU"/>
        </w:rPr>
        <w:t xml:space="preserve"> lefolytatták. Jogosult Szolgáltató ezeket a feltételeket köteles a vele szerződő harmadik Féllel kötött nagykereskedelmi szerződésben kikötni.</w:t>
      </w:r>
    </w:p>
    <w:p w14:paraId="7D336320" w14:textId="77777777" w:rsidR="00766326" w:rsidRPr="004A09B7" w:rsidRDefault="00766326" w:rsidP="004A09B7">
      <w:pPr>
        <w:pStyle w:val="Cmsor2"/>
        <w:numPr>
          <w:ilvl w:val="1"/>
          <w:numId w:val="0"/>
        </w:numPr>
        <w:tabs>
          <w:tab w:val="clear" w:pos="22"/>
          <w:tab w:val="left" w:pos="567"/>
        </w:tabs>
        <w:ind w:left="567"/>
        <w:rPr>
          <w:b w:val="0"/>
          <w:lang w:val="hu-HU"/>
        </w:rPr>
      </w:pPr>
      <w:r w:rsidRPr="007921FC">
        <w:rPr>
          <w:b w:val="0"/>
          <w:lang w:val="hu-HU"/>
        </w:rPr>
        <w:t>A harmadik Fél valamennyi tevékenységéért, magatartásáért a Kötelezett Szolgáltató felé a Jogosult Szolgáltató ú</w:t>
      </w:r>
      <w:r w:rsidRPr="002F7F84">
        <w:rPr>
          <w:b w:val="0"/>
          <w:lang w:val="hu-HU"/>
        </w:rPr>
        <w:t>gy felel, mintha maga járt volna el és e körben teljes körű kártérítési felelősséggel tartozik. A harmadik Fél a Kötelezett Szolgáltatóval semmilyen jogviszonyban nem áll, a nagykereskedelemi szolgáltatásaival összefüggésben a Kötelezett Szolgáltató felé j</w:t>
      </w:r>
      <w:r w:rsidRPr="00F824C4">
        <w:rPr>
          <w:b w:val="0"/>
          <w:lang w:val="hu-HU"/>
        </w:rPr>
        <w:t>oghatályos jognyilatkozatot kizárólag a Jogosult Szolgáltató tehet.</w:t>
      </w:r>
    </w:p>
    <w:p w14:paraId="376EB3D8" w14:textId="77777777" w:rsidR="00766326" w:rsidRPr="004A09B7" w:rsidRDefault="00766326" w:rsidP="004A09B7">
      <w:pPr>
        <w:pStyle w:val="Cmsor2"/>
        <w:numPr>
          <w:ilvl w:val="1"/>
          <w:numId w:val="0"/>
        </w:numPr>
        <w:tabs>
          <w:tab w:val="clear" w:pos="22"/>
          <w:tab w:val="left" w:pos="567"/>
        </w:tabs>
        <w:ind w:left="567"/>
        <w:rPr>
          <w:b w:val="0"/>
          <w:lang w:val="hu-HU"/>
        </w:rPr>
      </w:pPr>
      <w:r w:rsidRPr="007921FC">
        <w:rPr>
          <w:b w:val="0"/>
          <w:lang w:val="hu-HU"/>
        </w:rPr>
        <w:t>A Jogosult Szolgáltató és a harmadik Fél között a helymegosztási egység nagykereskedelmi továbbértékesítése tárgyában kötött szerződésben foglaltakért a Jogosult Szolgáltató kizárólagos fe</w:t>
      </w:r>
      <w:r w:rsidRPr="002F7F84">
        <w:rPr>
          <w:b w:val="0"/>
          <w:lang w:val="hu-HU"/>
        </w:rPr>
        <w:t>lelősséggel tartozik.</w:t>
      </w:r>
    </w:p>
    <w:p w14:paraId="2CF62AA1" w14:textId="77777777" w:rsidR="00766326" w:rsidRPr="004A09B7" w:rsidRDefault="00766326">
      <w:pPr>
        <w:pStyle w:val="Cmsor2"/>
        <w:numPr>
          <w:ilvl w:val="1"/>
          <w:numId w:val="14"/>
        </w:numPr>
        <w:rPr>
          <w:lang w:val="hu-HU"/>
        </w:rPr>
      </w:pPr>
      <w:r w:rsidRPr="007921FC">
        <w:rPr>
          <w:lang w:val="hu-HU"/>
        </w:rPr>
        <w:t>Helymegosztási Egység megosztása Jogosult Szolgáltatók között</w:t>
      </w:r>
    </w:p>
    <w:p w14:paraId="7ACE2F10" w14:textId="77777777" w:rsidR="00766326" w:rsidRPr="004A09B7" w:rsidRDefault="00766326">
      <w:pPr>
        <w:pStyle w:val="Szvegtrzs"/>
        <w:ind w:left="567"/>
        <w:rPr>
          <w:lang w:val="hu-HU"/>
        </w:rPr>
      </w:pPr>
      <w:r w:rsidRPr="007921FC">
        <w:rPr>
          <w:lang w:val="hu-HU"/>
        </w:rPr>
        <w:t>A Helymegosztási egységet az oda betelepült Jogosult Szolgáltatók közösen használhatják a Kötelezett Szolgáltatóval megkötött szerződéseiknek megfelelő, és a Jogosult Szolg</w:t>
      </w:r>
      <w:r w:rsidRPr="00F824C4">
        <w:rPr>
          <w:lang w:val="hu-HU"/>
        </w:rPr>
        <w:t>áltatók közt létrejött megállapodásaik szerinti célból, így különösen a Kötelezett Szolgáltatóval történő hurokátengedés és berendezések összekapcsolásának megvalósítására.</w:t>
      </w:r>
    </w:p>
    <w:p w14:paraId="52F06B14" w14:textId="77777777" w:rsidR="00766326" w:rsidRPr="004A09B7" w:rsidRDefault="00766326">
      <w:pPr>
        <w:pStyle w:val="Szvegtrzs"/>
        <w:ind w:left="567"/>
        <w:rPr>
          <w:lang w:val="hu-HU"/>
        </w:rPr>
      </w:pPr>
      <w:r w:rsidRPr="007921FC">
        <w:rPr>
          <w:lang w:val="hu-HU"/>
        </w:rPr>
        <w:t>A Helymegosztási egység közös használata esetén az alábbi feltételeknek kell teljes</w:t>
      </w:r>
      <w:r w:rsidRPr="002F7F84">
        <w:rPr>
          <w:lang w:val="hu-HU"/>
        </w:rPr>
        <w:t>ülniük:</w:t>
      </w:r>
    </w:p>
    <w:p w14:paraId="3CD17539" w14:textId="77777777" w:rsidR="00766326" w:rsidRPr="004A09B7" w:rsidRDefault="00766326">
      <w:pPr>
        <w:pStyle w:val="Szvegtrzs"/>
        <w:numPr>
          <w:ilvl w:val="1"/>
          <w:numId w:val="17"/>
        </w:numPr>
        <w:ind w:left="1276"/>
        <w:rPr>
          <w:lang w:val="hu-HU"/>
        </w:rPr>
      </w:pPr>
      <w:r w:rsidRPr="007921FC">
        <w:rPr>
          <w:lang w:val="hu-HU"/>
        </w:rPr>
        <w:t>A Helym</w:t>
      </w:r>
      <w:r w:rsidRPr="002F7F84">
        <w:rPr>
          <w:lang w:val="hu-HU"/>
        </w:rPr>
        <w:t xml:space="preserve">egosztási Egység bérleti díjának összegével és megfizetésével kapcsolatos rendelkezéseket elegendő a betelepült Jogosult Szolgáltatók egyike által a Kötelezett Szolgáltatóval megkötött hálózati szerződésnek tartalmaznia. Az így meghatározott </w:t>
      </w:r>
      <w:r w:rsidRPr="002F7F84">
        <w:rPr>
          <w:lang w:val="hu-HU"/>
        </w:rPr>
        <w:lastRenderedPageBreak/>
        <w:t>bérleti díj me</w:t>
      </w:r>
      <w:r w:rsidRPr="00F824C4">
        <w:rPr>
          <w:lang w:val="hu-HU"/>
        </w:rPr>
        <w:t>gosztása, valamint a Helymegosztási Egység kialakításával kapcsolatos díj megosztása a Jogosult Szolgáltatók közti megállapodás tárgya.</w:t>
      </w:r>
    </w:p>
    <w:p w14:paraId="4A8ADCDB" w14:textId="77777777" w:rsidR="00766326" w:rsidRPr="004A09B7" w:rsidRDefault="00766326">
      <w:pPr>
        <w:pStyle w:val="Szvegtrzs"/>
        <w:numPr>
          <w:ilvl w:val="1"/>
          <w:numId w:val="17"/>
        </w:numPr>
        <w:ind w:left="1276"/>
        <w:rPr>
          <w:lang w:val="hu-HU"/>
        </w:rPr>
      </w:pPr>
      <w:r w:rsidRPr="007921FC">
        <w:rPr>
          <w:lang w:val="hu-HU"/>
        </w:rPr>
        <w:t>A Jogosult Szolgáltatók egymással és a Kötelezett Szolgáltatóval megállapodnak a biztonsági feltételekben, abban, hogy a</w:t>
      </w:r>
      <w:r w:rsidRPr="00F824C4">
        <w:rPr>
          <w:lang w:val="hu-HU"/>
        </w:rPr>
        <w:t xml:space="preserve"> Jogosult Szolgáltatók szakemberei egymás közötti műszaki kérdések tisztázása céljából beléphessenek az érintett Helymegosztási Egység területére.</w:t>
      </w:r>
    </w:p>
    <w:p w14:paraId="4C478C88" w14:textId="77777777" w:rsidR="00766326" w:rsidRPr="004A09B7" w:rsidRDefault="00766326">
      <w:pPr>
        <w:pStyle w:val="Cmsor2"/>
        <w:numPr>
          <w:ilvl w:val="1"/>
          <w:numId w:val="14"/>
        </w:numPr>
        <w:rPr>
          <w:lang w:val="hu-HU"/>
        </w:rPr>
      </w:pPr>
      <w:r w:rsidRPr="007921FC">
        <w:rPr>
          <w:lang w:val="hu-HU"/>
        </w:rPr>
        <w:t>Helymegosztási Egységek összekötése</w:t>
      </w:r>
    </w:p>
    <w:p w14:paraId="6FE7287A" w14:textId="77777777" w:rsidR="00766326" w:rsidRPr="004A09B7" w:rsidRDefault="00766326">
      <w:pPr>
        <w:pStyle w:val="Szvegtrzs"/>
        <w:rPr>
          <w:lang w:val="hu-HU"/>
        </w:rPr>
      </w:pPr>
      <w:r w:rsidRPr="007921FC">
        <w:rPr>
          <w:lang w:val="hu-HU"/>
        </w:rPr>
        <w:t>A Helymegosztási egységet az oda betelepült Jogosult Szolgáltatók közösen</w:t>
      </w:r>
      <w:r w:rsidRPr="002F7F84">
        <w:rPr>
          <w:lang w:val="hu-HU"/>
        </w:rPr>
        <w:t xml:space="preserve"> használhatják a Kötelezett Szolgáltatóval megkötött szerződéseiknek megfelelő, és a Jogosult Szolgáltatók közt létrejött megállapodásaik szerinti célból, így különösen a Kötelezett Szolgáltatótól történő hurokátengedés és berendezéseik összekapcsolásának </w:t>
      </w:r>
      <w:r w:rsidRPr="00F824C4">
        <w:rPr>
          <w:lang w:val="hu-HU"/>
        </w:rPr>
        <w:t>megvalósítására.</w:t>
      </w:r>
    </w:p>
    <w:p w14:paraId="1208BFD1" w14:textId="77777777" w:rsidR="00766326" w:rsidRPr="004A09B7" w:rsidRDefault="00766326">
      <w:pPr>
        <w:pStyle w:val="Szvegtrzs"/>
        <w:rPr>
          <w:lang w:val="hu-HU"/>
        </w:rPr>
      </w:pPr>
      <w:r w:rsidRPr="007921FC">
        <w:rPr>
          <w:lang w:val="hu-HU"/>
        </w:rPr>
        <w:t>A Helymegosztási egységek más Jogosultak Szolgáltatókkal közös használatának műszaki-és hálózatbiztonsági feltételeinek figyelembe vételével a Jogosult Szolgáltatók berendezéseinek összekapcsolását lehetővé kell tennie a Kötelezett Szolgál</w:t>
      </w:r>
      <w:r w:rsidRPr="002F7F84">
        <w:rPr>
          <w:lang w:val="hu-HU"/>
        </w:rPr>
        <w:t>tatónak. Ennek feltételei:</w:t>
      </w:r>
    </w:p>
    <w:p w14:paraId="74B37330" w14:textId="77777777" w:rsidR="00766326" w:rsidRPr="004A09B7" w:rsidRDefault="00766326">
      <w:pPr>
        <w:pStyle w:val="Szvegtrzs"/>
        <w:numPr>
          <w:ilvl w:val="1"/>
          <w:numId w:val="18"/>
        </w:numPr>
        <w:ind w:left="1276"/>
        <w:rPr>
          <w:lang w:val="hu-HU"/>
        </w:rPr>
      </w:pPr>
      <w:r w:rsidRPr="007921FC">
        <w:rPr>
          <w:lang w:val="hu-HU"/>
        </w:rPr>
        <w:t>A Jogosult Szolgáltatók berendezéseinek összekapcsolására vonatkozó szerződést kell kötniük az érintett Jogosult Szolgáltatóknak a Kötelezett Szolgáltatóval, amelynek tartalmaznia kell az összekapcsolás műszaki feltételeit, az ös</w:t>
      </w:r>
      <w:r w:rsidRPr="002F7F84">
        <w:rPr>
          <w:lang w:val="hu-HU"/>
        </w:rPr>
        <w:t>szekapcsolás gyakorlati létesítésének módját és feltételeit, valamint a megvalósítás költségeit, annak Jogosult Szolgáltatók általi megfizetésének feltételeit és az összekapcsolás díját, a fenntartás felelősségi kérdéseit és esetleges díját.</w:t>
      </w:r>
    </w:p>
    <w:p w14:paraId="2356F678" w14:textId="77777777" w:rsidR="00766326" w:rsidRPr="004A09B7" w:rsidRDefault="00766326">
      <w:pPr>
        <w:pStyle w:val="Szvegtrzs"/>
        <w:numPr>
          <w:ilvl w:val="1"/>
          <w:numId w:val="18"/>
        </w:numPr>
        <w:ind w:left="1276"/>
        <w:rPr>
          <w:lang w:val="hu-HU"/>
        </w:rPr>
      </w:pPr>
      <w:r w:rsidRPr="007921FC">
        <w:rPr>
          <w:lang w:val="hu-HU"/>
        </w:rPr>
        <w:t>Az érintett Jo</w:t>
      </w:r>
      <w:r w:rsidRPr="002F7F84">
        <w:rPr>
          <w:lang w:val="hu-HU"/>
        </w:rPr>
        <w:t>gosult Szolgáltatóknak egymással is a berendezéseik összekapcsolására vonatkozószerződést kell kötniük, amelynek tartalmaznia kell a létesítendő összekapcsolás feltételeit, módját, műszaki-biztonsági kérdéseit, a létesítés és a fenntartás költségeinek eset</w:t>
      </w:r>
      <w:r w:rsidRPr="00F824C4">
        <w:rPr>
          <w:lang w:val="hu-HU"/>
        </w:rPr>
        <w:t>leges megosztását.</w:t>
      </w:r>
    </w:p>
    <w:p w14:paraId="5A3A2126" w14:textId="77777777" w:rsidR="00766326" w:rsidRPr="004A09B7" w:rsidRDefault="00766326">
      <w:pPr>
        <w:pStyle w:val="Szvegtrzs"/>
        <w:numPr>
          <w:ilvl w:val="1"/>
          <w:numId w:val="18"/>
        </w:numPr>
        <w:ind w:left="1276"/>
        <w:rPr>
          <w:lang w:val="hu-HU"/>
        </w:rPr>
      </w:pPr>
      <w:r w:rsidRPr="007921FC">
        <w:rPr>
          <w:lang w:val="hu-HU"/>
        </w:rPr>
        <w:t xml:space="preserve">Az érintett Jogosult Szolgáltatók egymással és a Kötelezett Szolgáltatóval megállapodnak a biztonsági feltételekben, és abban, hogy a Jogosult Szolgáltatók szakemberei egymás közötti műszaki kérdések tisztázása céljából </w:t>
      </w:r>
      <w:r w:rsidRPr="00F824C4">
        <w:rPr>
          <w:lang w:val="hu-HU"/>
        </w:rPr>
        <w:t>beléphessenek az érintett Helymegosztási egység(ek) területére.</w:t>
      </w:r>
    </w:p>
    <w:p w14:paraId="04FF96F9" w14:textId="79E1A48E" w:rsidR="00DF514E" w:rsidRPr="003B2E90" w:rsidRDefault="00116B61" w:rsidP="00116B61">
      <w:pPr>
        <w:pStyle w:val="Cmsor1"/>
        <w:numPr>
          <w:ilvl w:val="0"/>
          <w:numId w:val="14"/>
        </w:numPr>
        <w:rPr>
          <w:sz w:val="22"/>
          <w:szCs w:val="22"/>
          <w:lang w:val="hu-HU"/>
        </w:rPr>
      </w:pPr>
      <w:bookmarkStart w:id="615" w:name="_Toc536244583"/>
      <w:bookmarkStart w:id="616" w:name="_Toc536354509"/>
      <w:bookmarkStart w:id="617" w:name="_Toc106601592"/>
      <w:bookmarkStart w:id="618" w:name="_Toc38653427"/>
      <w:r w:rsidRPr="003B2E90">
        <w:rPr>
          <w:sz w:val="22"/>
          <w:szCs w:val="22"/>
          <w:lang w:val="hu-HU"/>
        </w:rPr>
        <w:t xml:space="preserve">A korábban biztosított hozzáférés visszavonásával, hozzáférési pontok áthelyezésével </w:t>
      </w:r>
      <w:r w:rsidR="0056683D">
        <w:rPr>
          <w:sz w:val="22"/>
          <w:szCs w:val="22"/>
          <w:lang w:val="hu-HU"/>
        </w:rPr>
        <w:t>illetve v</w:t>
      </w:r>
      <w:r w:rsidR="0056683D" w:rsidRPr="0056683D">
        <w:rPr>
          <w:sz w:val="22"/>
          <w:szCs w:val="22"/>
          <w:lang w:val="hu-HU"/>
        </w:rPr>
        <w:t>alamely sávszélességű kiskereske</w:t>
      </w:r>
      <w:r w:rsidR="0056683D">
        <w:rPr>
          <w:sz w:val="22"/>
          <w:szCs w:val="22"/>
          <w:lang w:val="hu-HU"/>
        </w:rPr>
        <w:t>delmi szolgáltatás megszüntetésével</w:t>
      </w:r>
      <w:r w:rsidR="0056683D" w:rsidRPr="0056683D">
        <w:rPr>
          <w:sz w:val="22"/>
          <w:szCs w:val="22"/>
          <w:lang w:val="hu-HU"/>
        </w:rPr>
        <w:t xml:space="preserve"> </w:t>
      </w:r>
      <w:r w:rsidRPr="003B2E90">
        <w:rPr>
          <w:sz w:val="22"/>
          <w:szCs w:val="22"/>
          <w:lang w:val="hu-HU"/>
        </w:rPr>
        <w:t>kapcsolatos szabályozás</w:t>
      </w:r>
      <w:bookmarkEnd w:id="618"/>
      <w:r w:rsidRPr="003B2E90">
        <w:rPr>
          <w:sz w:val="22"/>
          <w:szCs w:val="22"/>
          <w:lang w:val="hu-HU"/>
        </w:rPr>
        <w:t xml:space="preserve"> </w:t>
      </w:r>
    </w:p>
    <w:p w14:paraId="6ED9FAC8" w14:textId="34F63F95" w:rsidR="00DF514E" w:rsidRPr="003B2E90" w:rsidRDefault="00DF514E" w:rsidP="00CF12F8">
      <w:pPr>
        <w:pStyle w:val="Cmsor2"/>
        <w:numPr>
          <w:ilvl w:val="1"/>
          <w:numId w:val="14"/>
        </w:numPr>
        <w:rPr>
          <w:lang w:val="hu-HU"/>
        </w:rPr>
      </w:pPr>
      <w:r w:rsidRPr="003B2E90">
        <w:rPr>
          <w:lang w:val="hu-HU"/>
        </w:rPr>
        <w:t>Korábban biztosított hozzáférés visszavonása</w:t>
      </w:r>
    </w:p>
    <w:p w14:paraId="726BDB7B" w14:textId="3718747A" w:rsidR="00E2190E" w:rsidRPr="003B2E90" w:rsidRDefault="00E2190E" w:rsidP="00E2190E">
      <w:pPr>
        <w:pStyle w:val="Szvegtrzs"/>
        <w:rPr>
          <w:lang w:val="hu-HU"/>
        </w:rPr>
      </w:pPr>
      <w:r w:rsidRPr="003B2E90">
        <w:rPr>
          <w:lang w:val="hu-HU"/>
        </w:rPr>
        <w:t>A Kötelezett Szolgáltató a következő esetekben vonhatja vissza</w:t>
      </w:r>
      <w:r w:rsidR="00B60DA2">
        <w:rPr>
          <w:lang w:val="hu-HU"/>
        </w:rPr>
        <w:t xml:space="preserve"> </w:t>
      </w:r>
      <w:r w:rsidR="00E92A65">
        <w:rPr>
          <w:lang w:val="hu-HU"/>
        </w:rPr>
        <w:t>a jelen INRUO-ban megajánlott szolgáltatásokat</w:t>
      </w:r>
      <w:r w:rsidRPr="003B2E90">
        <w:rPr>
          <w:lang w:val="hu-HU"/>
        </w:rPr>
        <w:t>:</w:t>
      </w:r>
    </w:p>
    <w:p w14:paraId="2ECFF08D" w14:textId="78899DA6" w:rsidR="00E2190E" w:rsidRPr="003B2E90" w:rsidRDefault="00E2190E" w:rsidP="00E2190E">
      <w:pPr>
        <w:pStyle w:val="Szvegtrzs"/>
        <w:rPr>
          <w:lang w:val="hu-HU"/>
        </w:rPr>
      </w:pPr>
      <w:r w:rsidRPr="003B2E90">
        <w:rPr>
          <w:lang w:val="hu-HU"/>
        </w:rPr>
        <w:t xml:space="preserve">a) A jelen </w:t>
      </w:r>
      <w:r w:rsidR="004B4A17" w:rsidRPr="003B2E90">
        <w:rPr>
          <w:lang w:val="hu-HU"/>
        </w:rPr>
        <w:t xml:space="preserve">INRUO </w:t>
      </w:r>
      <w:r w:rsidR="008E5917" w:rsidRPr="003B2E90">
        <w:rPr>
          <w:lang w:val="hu-HU"/>
        </w:rPr>
        <w:t xml:space="preserve">Törzsszöveg </w:t>
      </w:r>
      <w:r w:rsidR="00D3071D" w:rsidRPr="003B2E90">
        <w:rPr>
          <w:lang w:val="hu-HU"/>
        </w:rPr>
        <w:t>4.1.</w:t>
      </w:r>
      <w:r w:rsidR="00287D36" w:rsidRPr="003B2E90">
        <w:rPr>
          <w:lang w:val="hu-HU"/>
        </w:rPr>
        <w:t>1.-4.</w:t>
      </w:r>
      <w:r w:rsidR="000B14D7" w:rsidRPr="003B2E90">
        <w:rPr>
          <w:lang w:val="hu-HU"/>
        </w:rPr>
        <w:t>1.</w:t>
      </w:r>
      <w:r w:rsidR="00CB76FE">
        <w:rPr>
          <w:lang w:val="hu-HU"/>
        </w:rPr>
        <w:t>3</w:t>
      </w:r>
      <w:r w:rsidR="00287D36" w:rsidRPr="003B2E90">
        <w:rPr>
          <w:lang w:val="hu-HU"/>
        </w:rPr>
        <w:t>.</w:t>
      </w:r>
      <w:r w:rsidR="00CB76FE">
        <w:rPr>
          <w:lang w:val="hu-HU"/>
        </w:rPr>
        <w:t xml:space="preserve"> és 4.1.6.</w:t>
      </w:r>
      <w:r w:rsidR="00287D36" w:rsidRPr="003B2E90">
        <w:rPr>
          <w:lang w:val="hu-HU"/>
        </w:rPr>
        <w:t xml:space="preserve"> </w:t>
      </w:r>
      <w:r w:rsidRPr="003B2E90">
        <w:rPr>
          <w:lang w:val="hu-HU"/>
        </w:rPr>
        <w:t xml:space="preserve">pontjaiban meghatározott szolgáltatások esetében, amennyiben a Kötelezett Szolgáltató az adott hozzáférési aggregációs pontjához tartozó teljes szolgáltatási területén megszünteti a helyhez kötött kiskereskedelmi internet hozzáférési szolgáltatás saját maga által történő nyújtását és az adott hozzáférési aggregációs pontjához tartozó teljes szolgáltatási területén más szolgáltató számára sem teszi lehetővé a </w:t>
      </w:r>
      <w:r w:rsidRPr="003B2E90">
        <w:rPr>
          <w:lang w:val="hu-HU"/>
        </w:rPr>
        <w:lastRenderedPageBreak/>
        <w:t>hálózatának felhasználásával a helyhez kötött kiskereskedelmi internet hozzáférési szolgáltatás nyújtását.</w:t>
      </w:r>
    </w:p>
    <w:p w14:paraId="65F201E8" w14:textId="5271EBAE" w:rsidR="00DF514E" w:rsidRPr="003B2E90" w:rsidRDefault="00E2190E" w:rsidP="00CF12F8">
      <w:pPr>
        <w:pStyle w:val="Szvegtrzs"/>
        <w:rPr>
          <w:lang w:val="hu-HU"/>
        </w:rPr>
      </w:pPr>
      <w:r w:rsidRPr="003B2E90">
        <w:rPr>
          <w:lang w:val="hu-HU"/>
        </w:rPr>
        <w:t xml:space="preserve">b) A jelen </w:t>
      </w:r>
      <w:r w:rsidR="00B203AA" w:rsidRPr="003B2E90">
        <w:rPr>
          <w:lang w:val="hu-HU"/>
        </w:rPr>
        <w:t xml:space="preserve">INRUO </w:t>
      </w:r>
      <w:r w:rsidR="008E5917" w:rsidRPr="003B2E90">
        <w:rPr>
          <w:lang w:val="hu-HU"/>
        </w:rPr>
        <w:t xml:space="preserve">Törzsszöveg </w:t>
      </w:r>
      <w:r w:rsidR="00B203AA" w:rsidRPr="003B2E90">
        <w:rPr>
          <w:lang w:val="hu-HU"/>
        </w:rPr>
        <w:t>4.1.1.-4.1.</w:t>
      </w:r>
      <w:r w:rsidR="00CB76FE">
        <w:rPr>
          <w:lang w:val="hu-HU"/>
        </w:rPr>
        <w:t>2</w:t>
      </w:r>
      <w:r w:rsidR="00B203AA" w:rsidRPr="003B2E90">
        <w:rPr>
          <w:lang w:val="hu-HU"/>
        </w:rPr>
        <w:t>.</w:t>
      </w:r>
      <w:r w:rsidRPr="003B2E90">
        <w:rPr>
          <w:lang w:val="hu-HU"/>
        </w:rPr>
        <w:t xml:space="preserve"> pontjaiban meghatározott szolgáltatások (a továbbiakban: </w:t>
      </w:r>
      <w:r w:rsidRPr="007921FC">
        <w:rPr>
          <w:b/>
          <w:bCs/>
          <w:lang w:val="hu-HU"/>
        </w:rPr>
        <w:t>fizikai szintű hozzáférési szolgáltatások</w:t>
      </w:r>
      <w:r w:rsidRPr="003B2E90">
        <w:rPr>
          <w:lang w:val="hu-HU"/>
        </w:rPr>
        <w:t>) esetében, amennyiben a hálózatok technológiai fejlődése miatt bekövetkező technológiai váltás vagy a vektoring megoldás alkalmazása miatt valamely hozzáférési pontban (hozzáférési aggregációs pontban, illetve a hozzá tartozó előfizetői aggregációs pont(ok)ban) fizikai szintű hozzáférési szolgáltatás nyújtása a továbbiakban nem lehetséges.</w:t>
      </w:r>
    </w:p>
    <w:p w14:paraId="3A332719" w14:textId="107F8E6E" w:rsidR="00954307" w:rsidRPr="003B2E90" w:rsidRDefault="00E85772" w:rsidP="00CF12F8">
      <w:pPr>
        <w:pStyle w:val="Cmsor2"/>
        <w:numPr>
          <w:ilvl w:val="2"/>
          <w:numId w:val="14"/>
        </w:numPr>
        <w:ind w:left="1701" w:hanging="1133"/>
        <w:rPr>
          <w:b w:val="0"/>
          <w:lang w:val="hu-HU"/>
        </w:rPr>
      </w:pPr>
      <w:r w:rsidRPr="003B2E90">
        <w:rPr>
          <w:b w:val="0"/>
          <w:lang w:val="hu-HU"/>
        </w:rPr>
        <w:t>Hozzáférés, illetve hozzáférés lehetőségének szolgáltatásnyújtás megszüntetése miatti visszavonása</w:t>
      </w:r>
    </w:p>
    <w:p w14:paraId="4E5F0783" w14:textId="76DA687E" w:rsidR="00A331FE" w:rsidRPr="003B2E90" w:rsidRDefault="00A331FE" w:rsidP="00CF12F8">
      <w:pPr>
        <w:pStyle w:val="Szvegtrzs"/>
        <w:ind w:left="1701"/>
        <w:rPr>
          <w:lang w:val="hu-HU"/>
        </w:rPr>
      </w:pPr>
      <w:r w:rsidRPr="003B2E90">
        <w:rPr>
          <w:lang w:val="hu-HU"/>
        </w:rPr>
        <w:t xml:space="preserve">A jelen INRUO </w:t>
      </w:r>
      <w:r w:rsidR="008E5917" w:rsidRPr="003B2E90">
        <w:rPr>
          <w:lang w:val="hu-HU"/>
        </w:rPr>
        <w:t xml:space="preserve">Törzsszöveg </w:t>
      </w:r>
      <w:r w:rsidRPr="003B2E90">
        <w:rPr>
          <w:lang w:val="hu-HU"/>
        </w:rPr>
        <w:t>21.1. a) pontjában meghatározott esetben a hozzáférést a Kötelezett Szolgáltató a következő feltételekkel vonhatja vissza.</w:t>
      </w:r>
    </w:p>
    <w:p w14:paraId="2EB0054E" w14:textId="77777777" w:rsidR="00A331FE" w:rsidRPr="004A09B7" w:rsidRDefault="00A331FE">
      <w:pPr>
        <w:pStyle w:val="Szvegtrzs"/>
        <w:ind w:left="1605" w:firstLine="96"/>
        <w:rPr>
          <w:i/>
          <w:iCs/>
          <w:lang w:val="hu-HU"/>
        </w:rPr>
      </w:pPr>
      <w:r w:rsidRPr="007921FC">
        <w:rPr>
          <w:i/>
          <w:iCs/>
          <w:lang w:val="hu-HU"/>
        </w:rPr>
        <w:t>Visszavonás igénybevétellel nem érintett hozzáférési hálózat esetén</w:t>
      </w:r>
    </w:p>
    <w:p w14:paraId="31C85D93" w14:textId="6AA1DCC5" w:rsidR="00A331FE" w:rsidRPr="003B2E90" w:rsidRDefault="00A331FE" w:rsidP="00CF12F8">
      <w:pPr>
        <w:pStyle w:val="Szvegtrzs"/>
        <w:ind w:left="1701"/>
        <w:rPr>
          <w:lang w:val="hu-HU"/>
        </w:rPr>
      </w:pPr>
      <w:r w:rsidRPr="003B2E90">
        <w:rPr>
          <w:lang w:val="hu-HU"/>
        </w:rPr>
        <w:t xml:space="preserve">Amennyiben a visszavonással érintett hozzáférési aggregációs ponthoz tartozó hozzáférési hálózaton a jelen </w:t>
      </w:r>
      <w:r w:rsidR="00FA0050" w:rsidRPr="003B2E90">
        <w:rPr>
          <w:lang w:val="hu-HU"/>
        </w:rPr>
        <w:t xml:space="preserve">INRUO </w:t>
      </w:r>
      <w:r w:rsidR="008E5917" w:rsidRPr="003B2E90">
        <w:rPr>
          <w:lang w:val="hu-HU"/>
        </w:rPr>
        <w:t xml:space="preserve">Törzsszöveg </w:t>
      </w:r>
      <w:r w:rsidR="00FA0050" w:rsidRPr="003B2E90">
        <w:rPr>
          <w:lang w:val="hu-HU"/>
        </w:rPr>
        <w:t>4.1.1. – 4.1.</w:t>
      </w:r>
      <w:r w:rsidR="00CB76FE">
        <w:rPr>
          <w:lang w:val="hu-HU"/>
        </w:rPr>
        <w:t>3. és 4.1.6.</w:t>
      </w:r>
      <w:r w:rsidR="00CB76FE" w:rsidRPr="003B2E90">
        <w:rPr>
          <w:lang w:val="hu-HU"/>
        </w:rPr>
        <w:t xml:space="preserve"> </w:t>
      </w:r>
      <w:r w:rsidRPr="003B2E90">
        <w:rPr>
          <w:lang w:val="hu-HU"/>
        </w:rPr>
        <w:t xml:space="preserve">pontjában meghatározott szolgáltatások tekintetében nincs igénybevétel, akkor a Kötelezett Szolgáltató a visszavonással kapcsolatos szándékát </w:t>
      </w:r>
      <w:r w:rsidR="000571C1">
        <w:rPr>
          <w:lang w:val="hu-HU"/>
        </w:rPr>
        <w:t xml:space="preserve">közzéteszi </w:t>
      </w:r>
      <w:r w:rsidRPr="003B2E90">
        <w:rPr>
          <w:lang w:val="hu-HU"/>
        </w:rPr>
        <w:t xml:space="preserve">a visszavonás tervezett időpontja előtt 6 hónappal a jelen </w:t>
      </w:r>
      <w:r w:rsidR="003A36C9" w:rsidRPr="003B2E90">
        <w:rPr>
          <w:lang w:val="hu-HU"/>
        </w:rPr>
        <w:t xml:space="preserve">INRUO </w:t>
      </w:r>
      <w:r w:rsidR="008E5917" w:rsidRPr="003B2E90">
        <w:rPr>
          <w:lang w:val="hu-HU"/>
        </w:rPr>
        <w:t xml:space="preserve">Törzsszöveg </w:t>
      </w:r>
      <w:r w:rsidR="003A36C9" w:rsidRPr="003B2E90">
        <w:rPr>
          <w:lang w:val="hu-HU"/>
        </w:rPr>
        <w:t>2</w:t>
      </w:r>
      <w:r w:rsidRPr="003B2E90">
        <w:rPr>
          <w:lang w:val="hu-HU"/>
        </w:rPr>
        <w:t xml:space="preserve">1.1.3. pontja szerinti tájékoztatást </w:t>
      </w:r>
      <w:r w:rsidR="005A62E2">
        <w:rPr>
          <w:lang w:val="hu-HU"/>
        </w:rPr>
        <w:t>a</w:t>
      </w:r>
      <w:r w:rsidR="00E632A3">
        <w:rPr>
          <w:lang w:val="hu-HU"/>
        </w:rPr>
        <w:t xml:space="preserve"> </w:t>
      </w:r>
      <w:r w:rsidRPr="003B2E90">
        <w:rPr>
          <w:lang w:val="hu-HU"/>
        </w:rPr>
        <w:t>honlapján</w:t>
      </w:r>
      <w:r w:rsidR="00E632A3">
        <w:rPr>
          <w:lang w:val="hu-HU"/>
        </w:rPr>
        <w:t xml:space="preserve"> </w:t>
      </w:r>
      <w:hyperlink r:id="rId16" w:history="1">
        <w:r w:rsidR="00CD0CF7">
          <w:rPr>
            <w:rStyle w:val="Hiperhivatkozs"/>
            <w:lang w:val="hu-HU"/>
          </w:rPr>
          <w:t>https://www.invitel.hu/invitel/nagykereskedelem/tarsszolgaltatoi-ajanlatok/inruo</w:t>
        </w:r>
      </w:hyperlink>
      <w:r w:rsidR="00E632A3">
        <w:rPr>
          <w:lang w:val="hu-HU"/>
        </w:rPr>
        <w:t xml:space="preserve"> URL címen</w:t>
      </w:r>
      <w:r w:rsidRPr="003B2E90">
        <w:rPr>
          <w:lang w:val="hu-HU"/>
        </w:rPr>
        <w:t xml:space="preserve">. Ezt követően a Kötelezett Szolgáltató a hozzáférés lehetőségét az érintett hozzáférési aggregációs ponthoz tartozó hozzáférési hálózat tekintetében a bejelentést követően 6 hónappal megszünteti. A bejelentést követően a Kötelezett Szolgáltató nem </w:t>
      </w:r>
      <w:r w:rsidR="008A2C80">
        <w:rPr>
          <w:lang w:val="hu-HU"/>
        </w:rPr>
        <w:t>fogad be</w:t>
      </w:r>
      <w:r w:rsidRPr="003B2E90">
        <w:rPr>
          <w:lang w:val="hu-HU"/>
        </w:rPr>
        <w:t xml:space="preserve"> a visszavonással érintett hozzáférési hálózati rész tekintetében új igényeket.</w:t>
      </w:r>
    </w:p>
    <w:p w14:paraId="6EBA9AE1" w14:textId="77777777" w:rsidR="00A331FE" w:rsidRPr="004A09B7" w:rsidRDefault="00A331FE">
      <w:pPr>
        <w:pStyle w:val="Szvegtrzs"/>
        <w:ind w:left="1605" w:firstLine="96"/>
        <w:rPr>
          <w:i/>
          <w:iCs/>
          <w:lang w:val="hu-HU"/>
        </w:rPr>
      </w:pPr>
      <w:r w:rsidRPr="007921FC">
        <w:rPr>
          <w:i/>
          <w:iCs/>
          <w:lang w:val="hu-HU"/>
        </w:rPr>
        <w:t>Visszavonás igénybevétellel érintett hozzáférési hálózat esetén</w:t>
      </w:r>
    </w:p>
    <w:p w14:paraId="34ED8CBF" w14:textId="5DFC7F84" w:rsidR="00954307" w:rsidRPr="003B2E90" w:rsidRDefault="00A331FE" w:rsidP="00CF12F8">
      <w:pPr>
        <w:pStyle w:val="Szvegtrzs"/>
        <w:ind w:left="1701"/>
        <w:rPr>
          <w:lang w:val="hu-HU"/>
        </w:rPr>
      </w:pPr>
      <w:r w:rsidRPr="003B2E90">
        <w:rPr>
          <w:lang w:val="hu-HU"/>
        </w:rPr>
        <w:t xml:space="preserve">Amennyiben a visszavonással érintett hozzáférési aggregációs ponthoz tartozó hozzáférési hálózaton </w:t>
      </w:r>
      <w:r w:rsidR="000C3C9B" w:rsidRPr="003B2E90">
        <w:rPr>
          <w:lang w:val="hu-HU"/>
        </w:rPr>
        <w:t xml:space="preserve">a jelen INRUO </w:t>
      </w:r>
      <w:r w:rsidR="008E5917" w:rsidRPr="003B2E90">
        <w:rPr>
          <w:lang w:val="hu-HU"/>
        </w:rPr>
        <w:t xml:space="preserve">Törzsszöveg </w:t>
      </w:r>
      <w:r w:rsidR="000C3C9B" w:rsidRPr="003B2E90">
        <w:rPr>
          <w:lang w:val="hu-HU"/>
        </w:rPr>
        <w:t>4.1.1. – 4.1.</w:t>
      </w:r>
      <w:r w:rsidR="004D148B" w:rsidRPr="003B2E90">
        <w:rPr>
          <w:lang w:val="hu-HU"/>
        </w:rPr>
        <w:t>4</w:t>
      </w:r>
      <w:r w:rsidR="000C3C9B" w:rsidRPr="003B2E90">
        <w:rPr>
          <w:lang w:val="hu-HU"/>
        </w:rPr>
        <w:t xml:space="preserve"> pontjában </w:t>
      </w:r>
      <w:r w:rsidRPr="003B2E90">
        <w:rPr>
          <w:lang w:val="hu-HU"/>
        </w:rPr>
        <w:t xml:space="preserve">meghatározott szolgáltatások tekintetében van igénybevétel, akkor a Kötelezett Szolgáltató a visszavonással kapcsolatos szándékát a visszavonás tervezett időpontja előtt 5 évvel </w:t>
      </w:r>
      <w:r w:rsidR="004F6C52">
        <w:rPr>
          <w:lang w:val="hu-HU"/>
        </w:rPr>
        <w:t>közzéteszi</w:t>
      </w:r>
      <w:r w:rsidRPr="003B2E90">
        <w:rPr>
          <w:lang w:val="hu-HU"/>
        </w:rPr>
        <w:t xml:space="preserve"> az ezzel kapcsolatos tájékoztatást</w:t>
      </w:r>
      <w:r w:rsidR="000B7ECA">
        <w:rPr>
          <w:lang w:val="hu-HU"/>
        </w:rPr>
        <w:t xml:space="preserve"> a</w:t>
      </w:r>
      <w:r w:rsidRPr="003B2E90">
        <w:rPr>
          <w:lang w:val="hu-HU"/>
        </w:rPr>
        <w:t xml:space="preserve"> honlapján </w:t>
      </w:r>
      <w:hyperlink r:id="rId17" w:history="1">
        <w:r w:rsidR="00CD0CF7">
          <w:rPr>
            <w:rStyle w:val="Hiperhivatkozs"/>
            <w:lang w:val="hu-HU"/>
          </w:rPr>
          <w:t>https://www.invitel.hu/invitel/nagykereskedelem/tarsszolgaltatoi-ajanlatok/inruo</w:t>
        </w:r>
      </w:hyperlink>
      <w:r w:rsidR="008F43BE">
        <w:rPr>
          <w:lang w:val="hu-HU"/>
        </w:rPr>
        <w:t xml:space="preserve"> URL címen</w:t>
      </w:r>
      <w:r w:rsidRPr="003B2E90">
        <w:rPr>
          <w:lang w:val="hu-HU"/>
        </w:rPr>
        <w:t xml:space="preserve">, valamint </w:t>
      </w:r>
      <w:r w:rsidR="00B438CE">
        <w:rPr>
          <w:lang w:val="hu-HU"/>
        </w:rPr>
        <w:t>értesíti</w:t>
      </w:r>
      <w:r w:rsidRPr="003B2E90">
        <w:rPr>
          <w:lang w:val="hu-HU"/>
        </w:rPr>
        <w:t xml:space="preserve"> a visszavonással érintett területen a Kötelezett Szolgáltatótól igénybevett hozzáféréseken szolgáltatást nyújtó Jogosult Szolgáltató(ka)t külön is. Ezt követően a Kötelezett Szolgáltató a hozzáférést a bejelentést követően 5 évvel visszavonhatja. A Kötelezett Szolgáltató a bejelentésre és a visszavonásra vonatkozóan meghatározott 5 éves időtartamtól abban az esetben tér el, ha a Kötelezett Szolgáltató és a Jogosult Szolgáltató(k) a visszavonás tekintetében 5 évnél rövidebb, köl</w:t>
      </w:r>
      <w:r w:rsidR="00B3720D" w:rsidRPr="003B2E90">
        <w:rPr>
          <w:lang w:val="hu-HU"/>
        </w:rPr>
        <w:t>csönösen elfogadható időpontban</w:t>
      </w:r>
      <w:r w:rsidRPr="003B2E90">
        <w:rPr>
          <w:lang w:val="hu-HU"/>
        </w:rPr>
        <w:t xml:space="preserve"> </w:t>
      </w:r>
      <w:r w:rsidR="009560B5">
        <w:rPr>
          <w:lang w:val="hu-HU"/>
        </w:rPr>
        <w:t>meg</w:t>
      </w:r>
      <w:r w:rsidRPr="003B2E90">
        <w:rPr>
          <w:lang w:val="hu-HU"/>
        </w:rPr>
        <w:t xml:space="preserve">állapodnak. Ebben az esetben a Kötelezett Szolgáltató a hozzáférést a Jogosult Szolgáltatókkal történő megegyezés után megtett bejelentését követően a Jogosult Szolgáltatókkal egyeztetett időpontban, de leghamarabb a visszavonás bejelentésétől számított 6 </w:t>
      </w:r>
      <w:r w:rsidRPr="003B2E90">
        <w:rPr>
          <w:lang w:val="hu-HU"/>
        </w:rPr>
        <w:lastRenderedPageBreak/>
        <w:t>hónappal visszavonhatja. A visszavonás előzetes bejelentésére csak azt követően kerülhet sor, hogy a Kötelezett Szolgáltató valamennyi érintett Jogosult Szolgáltatóval megegyezett a visszavonás feltételeiről.</w:t>
      </w:r>
    </w:p>
    <w:p w14:paraId="35A2E5F6" w14:textId="580E6E03" w:rsidR="004C75AB" w:rsidRPr="003B2E90" w:rsidRDefault="004C75AB" w:rsidP="00CF12F8">
      <w:pPr>
        <w:pStyle w:val="Szvegtrzs"/>
        <w:ind w:left="1701"/>
        <w:rPr>
          <w:lang w:val="hu-HU"/>
        </w:rPr>
      </w:pPr>
      <w:r w:rsidRPr="003B2E90">
        <w:rPr>
          <w:lang w:val="hu-HU"/>
        </w:rPr>
        <w:t xml:space="preserve">A Kötelezett Szolgáltató a szolgáltatásváltás során </w:t>
      </w:r>
      <w:r w:rsidR="00F26994">
        <w:rPr>
          <w:lang w:val="hu-HU"/>
        </w:rPr>
        <w:t>biztosítja</w:t>
      </w:r>
      <w:r w:rsidRPr="003B2E90">
        <w:rPr>
          <w:lang w:val="hu-HU"/>
        </w:rPr>
        <w:t xml:space="preserve"> a Jogosult Szolgáltató számára olyan szolgáltatásfolytonossági feltételeket, mint amilyeneket a saját előfizetői számára nyújtott szolgáltatásokra alkalmaz.</w:t>
      </w:r>
    </w:p>
    <w:p w14:paraId="325D63DA" w14:textId="389C1676" w:rsidR="00E2636A" w:rsidRPr="003B2E90" w:rsidRDefault="00E2636A" w:rsidP="00E2636A">
      <w:pPr>
        <w:pStyle w:val="Cmsor2"/>
        <w:numPr>
          <w:ilvl w:val="2"/>
          <w:numId w:val="14"/>
        </w:numPr>
        <w:ind w:left="1701" w:hanging="1133"/>
        <w:rPr>
          <w:b w:val="0"/>
          <w:lang w:val="hu-HU"/>
        </w:rPr>
      </w:pPr>
      <w:r w:rsidRPr="003B2E90">
        <w:rPr>
          <w:b w:val="0"/>
          <w:lang w:val="hu-HU"/>
        </w:rPr>
        <w:t>Fizikai hozzáférés, illetve hozzáférés lehetőségének technológ</w:t>
      </w:r>
      <w:r w:rsidR="00576CB4" w:rsidRPr="003B2E90">
        <w:rPr>
          <w:b w:val="0"/>
          <w:lang w:val="hu-HU"/>
        </w:rPr>
        <w:t>iai váltás vagy vektoring megoldás alkalmazása miatti visszavonás</w:t>
      </w:r>
      <w:r w:rsidR="00A65E7E">
        <w:rPr>
          <w:b w:val="0"/>
          <w:lang w:val="hu-HU"/>
        </w:rPr>
        <w:t>a</w:t>
      </w:r>
    </w:p>
    <w:p w14:paraId="7B0FCA35" w14:textId="3174EE07" w:rsidR="00143AB2" w:rsidRPr="003B2E90" w:rsidRDefault="00143AB2" w:rsidP="00CF12F8">
      <w:pPr>
        <w:pStyle w:val="Szvegtrzs"/>
        <w:ind w:left="1701" w:hanging="22"/>
        <w:rPr>
          <w:lang w:val="hu-HU"/>
        </w:rPr>
      </w:pPr>
      <w:r w:rsidRPr="003B2E90">
        <w:rPr>
          <w:lang w:val="hu-HU"/>
        </w:rPr>
        <w:t xml:space="preserve">A jelen INRUO </w:t>
      </w:r>
      <w:r w:rsidR="008E5917" w:rsidRPr="003B2E90">
        <w:rPr>
          <w:lang w:val="hu-HU"/>
        </w:rPr>
        <w:t xml:space="preserve">Törzsszöveg </w:t>
      </w:r>
      <w:r w:rsidRPr="003B2E90">
        <w:rPr>
          <w:lang w:val="hu-HU"/>
        </w:rPr>
        <w:t>21.1. b) pontjában meghatározott esetben a hozzáférést a Kötelezett Szolgáltató a következő feltételekkel vonhatja vissza.</w:t>
      </w:r>
    </w:p>
    <w:p w14:paraId="27CD527C" w14:textId="481910A1" w:rsidR="00143AB2" w:rsidRPr="003B2E90" w:rsidRDefault="00143AB2" w:rsidP="00CF12F8">
      <w:pPr>
        <w:pStyle w:val="Szvegtrzs"/>
        <w:ind w:left="1679" w:firstLine="22"/>
        <w:rPr>
          <w:lang w:val="hu-HU"/>
        </w:rPr>
      </w:pPr>
      <w:r w:rsidRPr="003B2E90">
        <w:rPr>
          <w:lang w:val="hu-HU"/>
        </w:rPr>
        <w:t xml:space="preserve">A hálózatok fejlődése miatt bekövetkező technológiaváltással (például réz érpáras hozzáférési hálózatról újgenerációs hozzáférési hálózatra történő váltással) összefüggésben a Kötelezett Szolgáltató </w:t>
      </w:r>
      <w:r w:rsidR="006F2A34">
        <w:rPr>
          <w:lang w:val="hu-HU"/>
        </w:rPr>
        <w:t>jelen INRUO Törzsszöveg 4.1.1</w:t>
      </w:r>
      <w:r w:rsidR="002F1D70">
        <w:rPr>
          <w:lang w:val="hu-HU"/>
        </w:rPr>
        <w:t>.</w:t>
      </w:r>
      <w:r w:rsidR="006F2A34">
        <w:rPr>
          <w:lang w:val="hu-HU"/>
        </w:rPr>
        <w:t>-4.1.3. pont</w:t>
      </w:r>
      <w:r w:rsidR="002F1D70">
        <w:rPr>
          <w:lang w:val="hu-HU"/>
        </w:rPr>
        <w:t>jaiban meghatározott szolgáltatásokat</w:t>
      </w:r>
      <w:r w:rsidRPr="003B2E90">
        <w:rPr>
          <w:lang w:val="hu-HU"/>
        </w:rPr>
        <w:t xml:space="preserve"> csak abban az esetben vonhatja vissza, ha a Jogosult Szolgáltatók számára biztosítja a technológiaváltás eredményeképpen kialakított hozzáférési hálózatán a következő fizikai vagy nem fizikai hozzáférési szolgáltatás(ok) (a továbbiakban: </w:t>
      </w:r>
      <w:r w:rsidRPr="007921FC">
        <w:rPr>
          <w:b/>
          <w:bCs/>
          <w:lang w:val="hu-HU"/>
        </w:rPr>
        <w:t>alternatív hozzáférési sz</w:t>
      </w:r>
      <w:r w:rsidRPr="002F7F84">
        <w:rPr>
          <w:b/>
          <w:bCs/>
          <w:lang w:val="hu-HU"/>
        </w:rPr>
        <w:t>olgáltatás</w:t>
      </w:r>
      <w:r w:rsidRPr="003B2E90">
        <w:rPr>
          <w:lang w:val="hu-HU"/>
        </w:rPr>
        <w:t xml:space="preserve">) igénybevételét. </w:t>
      </w:r>
    </w:p>
    <w:p w14:paraId="2065D3E7" w14:textId="25C56546" w:rsidR="00143AB2" w:rsidRPr="00D864DD" w:rsidRDefault="00143AB2">
      <w:pPr>
        <w:pStyle w:val="Szvegtrzs"/>
        <w:numPr>
          <w:ilvl w:val="2"/>
          <w:numId w:val="61"/>
        </w:numPr>
        <w:spacing w:after="0"/>
        <w:ind w:hanging="357"/>
        <w:rPr>
          <w:lang w:val="hu-HU"/>
        </w:rPr>
      </w:pPr>
      <w:r w:rsidRPr="00D864DD">
        <w:rPr>
          <w:lang w:val="hu-HU"/>
        </w:rPr>
        <w:t xml:space="preserve">FTTH pont-multipont hálózatra történő váltás esetén </w:t>
      </w:r>
      <w:r w:rsidR="00DA0E98" w:rsidRPr="00D864DD">
        <w:rPr>
          <w:lang w:val="hu-HU"/>
        </w:rPr>
        <w:t>a jelen INRUO</w:t>
      </w:r>
      <w:r w:rsidR="008E5917" w:rsidRPr="00D864DD">
        <w:rPr>
          <w:lang w:val="hu-HU"/>
        </w:rPr>
        <w:t xml:space="preserve"> Törzsszöveg</w:t>
      </w:r>
      <w:r w:rsidR="00DA0E98" w:rsidRPr="00D864DD">
        <w:rPr>
          <w:lang w:val="hu-HU"/>
        </w:rPr>
        <w:t xml:space="preserve"> 4.1.</w:t>
      </w:r>
      <w:r w:rsidR="00A65E7E">
        <w:rPr>
          <w:lang w:val="hu-HU"/>
        </w:rPr>
        <w:t>2. és 4.1.6.</w:t>
      </w:r>
      <w:r w:rsidRPr="00D864DD">
        <w:rPr>
          <w:lang w:val="hu-HU"/>
        </w:rPr>
        <w:t xml:space="preserve"> pontj</w:t>
      </w:r>
      <w:r w:rsidR="00DA0E98" w:rsidRPr="00D864DD">
        <w:rPr>
          <w:lang w:val="hu-HU"/>
        </w:rPr>
        <w:t>á</w:t>
      </w:r>
      <w:r w:rsidRPr="00D864DD">
        <w:rPr>
          <w:lang w:val="hu-HU"/>
        </w:rPr>
        <w:t xml:space="preserve">ban </w:t>
      </w:r>
      <w:r w:rsidR="00DA0E98" w:rsidRPr="00D864DD">
        <w:rPr>
          <w:lang w:val="hu-HU"/>
        </w:rPr>
        <w:t>foglalt szolgáltatás</w:t>
      </w:r>
      <w:r w:rsidRPr="00D864DD">
        <w:rPr>
          <w:lang w:val="hu-HU"/>
        </w:rPr>
        <w:t>t</w:t>
      </w:r>
      <w:r w:rsidR="00DB27D7" w:rsidRPr="00D864DD">
        <w:rPr>
          <w:lang w:val="hu-HU"/>
        </w:rPr>
        <w:t>,.</w:t>
      </w:r>
    </w:p>
    <w:p w14:paraId="7D7F0607" w14:textId="3CE9094A" w:rsidR="00143AB2" w:rsidRPr="003B2E90" w:rsidRDefault="00143AB2" w:rsidP="00CF12F8">
      <w:pPr>
        <w:pStyle w:val="Szvegtrzs"/>
        <w:numPr>
          <w:ilvl w:val="2"/>
          <w:numId w:val="61"/>
        </w:numPr>
        <w:spacing w:after="0"/>
        <w:ind w:hanging="357"/>
        <w:rPr>
          <w:lang w:val="hu-HU"/>
        </w:rPr>
      </w:pPr>
      <w:r w:rsidRPr="003B2E90">
        <w:rPr>
          <w:lang w:val="hu-HU"/>
        </w:rPr>
        <w:t xml:space="preserve">FTTB és FTTC hálózatra történő váltás esetén </w:t>
      </w:r>
      <w:r w:rsidR="00DA0E98" w:rsidRPr="003B2E90">
        <w:rPr>
          <w:lang w:val="hu-HU"/>
        </w:rPr>
        <w:t xml:space="preserve">a jelen INRUO </w:t>
      </w:r>
      <w:r w:rsidR="008E5917" w:rsidRPr="003B2E90">
        <w:rPr>
          <w:lang w:val="hu-HU"/>
        </w:rPr>
        <w:t xml:space="preserve">Törzsszöveg </w:t>
      </w:r>
      <w:r w:rsidR="00DA0E98" w:rsidRPr="003B2E90">
        <w:rPr>
          <w:lang w:val="hu-HU"/>
        </w:rPr>
        <w:t>4.1.</w:t>
      </w:r>
      <w:r w:rsidR="00A65E7E">
        <w:rPr>
          <w:lang w:val="hu-HU"/>
        </w:rPr>
        <w:t>2</w:t>
      </w:r>
      <w:r w:rsidR="00DA0E98" w:rsidRPr="003B2E90">
        <w:rPr>
          <w:lang w:val="hu-HU"/>
        </w:rPr>
        <w:t>.</w:t>
      </w:r>
      <w:r w:rsidR="00A65E7E">
        <w:rPr>
          <w:lang w:val="hu-HU"/>
        </w:rPr>
        <w:t xml:space="preserve"> és 4.1.6.</w:t>
      </w:r>
      <w:r w:rsidR="00DA0E98" w:rsidRPr="003B2E90">
        <w:rPr>
          <w:lang w:val="hu-HU"/>
        </w:rPr>
        <w:t xml:space="preserve"> </w:t>
      </w:r>
      <w:r w:rsidRPr="003B2E90">
        <w:rPr>
          <w:lang w:val="hu-HU"/>
        </w:rPr>
        <w:t>pontj</w:t>
      </w:r>
      <w:r w:rsidR="00274737" w:rsidRPr="003B2E90">
        <w:rPr>
          <w:lang w:val="hu-HU"/>
        </w:rPr>
        <w:t>á</w:t>
      </w:r>
      <w:r w:rsidRPr="003B2E90">
        <w:rPr>
          <w:lang w:val="hu-HU"/>
        </w:rPr>
        <w:t xml:space="preserve">ban előírt szolgáltatást, valamint – ahol értelmezhető – a jelen </w:t>
      </w:r>
      <w:r w:rsidR="00274737" w:rsidRPr="003B2E90">
        <w:rPr>
          <w:lang w:val="hu-HU"/>
        </w:rPr>
        <w:t xml:space="preserve">INRUO </w:t>
      </w:r>
      <w:r w:rsidR="008E5917" w:rsidRPr="003B2E90">
        <w:rPr>
          <w:lang w:val="hu-HU"/>
        </w:rPr>
        <w:t xml:space="preserve">Törzsszöveg </w:t>
      </w:r>
      <w:r w:rsidR="00274737" w:rsidRPr="003B2E90">
        <w:rPr>
          <w:lang w:val="hu-HU"/>
        </w:rPr>
        <w:t>4.1.1</w:t>
      </w:r>
      <w:r w:rsidRPr="003B2E90">
        <w:rPr>
          <w:lang w:val="hu-HU"/>
        </w:rPr>
        <w:t>. pontjában előírt réz érpáras alhurok átengedést.</w:t>
      </w:r>
    </w:p>
    <w:p w14:paraId="0D1734D4" w14:textId="13D605E0" w:rsidR="00143AB2" w:rsidRPr="003B2E90" w:rsidRDefault="00143AB2" w:rsidP="00CF12F8">
      <w:pPr>
        <w:pStyle w:val="Szvegtrzs"/>
        <w:numPr>
          <w:ilvl w:val="2"/>
          <w:numId w:val="61"/>
        </w:numPr>
        <w:rPr>
          <w:lang w:val="hu-HU"/>
        </w:rPr>
      </w:pPr>
      <w:r w:rsidRPr="003B2E90">
        <w:rPr>
          <w:lang w:val="hu-HU"/>
        </w:rPr>
        <w:t xml:space="preserve">HFC hálózatra történő váltás esetén a jelen </w:t>
      </w:r>
      <w:r w:rsidR="00152C76" w:rsidRPr="003B2E90">
        <w:rPr>
          <w:lang w:val="hu-HU"/>
        </w:rPr>
        <w:t xml:space="preserve">INRUO </w:t>
      </w:r>
      <w:r w:rsidR="008E5917" w:rsidRPr="003B2E90">
        <w:rPr>
          <w:lang w:val="hu-HU"/>
        </w:rPr>
        <w:t xml:space="preserve">Törzsszöveg </w:t>
      </w:r>
      <w:r w:rsidR="00152C76" w:rsidRPr="003B2E90">
        <w:rPr>
          <w:lang w:val="hu-HU"/>
        </w:rPr>
        <w:t>4.1.</w:t>
      </w:r>
      <w:r w:rsidR="00A65E7E">
        <w:rPr>
          <w:lang w:val="hu-HU"/>
        </w:rPr>
        <w:t>2</w:t>
      </w:r>
      <w:r w:rsidRPr="003B2E90">
        <w:rPr>
          <w:lang w:val="hu-HU"/>
        </w:rPr>
        <w:t>.</w:t>
      </w:r>
      <w:r w:rsidR="00B41D25" w:rsidRPr="003B2E90">
        <w:rPr>
          <w:lang w:val="hu-HU"/>
        </w:rPr>
        <w:t xml:space="preserve"> és 4.1.</w:t>
      </w:r>
      <w:r w:rsidR="00A65E7E">
        <w:rPr>
          <w:lang w:val="hu-HU"/>
        </w:rPr>
        <w:t>3</w:t>
      </w:r>
      <w:r w:rsidR="00B41D25" w:rsidRPr="003B2E90">
        <w:rPr>
          <w:lang w:val="hu-HU"/>
        </w:rPr>
        <w:t xml:space="preserve"> pontjai</w:t>
      </w:r>
      <w:r w:rsidRPr="003B2E90">
        <w:rPr>
          <w:lang w:val="hu-HU"/>
        </w:rPr>
        <w:t xml:space="preserve">ban </w:t>
      </w:r>
      <w:r w:rsidR="00152C76" w:rsidRPr="003B2E90">
        <w:rPr>
          <w:lang w:val="hu-HU"/>
        </w:rPr>
        <w:t>foglalt</w:t>
      </w:r>
      <w:r w:rsidRPr="003B2E90">
        <w:rPr>
          <w:lang w:val="hu-HU"/>
        </w:rPr>
        <w:t xml:space="preserve"> szolgáltatás</w:t>
      </w:r>
      <w:r w:rsidR="00B41D25" w:rsidRPr="003B2E90">
        <w:rPr>
          <w:lang w:val="hu-HU"/>
        </w:rPr>
        <w:t>oka</w:t>
      </w:r>
      <w:r w:rsidRPr="003B2E90">
        <w:rPr>
          <w:lang w:val="hu-HU"/>
        </w:rPr>
        <w:t>t</w:t>
      </w:r>
    </w:p>
    <w:p w14:paraId="4E526D46" w14:textId="529C3EDB" w:rsidR="00143AB2" w:rsidRPr="003B2E90" w:rsidRDefault="00143AB2" w:rsidP="00CF12F8">
      <w:pPr>
        <w:pStyle w:val="Szvegtrzs"/>
        <w:ind w:left="1701" w:hanging="22"/>
        <w:rPr>
          <w:lang w:val="hu-HU"/>
        </w:rPr>
      </w:pPr>
      <w:r w:rsidRPr="003B2E90">
        <w:rPr>
          <w:lang w:val="hu-HU"/>
        </w:rPr>
        <w:t xml:space="preserve">A Kötelezett Szolgáltató </w:t>
      </w:r>
      <w:r w:rsidR="00CB2ED8" w:rsidRPr="003B2E90">
        <w:rPr>
          <w:lang w:val="hu-HU"/>
        </w:rPr>
        <w:t>3a</w:t>
      </w:r>
      <w:r w:rsidRPr="003B2E90">
        <w:rPr>
          <w:lang w:val="hu-HU"/>
        </w:rPr>
        <w:t xml:space="preserve"> </w:t>
      </w:r>
      <w:r w:rsidR="00CB2ED8" w:rsidRPr="003B2E90">
        <w:rPr>
          <w:lang w:val="hu-HU"/>
        </w:rPr>
        <w:t>piac</w:t>
      </w:r>
      <w:r w:rsidRPr="003B2E90">
        <w:rPr>
          <w:lang w:val="hu-HU"/>
        </w:rPr>
        <w:t xml:space="preserve">határozatban kirótt kötelezettség alapján kialakított, illetve megajánlott fizikai hozzáféréseket a vektoring megoldás alkalmazásával összefüggésben csak abban az esetben vonhatja vissza, ha a Jogosult Szolgáltatók számára biztosítja a </w:t>
      </w:r>
      <w:r w:rsidR="00364DEB" w:rsidRPr="003B2E90">
        <w:rPr>
          <w:lang w:val="hu-HU"/>
        </w:rPr>
        <w:t>3a piachatározat</w:t>
      </w:r>
      <w:r w:rsidRPr="003B2E90">
        <w:rPr>
          <w:lang w:val="hu-HU"/>
        </w:rPr>
        <w:t xml:space="preserve"> rendelkező rész I. D.6. pontjában előírt </w:t>
      </w:r>
      <w:r w:rsidR="00E8031A" w:rsidRPr="00E8031A">
        <w:rPr>
          <w:lang w:val="hu-HU"/>
        </w:rPr>
        <w:t xml:space="preserve">helyi szintű, L2 nagykereskedelmi hozzáférés </w:t>
      </w:r>
      <w:r w:rsidRPr="003B2E90">
        <w:rPr>
          <w:lang w:val="hu-HU"/>
        </w:rPr>
        <w:t>szolgáltatás igénybevételét.</w:t>
      </w:r>
    </w:p>
    <w:p w14:paraId="4B37027A" w14:textId="77777777" w:rsidR="00143AB2" w:rsidRPr="004A09B7" w:rsidRDefault="00143AB2">
      <w:pPr>
        <w:pStyle w:val="Szvegtrzs"/>
        <w:ind w:left="1701"/>
        <w:rPr>
          <w:i/>
          <w:iCs/>
          <w:lang w:val="hu-HU"/>
        </w:rPr>
      </w:pPr>
      <w:r w:rsidRPr="007921FC">
        <w:rPr>
          <w:i/>
          <w:iCs/>
          <w:lang w:val="hu-HU"/>
        </w:rPr>
        <w:t>Visszavonás és alternatív hozzáférési szolgáltatás biztosítása igénybevétellel nem érintett hozzáférési pont esetén</w:t>
      </w:r>
    </w:p>
    <w:p w14:paraId="1866D951" w14:textId="1387E70A" w:rsidR="00143AB2" w:rsidRPr="003B2E90" w:rsidRDefault="00143AB2" w:rsidP="00CF12F8">
      <w:pPr>
        <w:pStyle w:val="Szvegtrzs"/>
        <w:ind w:left="1701"/>
        <w:rPr>
          <w:lang w:val="hu-HU"/>
        </w:rPr>
      </w:pPr>
      <w:r w:rsidRPr="003B2E90">
        <w:rPr>
          <w:lang w:val="hu-HU"/>
        </w:rPr>
        <w:t xml:space="preserve">Amennyiben a visszavonással érintett hozzáférési ponton fizikai szintű hozzáférési szolgáltatás tekintetében nincs igénybevétel, akkor a Kötelezett Szolgáltató </w:t>
      </w:r>
      <w:r w:rsidR="0024408B">
        <w:rPr>
          <w:lang w:val="hu-HU"/>
        </w:rPr>
        <w:t>közzéteszi</w:t>
      </w:r>
      <w:r w:rsidRPr="003B2E90">
        <w:rPr>
          <w:lang w:val="hu-HU"/>
        </w:rPr>
        <w:t xml:space="preserve"> a visszavonással kapcsolatos szándékát 6 hónappal a visszavonás tervezett időpontja előtt az ezzel kapcsolatos, a jelen </w:t>
      </w:r>
      <w:r w:rsidR="00B735DD" w:rsidRPr="003B2E90">
        <w:rPr>
          <w:lang w:val="hu-HU"/>
        </w:rPr>
        <w:t xml:space="preserve">INRUO </w:t>
      </w:r>
      <w:r w:rsidR="008E5917" w:rsidRPr="003B2E90">
        <w:rPr>
          <w:lang w:val="hu-HU"/>
        </w:rPr>
        <w:t xml:space="preserve">Törzsszöveg </w:t>
      </w:r>
      <w:r w:rsidR="00B735DD" w:rsidRPr="003B2E90">
        <w:rPr>
          <w:lang w:val="hu-HU"/>
        </w:rPr>
        <w:t>2</w:t>
      </w:r>
      <w:r w:rsidRPr="003B2E90">
        <w:rPr>
          <w:lang w:val="hu-HU"/>
        </w:rPr>
        <w:t xml:space="preserve">1.1.3. pontja szerinti tájékoztatást honlapján </w:t>
      </w:r>
      <w:hyperlink r:id="rId18" w:history="1">
        <w:r w:rsidR="00CD0CF7">
          <w:rPr>
            <w:rStyle w:val="Hiperhivatkozs"/>
            <w:lang w:val="hu-HU"/>
          </w:rPr>
          <w:t>https://www.invitel.hu/invitel/nagykereskedelem/tarsszolgaltatoi-ajanlatok/inruo</w:t>
        </w:r>
      </w:hyperlink>
      <w:r w:rsidR="001B042E">
        <w:rPr>
          <w:lang w:val="hu-HU"/>
        </w:rPr>
        <w:t xml:space="preserve"> URL címen</w:t>
      </w:r>
      <w:r w:rsidRPr="003B2E90">
        <w:rPr>
          <w:lang w:val="hu-HU"/>
        </w:rPr>
        <w:t xml:space="preserve">. A visszavonás 6 hónapos előzetes bejelentésére csak azt követően kerülhet sor, hogy az alternatív hozzáférési szolgáltatások a Kötelezett Szolgáltató </w:t>
      </w:r>
      <w:r w:rsidRPr="003B2E90">
        <w:rPr>
          <w:lang w:val="hu-HU"/>
        </w:rPr>
        <w:lastRenderedPageBreak/>
        <w:t xml:space="preserve">referenciaajánlatában megajánlott szolgáltatásként a Jogosult Szolgáltatók számára a visszavonás által érintett területen elérhetővé váltak. </w:t>
      </w:r>
    </w:p>
    <w:p w14:paraId="3CABA77B" w14:textId="00931BB1" w:rsidR="00143AB2" w:rsidRPr="003B2E90" w:rsidRDefault="00143AB2" w:rsidP="00CF12F8">
      <w:pPr>
        <w:pStyle w:val="Szvegtrzs"/>
        <w:ind w:left="1701"/>
        <w:rPr>
          <w:lang w:val="hu-HU"/>
        </w:rPr>
      </w:pPr>
      <w:r w:rsidRPr="003B2E90">
        <w:rPr>
          <w:lang w:val="hu-HU"/>
        </w:rPr>
        <w:t xml:space="preserve">A Kötelezett Szolgáltató a hozzáférés lehetőségét a visszavonással érintett hozzáférési ponton a bejelentést követően 6 hónappal megszüntetheti. A bejelentést követően a Kötelezett Szolgáltató nem </w:t>
      </w:r>
      <w:r w:rsidR="00AF2E21">
        <w:rPr>
          <w:lang w:val="hu-HU"/>
        </w:rPr>
        <w:t xml:space="preserve">fogad </w:t>
      </w:r>
      <w:r w:rsidR="00BF568E">
        <w:rPr>
          <w:lang w:val="hu-HU"/>
        </w:rPr>
        <w:t>b</w:t>
      </w:r>
      <w:r w:rsidR="00AF2E21">
        <w:rPr>
          <w:lang w:val="hu-HU"/>
        </w:rPr>
        <w:t>e</w:t>
      </w:r>
      <w:r w:rsidRPr="003B2E90">
        <w:rPr>
          <w:lang w:val="hu-HU"/>
        </w:rPr>
        <w:t xml:space="preserve"> a visszavonással érintett hozzáférési szolgáltatás és hozzáférési pont tekintetében új igényeket.</w:t>
      </w:r>
    </w:p>
    <w:p w14:paraId="2044F639" w14:textId="77777777" w:rsidR="00143AB2" w:rsidRPr="004A09B7" w:rsidRDefault="00143AB2">
      <w:pPr>
        <w:pStyle w:val="Szvegtrzs"/>
        <w:ind w:left="1701"/>
        <w:rPr>
          <w:i/>
          <w:iCs/>
          <w:lang w:val="hu-HU"/>
        </w:rPr>
      </w:pPr>
      <w:r w:rsidRPr="007921FC">
        <w:rPr>
          <w:i/>
          <w:iCs/>
          <w:lang w:val="hu-HU"/>
        </w:rPr>
        <w:t>Visszavonás és alternatív hozzáférési szolgáltatás biztosítása igénybevétellel érintett hozzáférési pont esetén</w:t>
      </w:r>
    </w:p>
    <w:p w14:paraId="10A6A8B3" w14:textId="448C8A4E" w:rsidR="00143AB2" w:rsidRPr="003B2E90" w:rsidRDefault="00143AB2" w:rsidP="00CF12F8">
      <w:pPr>
        <w:pStyle w:val="Szvegtrzs"/>
        <w:ind w:left="1701"/>
        <w:rPr>
          <w:lang w:val="hu-HU"/>
        </w:rPr>
      </w:pPr>
      <w:r w:rsidRPr="003B2E90">
        <w:rPr>
          <w:lang w:val="hu-HU"/>
        </w:rPr>
        <w:t xml:space="preserve">Amennyiben a visszavonással érintett hozzáférési ponton fizikai szintű hozzáférési szolgáltatás tekintetében van igénybevétel, akkor a Kötelezett Szolgáltató a visszavonással kapcsolatos szándékát </w:t>
      </w:r>
      <w:r w:rsidR="003B3514">
        <w:rPr>
          <w:lang w:val="hu-HU"/>
        </w:rPr>
        <w:t>közzéteszi</w:t>
      </w:r>
      <w:r w:rsidRPr="003B2E90">
        <w:rPr>
          <w:lang w:val="hu-HU"/>
        </w:rPr>
        <w:t xml:space="preserve"> a visszavonás tervezett időpontja előtt 2 évvel a jelen </w:t>
      </w:r>
      <w:r w:rsidR="00B875AE" w:rsidRPr="003B2E90">
        <w:rPr>
          <w:lang w:val="hu-HU"/>
        </w:rPr>
        <w:t xml:space="preserve">INRUO </w:t>
      </w:r>
      <w:r w:rsidR="008E5917" w:rsidRPr="003B2E90">
        <w:rPr>
          <w:lang w:val="hu-HU"/>
        </w:rPr>
        <w:t xml:space="preserve">Törzsszöveg </w:t>
      </w:r>
      <w:r w:rsidR="00B875AE" w:rsidRPr="003B2E90">
        <w:rPr>
          <w:lang w:val="hu-HU"/>
        </w:rPr>
        <w:t>2</w:t>
      </w:r>
      <w:r w:rsidRPr="003B2E90">
        <w:rPr>
          <w:lang w:val="hu-HU"/>
        </w:rPr>
        <w:t xml:space="preserve">1.1.3. pontja szerinti tájékoztatást </w:t>
      </w:r>
      <w:r w:rsidR="00C511B5">
        <w:rPr>
          <w:lang w:val="hu-HU"/>
        </w:rPr>
        <w:t>a</w:t>
      </w:r>
      <w:r w:rsidRPr="003B2E90">
        <w:rPr>
          <w:lang w:val="hu-HU"/>
        </w:rPr>
        <w:t xml:space="preserve"> honlapján </w:t>
      </w:r>
      <w:hyperlink r:id="rId19" w:history="1">
        <w:r w:rsidR="00CD0CF7">
          <w:rPr>
            <w:rStyle w:val="Hiperhivatkozs"/>
            <w:lang w:val="hu-HU"/>
          </w:rPr>
          <w:t>https://www.invitel.hu/invitel/nagykereskedelem/tarsszolgaltatoi-ajanlatok/inruo</w:t>
        </w:r>
      </w:hyperlink>
      <w:r w:rsidR="004E679B">
        <w:rPr>
          <w:lang w:val="hu-HU"/>
        </w:rPr>
        <w:t xml:space="preserve"> URL címen</w:t>
      </w:r>
      <w:r w:rsidRPr="003B2E90">
        <w:rPr>
          <w:lang w:val="hu-HU"/>
        </w:rPr>
        <w:t xml:space="preserve">, valamint </w:t>
      </w:r>
      <w:r w:rsidR="00DF727F">
        <w:rPr>
          <w:lang w:val="hu-HU"/>
        </w:rPr>
        <w:t>érte</w:t>
      </w:r>
      <w:r w:rsidR="00F53A3F">
        <w:rPr>
          <w:lang w:val="hu-HU"/>
        </w:rPr>
        <w:t>síti</w:t>
      </w:r>
      <w:r w:rsidRPr="003B2E90">
        <w:rPr>
          <w:lang w:val="hu-HU"/>
        </w:rPr>
        <w:t xml:space="preserve"> a visszavonással érintett hozzáférési pontokon a Kötelezett Szolgáltatótól igénybevett hozzáféréseken szolgáltatást nyújtó Jogosult Szolgáltató(ka)t külön is. A Kötelezett Szolgáltató a hozzáférést a bejelentést követően 2 évvel visszavonhatja. A Kötelezett Szolgáltató a visszavonást legalább 12 hónappal megelőzően biztosít</w:t>
      </w:r>
      <w:r w:rsidR="005168F5">
        <w:rPr>
          <w:lang w:val="hu-HU"/>
        </w:rPr>
        <w:t>j</w:t>
      </w:r>
      <w:r w:rsidRPr="003B2E90">
        <w:rPr>
          <w:lang w:val="hu-HU"/>
        </w:rPr>
        <w:t>a, hogy az alternatív hozzáférési szolgáltatás(ok) a referenciaajánlatában megajánlott szolgáltatásként a visszavonással érintett földrajzi területen a Jogosult Szolgáltató által igénybe vehetőek legyenek és ezzel egyidőben tájékoztat</w:t>
      </w:r>
      <w:r w:rsidR="005168F5">
        <w:rPr>
          <w:lang w:val="hu-HU"/>
        </w:rPr>
        <w:t>ja</w:t>
      </w:r>
      <w:r w:rsidRPr="003B2E90">
        <w:rPr>
          <w:lang w:val="hu-HU"/>
        </w:rPr>
        <w:t xml:space="preserve"> a tőle igénybe vett hozzáféréseken szolgáltatást nyújtó Jogosult Szolgáltatókat az alternatív hozzáférési szolgáltatások elérhetőségéről. A visszavonást megelőző 12 hónapban a Kötelezett Szolgáltató nem </w:t>
      </w:r>
      <w:r w:rsidR="002660FC">
        <w:rPr>
          <w:lang w:val="hu-HU"/>
        </w:rPr>
        <w:t>fogad be</w:t>
      </w:r>
      <w:r w:rsidRPr="003B2E90">
        <w:rPr>
          <w:lang w:val="hu-HU"/>
        </w:rPr>
        <w:t xml:space="preserve"> a visszavonással érintett hozzáférési szolgáltatás és hozzáférési pont tekintetében új igényeket.</w:t>
      </w:r>
    </w:p>
    <w:p w14:paraId="64A29326" w14:textId="10D4398F" w:rsidR="00143AB2" w:rsidRPr="003B2E90" w:rsidRDefault="00143AB2" w:rsidP="00CF12F8">
      <w:pPr>
        <w:pStyle w:val="Szvegtrzs"/>
        <w:ind w:left="1701"/>
        <w:rPr>
          <w:lang w:val="hu-HU"/>
        </w:rPr>
      </w:pPr>
      <w:r w:rsidRPr="003B2E90">
        <w:rPr>
          <w:lang w:val="hu-HU"/>
        </w:rPr>
        <w:t>A Kötelezett Szolgáltató a bejelentésre, az alternatív szolgáltatásokkal kapcsolatos tájékoztatásra, az alternatív szolgáltatások rendelkezésre állására és a hozzáférés visszavonására vonatkozóan meghatározott határidőktől abban az esetben tér el, ha a Kötelezett Szolgáltató és a Jogosult Szolgáltató(k) a visszavonás, illetve – erre vonatkozó jogosulti igény esetén – az alternatív szolgáltatás igénybevétele tekintetében rövidebb, köl</w:t>
      </w:r>
      <w:r w:rsidR="00592C91" w:rsidRPr="003B2E90">
        <w:rPr>
          <w:lang w:val="hu-HU"/>
        </w:rPr>
        <w:t>csönösen elfogadható időpontban</w:t>
      </w:r>
      <w:r w:rsidRPr="003B2E90">
        <w:rPr>
          <w:lang w:val="hu-HU"/>
        </w:rPr>
        <w:t xml:space="preserve"> állapodnak meg. Ebben az esetben a Kötelezett Szolgáltató a hozzáférést a Jogosult Szolgáltatókkal történő megegyezés után megtett bejelentését, valamint az ezzel kapcsolatos, a jelen </w:t>
      </w:r>
      <w:r w:rsidR="00592C91" w:rsidRPr="003B2E90">
        <w:rPr>
          <w:lang w:val="hu-HU"/>
        </w:rPr>
        <w:t xml:space="preserve">INRUO </w:t>
      </w:r>
      <w:r w:rsidR="008E5917" w:rsidRPr="003B2E90">
        <w:rPr>
          <w:lang w:val="hu-HU"/>
        </w:rPr>
        <w:t xml:space="preserve">Törzsszöveg </w:t>
      </w:r>
      <w:r w:rsidR="00592C91" w:rsidRPr="003B2E90">
        <w:rPr>
          <w:lang w:val="hu-HU"/>
        </w:rPr>
        <w:t>2</w:t>
      </w:r>
      <w:r w:rsidRPr="003B2E90">
        <w:rPr>
          <w:lang w:val="hu-HU"/>
        </w:rPr>
        <w:t xml:space="preserve">1.1.3. pontja szerinti tájékoztatás közzétételét és az alternatív hozzáférési szolgáltatások referenciaajánlatában megajánlott szolgáltatásként való igénybevehetőségének biztosítását követően leghamarabb 6 hónappal visszavonhatja. A visszavonás 6 hónapos előzetes bejelentésére csak azt követően kerülhet sor, hogy a Kötelezett Szolgáltató valamennyi érintett Jogosult Szolgáltatóval megegyezett a visszavonás feltételeiről és az alternatív hozzáférési szolgáltatások a Jogosult Szolgáltatók számára elérhetővé váltak. A bejelentést követően a Kötelezett Szolgáltató nem </w:t>
      </w:r>
      <w:r w:rsidR="00C60290">
        <w:rPr>
          <w:lang w:val="hu-HU"/>
        </w:rPr>
        <w:t>fogad be</w:t>
      </w:r>
      <w:r w:rsidRPr="003B2E90">
        <w:rPr>
          <w:lang w:val="hu-HU"/>
        </w:rPr>
        <w:t xml:space="preserve"> a visszavonással érintett hozzáférési szolgáltatás és hozzáférési pont tekintetében új igényeket.</w:t>
      </w:r>
    </w:p>
    <w:p w14:paraId="1AE30C2B" w14:textId="30E7F78C" w:rsidR="00B815E6" w:rsidRPr="003B2E90" w:rsidRDefault="00112E27" w:rsidP="00CF12F8">
      <w:pPr>
        <w:pStyle w:val="Cmsor2"/>
        <w:numPr>
          <w:ilvl w:val="2"/>
          <w:numId w:val="14"/>
        </w:numPr>
        <w:ind w:left="1701" w:hanging="1133"/>
        <w:rPr>
          <w:lang w:val="hu-HU"/>
        </w:rPr>
      </w:pPr>
      <w:r>
        <w:rPr>
          <w:b w:val="0"/>
          <w:lang w:val="hu-HU"/>
        </w:rPr>
        <w:t>T</w:t>
      </w:r>
      <w:r w:rsidR="00B815E6" w:rsidRPr="003B2E90">
        <w:rPr>
          <w:b w:val="0"/>
          <w:lang w:val="hu-HU"/>
        </w:rPr>
        <w:t>ájékoztatással kapcsolatos követelmények</w:t>
      </w:r>
    </w:p>
    <w:p w14:paraId="13568033" w14:textId="2229E6B8" w:rsidR="00B815E6" w:rsidRPr="003B2E90" w:rsidRDefault="00B815E6" w:rsidP="00CF12F8">
      <w:pPr>
        <w:pStyle w:val="Szvegtrzs"/>
        <w:spacing w:after="0"/>
        <w:ind w:left="1701"/>
        <w:rPr>
          <w:lang w:val="hu-HU"/>
        </w:rPr>
      </w:pPr>
      <w:r w:rsidRPr="003B2E90">
        <w:rPr>
          <w:lang w:val="hu-HU"/>
        </w:rPr>
        <w:lastRenderedPageBreak/>
        <w:t xml:space="preserve">A Kötelezett Szolgáltató a Jogosult Szolgáltatók számára megküldött, illetve a honlapján </w:t>
      </w:r>
      <w:r w:rsidR="00BE181F">
        <w:rPr>
          <w:lang w:val="hu-HU"/>
        </w:rPr>
        <w:t xml:space="preserve">a </w:t>
      </w:r>
      <w:hyperlink r:id="rId20" w:history="1">
        <w:r w:rsidR="00CD0CF7">
          <w:rPr>
            <w:rStyle w:val="Hiperhivatkozs"/>
            <w:lang w:val="hu-HU"/>
          </w:rPr>
          <w:t>https://www.invitel.hu/invitel/nagykereskedelem/tarsszolgaltatoi-ajanlatok/inruo</w:t>
        </w:r>
      </w:hyperlink>
      <w:r w:rsidR="00BE181F">
        <w:rPr>
          <w:lang w:val="hu-HU"/>
        </w:rPr>
        <w:t xml:space="preserve"> URL címen </w:t>
      </w:r>
      <w:r w:rsidRPr="003B2E90">
        <w:rPr>
          <w:lang w:val="hu-HU"/>
        </w:rPr>
        <w:t>elhelyezett tájékoztatásnak legalább a következő információkat kell tartalmaznia:</w:t>
      </w:r>
    </w:p>
    <w:p w14:paraId="7880EF4D" w14:textId="60C1F351" w:rsidR="00B815E6" w:rsidRPr="003B2E90" w:rsidRDefault="00B815E6" w:rsidP="00CF12F8">
      <w:pPr>
        <w:pStyle w:val="Szvegtrzs"/>
        <w:numPr>
          <w:ilvl w:val="2"/>
          <w:numId w:val="63"/>
        </w:numPr>
        <w:spacing w:after="0"/>
        <w:ind w:left="2127"/>
        <w:rPr>
          <w:lang w:val="hu-HU"/>
        </w:rPr>
      </w:pPr>
      <w:r w:rsidRPr="003B2E90">
        <w:rPr>
          <w:lang w:val="hu-HU"/>
        </w:rPr>
        <w:t>A visszavonással érintett hozzáférési szolgáltatások megnevezése;</w:t>
      </w:r>
    </w:p>
    <w:p w14:paraId="056967D2" w14:textId="2E963E0F" w:rsidR="00B815E6" w:rsidRPr="003B2E90" w:rsidRDefault="00B815E6" w:rsidP="00CF12F8">
      <w:pPr>
        <w:pStyle w:val="Szvegtrzs"/>
        <w:numPr>
          <w:ilvl w:val="2"/>
          <w:numId w:val="63"/>
        </w:numPr>
        <w:spacing w:after="0"/>
        <w:ind w:left="2127"/>
        <w:rPr>
          <w:lang w:val="hu-HU"/>
        </w:rPr>
      </w:pPr>
      <w:r w:rsidRPr="003B2E90">
        <w:rPr>
          <w:lang w:val="hu-HU"/>
        </w:rPr>
        <w:t>A visszavonással érintett földrajzi terület oly módon, hogy az alapján az érintett előfizetői hozzáférési pontok pontosan beazonosíthatóak legyenek;</w:t>
      </w:r>
    </w:p>
    <w:p w14:paraId="37C086BB" w14:textId="1FB52760" w:rsidR="00B815E6" w:rsidRPr="003B2E90" w:rsidRDefault="00B815E6" w:rsidP="00CF12F8">
      <w:pPr>
        <w:pStyle w:val="Szvegtrzs"/>
        <w:numPr>
          <w:ilvl w:val="2"/>
          <w:numId w:val="63"/>
        </w:numPr>
        <w:spacing w:after="0"/>
        <w:ind w:left="2127"/>
        <w:rPr>
          <w:lang w:val="hu-HU"/>
        </w:rPr>
      </w:pPr>
      <w:r w:rsidRPr="003B2E90">
        <w:rPr>
          <w:lang w:val="hu-HU"/>
        </w:rPr>
        <w:t>A visszavonással érintett hozzáférési pontok, helymegosztási helyszínek;</w:t>
      </w:r>
    </w:p>
    <w:p w14:paraId="6FFD8A8C" w14:textId="03B45596" w:rsidR="00B815E6" w:rsidRPr="003B2E90" w:rsidRDefault="00B815E6" w:rsidP="00CF12F8">
      <w:pPr>
        <w:pStyle w:val="Szvegtrzs"/>
        <w:numPr>
          <w:ilvl w:val="2"/>
          <w:numId w:val="63"/>
        </w:numPr>
        <w:spacing w:after="0"/>
        <w:ind w:left="2127"/>
        <w:rPr>
          <w:lang w:val="hu-HU"/>
        </w:rPr>
      </w:pPr>
      <w:r w:rsidRPr="003B2E90">
        <w:rPr>
          <w:lang w:val="hu-HU"/>
        </w:rPr>
        <w:t>A visszavonás pontos dátuma, illetve ütemezése;</w:t>
      </w:r>
    </w:p>
    <w:p w14:paraId="6CB91C29" w14:textId="38440873" w:rsidR="00B815E6" w:rsidRPr="003B2E90" w:rsidRDefault="00B815E6" w:rsidP="00CF12F8">
      <w:pPr>
        <w:pStyle w:val="Szvegtrzs"/>
        <w:numPr>
          <w:ilvl w:val="2"/>
          <w:numId w:val="63"/>
        </w:numPr>
        <w:ind w:left="2127"/>
        <w:rPr>
          <w:lang w:val="hu-HU"/>
        </w:rPr>
      </w:pPr>
      <w:r w:rsidRPr="003B2E90">
        <w:rPr>
          <w:lang w:val="hu-HU"/>
        </w:rPr>
        <w:t>Technológiai migráció és vektoring megoldás alkalmazása miatti visszavonás esetén ezen felül a visszavonással érintett földrajzi területen a visszavonást követően elérhető alternatív hozzáférési szolgáltatások felsorolása.</w:t>
      </w:r>
    </w:p>
    <w:p w14:paraId="0166417E" w14:textId="18448D43" w:rsidR="00954307" w:rsidRPr="003B2E90" w:rsidRDefault="00B815E6" w:rsidP="00CF12F8">
      <w:pPr>
        <w:pStyle w:val="Szvegtrzs"/>
        <w:ind w:left="1701"/>
        <w:rPr>
          <w:lang w:val="hu-HU"/>
        </w:rPr>
      </w:pPr>
      <w:r w:rsidRPr="003B2E90">
        <w:rPr>
          <w:lang w:val="hu-HU"/>
        </w:rPr>
        <w:t>A Kötelezett Szolgáltató honlapján folyamatosan aktualizál</w:t>
      </w:r>
      <w:r w:rsidR="00277CE2">
        <w:rPr>
          <w:lang w:val="hu-HU"/>
        </w:rPr>
        <w:t>j</w:t>
      </w:r>
      <w:r w:rsidRPr="003B2E90">
        <w:rPr>
          <w:lang w:val="hu-HU"/>
        </w:rPr>
        <w:t>a, azonos elérési helyen közzéte</w:t>
      </w:r>
      <w:r w:rsidR="00277CE2">
        <w:rPr>
          <w:lang w:val="hu-HU"/>
        </w:rPr>
        <w:t>szi</w:t>
      </w:r>
      <w:r w:rsidRPr="003B2E90">
        <w:rPr>
          <w:lang w:val="hu-HU"/>
        </w:rPr>
        <w:t xml:space="preserve"> a hozzáférések visszavonására vonatkozó ütemtervet, technológiai migráció és vektoring megoldás alkalmazása miatti visszavonás esetén feltüntetve az adott területen elérhető alternatív szolgáltatásokat és az azokhoz való hozzáférési lehetőségeket. A Kötelezett Szolgáltatónak a frissítéseket a visszavonás bejelentésére, illetve az alternatív szolgáltatás(ok) megajánlására vonatkozóan előírt határidőkkel összhangban végzi</w:t>
      </w:r>
      <w:r w:rsidR="002A12AE">
        <w:rPr>
          <w:lang w:val="hu-HU"/>
        </w:rPr>
        <w:t xml:space="preserve"> el</w:t>
      </w:r>
      <w:r w:rsidRPr="003B2E90">
        <w:rPr>
          <w:lang w:val="hu-HU"/>
        </w:rPr>
        <w:t>.</w:t>
      </w:r>
    </w:p>
    <w:p w14:paraId="398EAE87" w14:textId="1CF41021" w:rsidR="00AF2C18" w:rsidRPr="003B2E90" w:rsidRDefault="00AF2C18" w:rsidP="00CF12F8">
      <w:pPr>
        <w:pStyle w:val="Cmsor2"/>
        <w:numPr>
          <w:ilvl w:val="1"/>
          <w:numId w:val="14"/>
        </w:numPr>
        <w:rPr>
          <w:lang w:val="hu-HU"/>
        </w:rPr>
      </w:pPr>
      <w:r w:rsidRPr="003B2E90">
        <w:rPr>
          <w:lang w:val="hu-HU"/>
        </w:rPr>
        <w:t>Hozzáférési pontok áthelyezése</w:t>
      </w:r>
    </w:p>
    <w:p w14:paraId="31CA4484" w14:textId="2348D9B9" w:rsidR="00AF2C18" w:rsidRPr="003B2E90" w:rsidRDefault="0053352D" w:rsidP="00CF12F8">
      <w:pPr>
        <w:pStyle w:val="Szvegtrzs"/>
        <w:ind w:left="567"/>
        <w:rPr>
          <w:lang w:val="hu-HU"/>
        </w:rPr>
      </w:pPr>
      <w:r w:rsidRPr="003B2E90">
        <w:rPr>
          <w:lang w:val="hu-HU"/>
        </w:rPr>
        <w:t xml:space="preserve">A Kötelezett Szolgáltató </w:t>
      </w:r>
      <w:r w:rsidR="00AF2C18" w:rsidRPr="003B2E90">
        <w:rPr>
          <w:lang w:val="hu-HU"/>
        </w:rPr>
        <w:t xml:space="preserve">kialakított, illetve megajánlott, a hálózati szolgáltatás igénybevételét lehetővé tevő hozzáférési pontokat csak abban az esetben helyezi át, ha az áthelyezéssel kapcsolatos szándékát az áthelyezés tervezett időpontja előtt 12 hónappal </w:t>
      </w:r>
      <w:r w:rsidR="00AD2DFD">
        <w:rPr>
          <w:lang w:val="hu-HU"/>
        </w:rPr>
        <w:t xml:space="preserve">közzéteszi </w:t>
      </w:r>
      <w:r w:rsidR="007B05AE" w:rsidRPr="003B2E90">
        <w:rPr>
          <w:lang w:val="hu-HU"/>
        </w:rPr>
        <w:t>az ezzel kapcsolatos tájékoztatást honlapján</w:t>
      </w:r>
      <w:r w:rsidR="00AF2C18" w:rsidRPr="003B2E90">
        <w:rPr>
          <w:lang w:val="hu-HU"/>
        </w:rPr>
        <w:t xml:space="preserve">, ezzel egy időben </w:t>
      </w:r>
      <w:r w:rsidR="00872E51">
        <w:rPr>
          <w:lang w:val="hu-HU"/>
        </w:rPr>
        <w:t xml:space="preserve">erről </w:t>
      </w:r>
      <w:r w:rsidR="007B05AE">
        <w:rPr>
          <w:lang w:val="hu-HU"/>
        </w:rPr>
        <w:t xml:space="preserve">értesíti </w:t>
      </w:r>
      <w:r w:rsidR="00AF2C18" w:rsidRPr="003B2E90">
        <w:rPr>
          <w:lang w:val="hu-HU"/>
        </w:rPr>
        <w:t>az áthelyezéssel érintett Jogosult Szolgáltatókat. A Kötelezett Szolgáltató a bejelentésre, az értesítésre, valamint a tájékoztatásra vonatkozóan meghatározott 12 hónapos időtartamtól az alábbi esetekben térhet el:</w:t>
      </w:r>
    </w:p>
    <w:p w14:paraId="37B33CC4" w14:textId="77777777" w:rsidR="00AF2C18" w:rsidRPr="003B2E90" w:rsidRDefault="00AF2C18" w:rsidP="00AC2D00">
      <w:pPr>
        <w:pStyle w:val="Szvegtrzs"/>
        <w:ind w:left="1701"/>
        <w:rPr>
          <w:lang w:val="hu-HU"/>
        </w:rPr>
      </w:pPr>
      <w:r w:rsidRPr="003B2E90">
        <w:rPr>
          <w:lang w:val="hu-HU"/>
        </w:rPr>
        <w:t>•</w:t>
      </w:r>
      <w:r w:rsidRPr="003B2E90">
        <w:rPr>
          <w:lang w:val="hu-HU"/>
        </w:rPr>
        <w:tab/>
        <w:t>Amennyiben az áthelyezéssel érintett hozzáférési pont tekintetében nincs igénybevétel, akkor a Kötelezett Szolgáltató az áthelyezést az erről szóló bejelentést, illetve az erről szóló tájékoztatás honlapon történő megfelelő elhelyezését követően haladéktalanul elvégezheti.</w:t>
      </w:r>
    </w:p>
    <w:p w14:paraId="722F099C" w14:textId="7E5FCC60" w:rsidR="00AF2C18" w:rsidRPr="003B2E90" w:rsidRDefault="00AF2C18">
      <w:pPr>
        <w:pStyle w:val="Szvegtrzs"/>
        <w:ind w:left="1701"/>
        <w:rPr>
          <w:lang w:val="hu-HU"/>
        </w:rPr>
      </w:pPr>
      <w:r w:rsidRPr="003B2E90">
        <w:rPr>
          <w:lang w:val="hu-HU"/>
        </w:rPr>
        <w:t>•</w:t>
      </w:r>
      <w:r w:rsidRPr="003B2E90">
        <w:rPr>
          <w:lang w:val="hu-HU"/>
        </w:rPr>
        <w:tab/>
        <w:t>Amennyiben az áthelyezéssel érintett hozzáférési pont tekintetében van igénybevétel, de a Kötelezett Szolgáltató és a Jogosult Szolgáltató(k) az áthelyezés tekintetében 12 hónapnál rövidebb, kölc</w:t>
      </w:r>
      <w:r w:rsidR="008D0CA0" w:rsidRPr="003B2E90">
        <w:rPr>
          <w:lang w:val="hu-HU"/>
        </w:rPr>
        <w:t xml:space="preserve">sönösen elfogadható időpontban </w:t>
      </w:r>
      <w:r w:rsidRPr="003B2E90">
        <w:rPr>
          <w:lang w:val="hu-HU"/>
        </w:rPr>
        <w:t>állapodnak meg, akkor a Kötelezett Szolgáltató az áthelyezést a Jogosult Szolgáltatókkal egyeztetett időpontban elvégezheti. A bejelentéssel, az áthelyezéssel kapcsolatos tájékoztatás honlapon történő közzétételével kapcsolatos kötelezettség ebben az esetben is terheli a Kötelezett Szolgáltatót.</w:t>
      </w:r>
    </w:p>
    <w:p w14:paraId="1190A0C8" w14:textId="77777777" w:rsidR="00AF2C18" w:rsidRPr="003B2E90" w:rsidRDefault="00AF2C18">
      <w:pPr>
        <w:pStyle w:val="Szvegtrzs"/>
        <w:ind w:left="1701"/>
        <w:rPr>
          <w:lang w:val="hu-HU"/>
        </w:rPr>
      </w:pPr>
      <w:r w:rsidRPr="003B2E90">
        <w:rPr>
          <w:lang w:val="hu-HU"/>
        </w:rPr>
        <w:t>•</w:t>
      </w:r>
      <w:r w:rsidRPr="003B2E90">
        <w:rPr>
          <w:lang w:val="hu-HU"/>
        </w:rPr>
        <w:tab/>
        <w:t xml:space="preserve">Amennyiben a Kötelezett Szolgáltató vállalja valamennyi, a Jogosult Szolgáltató(k)nál az áthelyezéssel összefüggésben felmerült költség megtérítését, akkor a Kötelezett Szolgáltató az áthelyezést a Jogosult Szolgáltató(k)nak legalább az áthelyezést megelőzően 60 nappal bejelentett időpontban elvégezheti. A bejelentéssel, az áthelyezéssel kapcsolatos tájékoztatás honlapon történő </w:t>
      </w:r>
      <w:r w:rsidRPr="003B2E90">
        <w:rPr>
          <w:lang w:val="hu-HU"/>
        </w:rPr>
        <w:lastRenderedPageBreak/>
        <w:t>közzétételével kapcsolatos kötelezettség ebben az esetben is terheli a Kötelezett Szolgáltatót.</w:t>
      </w:r>
    </w:p>
    <w:p w14:paraId="6731D5D9" w14:textId="5C9064E2" w:rsidR="00AD2DF7" w:rsidRPr="003B2E90" w:rsidRDefault="00AF2C18" w:rsidP="003B2E90">
      <w:pPr>
        <w:pStyle w:val="Szvegtrzs"/>
        <w:rPr>
          <w:lang w:val="hu-HU"/>
        </w:rPr>
      </w:pPr>
      <w:r w:rsidRPr="003B2E90">
        <w:rPr>
          <w:lang w:val="hu-HU"/>
        </w:rPr>
        <w:t xml:space="preserve">A Kötelezett Szolgáltató az áthelyezés során </w:t>
      </w:r>
      <w:r w:rsidR="006B570D">
        <w:rPr>
          <w:lang w:val="hu-HU"/>
        </w:rPr>
        <w:t>biztosítja</w:t>
      </w:r>
      <w:r w:rsidRPr="003B2E90">
        <w:rPr>
          <w:lang w:val="hu-HU"/>
        </w:rPr>
        <w:t xml:space="preserve"> a Jogosult Szolgáltató számára olyan szolgáltatásfolytonossági feltételeket, mint amilyeneket a saját előfizetői számára nyújtott szolgáltatásokra alkalmaz.</w:t>
      </w:r>
    </w:p>
    <w:p w14:paraId="424BE90E" w14:textId="2A7B136F" w:rsidR="00AF2C18" w:rsidRPr="004A09B7" w:rsidRDefault="00112E27">
      <w:pPr>
        <w:pStyle w:val="Szvegtrzs"/>
        <w:rPr>
          <w:i/>
          <w:iCs/>
          <w:lang w:val="hu-HU"/>
        </w:rPr>
      </w:pPr>
      <w:r w:rsidRPr="007921FC">
        <w:rPr>
          <w:i/>
          <w:iCs/>
          <w:lang w:val="hu-HU"/>
        </w:rPr>
        <w:t>T</w:t>
      </w:r>
      <w:r w:rsidR="00AF2C18" w:rsidRPr="007921FC">
        <w:rPr>
          <w:i/>
          <w:iCs/>
          <w:lang w:val="hu-HU"/>
        </w:rPr>
        <w:t>ájékoztatással kapcsolatos követelmények</w:t>
      </w:r>
    </w:p>
    <w:p w14:paraId="7538953A" w14:textId="3C84EAB9" w:rsidR="00AF2C18" w:rsidRPr="004A09B7" w:rsidRDefault="00AF2C18" w:rsidP="004A09B7">
      <w:pPr>
        <w:pStyle w:val="Szvegtrzs"/>
        <w:spacing w:after="0"/>
        <w:rPr>
          <w:lang w:val="hu-HU"/>
        </w:rPr>
      </w:pPr>
      <w:r w:rsidRPr="003B2E90">
        <w:rPr>
          <w:lang w:val="hu-HU"/>
        </w:rPr>
        <w:t xml:space="preserve">A Kötelezett a Jogosult Szolgáltatók számára megküldött, illetve a honlapján </w:t>
      </w:r>
      <w:r w:rsidR="00BE181F">
        <w:rPr>
          <w:lang w:val="hu-HU"/>
        </w:rPr>
        <w:t xml:space="preserve">a </w:t>
      </w:r>
      <w:hyperlink r:id="rId21" w:history="1">
        <w:r w:rsidR="00CD0CF7">
          <w:rPr>
            <w:rStyle w:val="Hiperhivatkozs"/>
            <w:lang w:val="hu-HU"/>
          </w:rPr>
          <w:t>https://www.invitel.hu/invitel/nagykereskedelem/tarsszolgaltatoi-ajanlatok/inruo</w:t>
        </w:r>
      </w:hyperlink>
      <w:r w:rsidR="00BE181F">
        <w:rPr>
          <w:lang w:val="hu-HU"/>
        </w:rPr>
        <w:t xml:space="preserve"> URL címen </w:t>
      </w:r>
      <w:r w:rsidRPr="003B2E90">
        <w:rPr>
          <w:lang w:val="hu-HU"/>
        </w:rPr>
        <w:t>elhelyezett tájékoztatásnak legalább a következő információkat kell tartalmaznia:</w:t>
      </w:r>
    </w:p>
    <w:p w14:paraId="16C1B56E" w14:textId="77777777" w:rsidR="00AF2C18" w:rsidRPr="004A09B7" w:rsidRDefault="00AF2C18" w:rsidP="004A09B7">
      <w:pPr>
        <w:pStyle w:val="Szvegtrzs"/>
        <w:spacing w:after="0"/>
        <w:ind w:left="1701"/>
        <w:rPr>
          <w:lang w:val="hu-HU"/>
        </w:rPr>
      </w:pPr>
      <w:r w:rsidRPr="003B2E90">
        <w:rPr>
          <w:lang w:val="hu-HU"/>
        </w:rPr>
        <w:t>•</w:t>
      </w:r>
      <w:r w:rsidRPr="003B2E90">
        <w:rPr>
          <w:lang w:val="hu-HU"/>
        </w:rPr>
        <w:tab/>
        <w:t>Az áthelyezéssel érintett hozzáférési pont megnevezése;</w:t>
      </w:r>
    </w:p>
    <w:p w14:paraId="2059EB0B" w14:textId="77777777" w:rsidR="00AF2C18" w:rsidRPr="004A09B7" w:rsidRDefault="00AF2C18" w:rsidP="004A09B7">
      <w:pPr>
        <w:pStyle w:val="Szvegtrzs"/>
        <w:spacing w:after="0"/>
        <w:ind w:left="1701"/>
        <w:rPr>
          <w:lang w:val="hu-HU"/>
        </w:rPr>
      </w:pPr>
      <w:r w:rsidRPr="003B2E90">
        <w:rPr>
          <w:lang w:val="hu-HU"/>
        </w:rPr>
        <w:t>•</w:t>
      </w:r>
      <w:r w:rsidRPr="003B2E90">
        <w:rPr>
          <w:lang w:val="hu-HU"/>
        </w:rPr>
        <w:tab/>
        <w:t>A hozzáférési pont címe az áthelyezést követően;</w:t>
      </w:r>
    </w:p>
    <w:p w14:paraId="349AD3AC" w14:textId="77777777" w:rsidR="00AF2C18" w:rsidRPr="004A09B7" w:rsidRDefault="00AF2C18" w:rsidP="004A09B7">
      <w:pPr>
        <w:pStyle w:val="Szvegtrzs"/>
        <w:spacing w:after="0"/>
        <w:ind w:left="1701"/>
        <w:rPr>
          <w:lang w:val="hu-HU"/>
        </w:rPr>
      </w:pPr>
      <w:r w:rsidRPr="003B2E90">
        <w:rPr>
          <w:lang w:val="hu-HU"/>
        </w:rPr>
        <w:t>•</w:t>
      </w:r>
      <w:r w:rsidRPr="003B2E90">
        <w:rPr>
          <w:lang w:val="hu-HU"/>
        </w:rPr>
        <w:tab/>
        <w:t>Az áthelyezés pontos dátuma, illetve ütemezése;</w:t>
      </w:r>
    </w:p>
    <w:p w14:paraId="32B73CAF" w14:textId="4FF0A073" w:rsidR="00AF2C18" w:rsidRPr="004A09B7" w:rsidRDefault="00AF2C18" w:rsidP="004A09B7">
      <w:pPr>
        <w:pStyle w:val="Szvegtrzs"/>
        <w:spacing w:after="0"/>
        <w:ind w:left="1701"/>
        <w:rPr>
          <w:lang w:val="hu-HU"/>
        </w:rPr>
      </w:pPr>
      <w:r w:rsidRPr="003B2E90">
        <w:rPr>
          <w:lang w:val="hu-HU"/>
        </w:rPr>
        <w:t>•</w:t>
      </w:r>
      <w:r w:rsidRPr="003B2E90">
        <w:rPr>
          <w:lang w:val="hu-HU"/>
        </w:rPr>
        <w:tab/>
        <w:t>Az áthelyezést követően elérhető előfizetői hozzáférési pontok köre, amennyiben ez az áthelyezést követően változik.</w:t>
      </w:r>
    </w:p>
    <w:p w14:paraId="5D482940" w14:textId="77777777" w:rsidR="002A7B7B" w:rsidRPr="003B2E90" w:rsidRDefault="002A7B7B" w:rsidP="004A09B7">
      <w:pPr>
        <w:pStyle w:val="Szvegtrzs"/>
        <w:spacing w:after="0"/>
        <w:ind w:left="1701"/>
        <w:rPr>
          <w:lang w:val="hu-HU"/>
        </w:rPr>
      </w:pPr>
    </w:p>
    <w:p w14:paraId="4BE53F2D" w14:textId="6D2AE708" w:rsidR="001A04AD" w:rsidRPr="004A09B7" w:rsidRDefault="00675F9F" w:rsidP="004A09B7">
      <w:pPr>
        <w:pStyle w:val="Cmsor2"/>
        <w:numPr>
          <w:ilvl w:val="1"/>
          <w:numId w:val="14"/>
        </w:numPr>
        <w:rPr>
          <w:lang w:val="hu-HU"/>
        </w:rPr>
      </w:pPr>
      <w:r w:rsidRPr="00675F9F">
        <w:rPr>
          <w:lang w:val="hu-HU"/>
        </w:rPr>
        <w:t xml:space="preserve">Valamely sávszélességű kiskereskedelmi szolgáltatás megszüntetése esetén követendő eljárás </w:t>
      </w:r>
    </w:p>
    <w:p w14:paraId="54092427" w14:textId="56B931AE" w:rsidR="00E32BAD" w:rsidRPr="00E32BAD" w:rsidRDefault="00E32BAD" w:rsidP="00E32BAD">
      <w:pPr>
        <w:pStyle w:val="Szvegtrzs"/>
        <w:rPr>
          <w:lang w:val="hu-HU"/>
        </w:rPr>
      </w:pPr>
      <w:r w:rsidRPr="00E32BAD">
        <w:rPr>
          <w:lang w:val="hu-HU"/>
        </w:rPr>
        <w:t xml:space="preserve">Amennyiben a Kötelezett Szolgáltató egy vagy több hozzáférési aggregációs pontjához tartozó teljes szolgáltatási területén, vagy a teljes hálózata tekintetében valamely sávszélességű helyhez kötött kiskereskedelmi internet hozzáférési szolgáltatás megszüntetését tervezi (a továbbiakban jelen pontban: megszűnő kiskereskedelmi szolgáltatás) és az adott területen ezt követően más szolgáltató számára sem teszi lehetővé a hálózatának felhasználásával a megszűnő kiskereskedelmi szolgáltatást nyújtását, akkor a Kötelezett Szolgáltató a megszűnő kiskereskedelmi szolgáltatásnak megfelelő sávszélességű, </w:t>
      </w:r>
      <w:r w:rsidR="00D95027" w:rsidRPr="001A04AD">
        <w:rPr>
          <w:lang w:val="hu-HU"/>
        </w:rPr>
        <w:t>a jelen INRUO Törzsszöveg 4.1</w:t>
      </w:r>
      <w:r w:rsidR="00A65E7E">
        <w:rPr>
          <w:lang w:val="hu-HU"/>
        </w:rPr>
        <w:t>.3, 4.1</w:t>
      </w:r>
      <w:r w:rsidR="00D95027" w:rsidRPr="001A04AD">
        <w:rPr>
          <w:lang w:val="hu-HU"/>
        </w:rPr>
        <w:t>.</w:t>
      </w:r>
      <w:r w:rsidR="00A65E7E">
        <w:rPr>
          <w:lang w:val="hu-HU"/>
        </w:rPr>
        <w:t>5</w:t>
      </w:r>
      <w:r w:rsidR="00D95027" w:rsidRPr="001A04AD">
        <w:rPr>
          <w:lang w:val="hu-HU"/>
        </w:rPr>
        <w:t xml:space="preserve">. és 4.1.6 pontjában </w:t>
      </w:r>
      <w:r w:rsidR="00D95027">
        <w:rPr>
          <w:lang w:val="hu-HU"/>
        </w:rPr>
        <w:t xml:space="preserve">foglalt </w:t>
      </w:r>
      <w:r w:rsidRPr="00E32BAD">
        <w:rPr>
          <w:lang w:val="hu-HU"/>
        </w:rPr>
        <w:t>szolgáltatás (a továbbiakban jelen pontban: megszűnő nagykereskedelmi szolgáltatás) nyújtását a következő feltételekkel vonhatja vissza:</w:t>
      </w:r>
    </w:p>
    <w:p w14:paraId="674CCCA1" w14:textId="7DBCDF2E" w:rsidR="00E32BAD" w:rsidRPr="004A09B7" w:rsidRDefault="00E32BAD">
      <w:pPr>
        <w:pStyle w:val="Szvegtrzs"/>
        <w:rPr>
          <w:i/>
          <w:iCs/>
          <w:lang w:val="hu-HU"/>
        </w:rPr>
      </w:pPr>
      <w:r w:rsidRPr="004A09B7">
        <w:rPr>
          <w:i/>
          <w:iCs/>
          <w:lang w:val="hu-HU"/>
        </w:rPr>
        <w:t>Visszavonás igénybevétel hiányában</w:t>
      </w:r>
    </w:p>
    <w:p w14:paraId="0EB78BCF" w14:textId="522D98CB" w:rsidR="00B92A05" w:rsidRDefault="001A04AD" w:rsidP="003B2E90">
      <w:pPr>
        <w:pStyle w:val="Szvegtrzs"/>
        <w:rPr>
          <w:lang w:val="hu-HU"/>
        </w:rPr>
      </w:pPr>
      <w:r w:rsidRPr="001A04AD">
        <w:rPr>
          <w:lang w:val="hu-HU"/>
        </w:rPr>
        <w:t xml:space="preserve">Amennyiben a visszavonással érintett hozzáférési aggregációs pont(ok)hoz tartozó hozzáférési hálózaton a jelen INRUO Törzsszöveg 4.1.4. és/vagy 4.1.6 pontjában meghatározott megszűnő szolgáltatás tekintetében nincs igénybevétel, akkor a Kötelezett Szolgáltató a megszűnő nagykereskedelmi szolgáltatás elérhetőségét a visszavonással kapcsolatos, a </w:t>
      </w:r>
      <w:r w:rsidR="00915378">
        <w:rPr>
          <w:lang w:val="hu-HU"/>
        </w:rPr>
        <w:t xml:space="preserve">honlapon a </w:t>
      </w:r>
      <w:hyperlink r:id="rId22" w:history="1">
        <w:r w:rsidR="00CD0CF7">
          <w:rPr>
            <w:rStyle w:val="Hiperhivatkozs"/>
            <w:lang w:val="hu-HU"/>
          </w:rPr>
          <w:t>https://www.invitel.hu/invitel/nagykereskedelem/tarsszolgaltatoi-ajanlatok/inruo</w:t>
        </w:r>
      </w:hyperlink>
      <w:r w:rsidR="00371757">
        <w:rPr>
          <w:lang w:val="hu-HU"/>
        </w:rPr>
        <w:t xml:space="preserve"> URL</w:t>
      </w:r>
      <w:r w:rsidR="00D35CB0">
        <w:rPr>
          <w:lang w:val="hu-HU"/>
        </w:rPr>
        <w:t xml:space="preserve"> címen </w:t>
      </w:r>
      <w:r w:rsidRPr="001A04AD">
        <w:rPr>
          <w:lang w:val="hu-HU"/>
        </w:rPr>
        <w:t xml:space="preserve">elhelyezett tájékoztatás közzétételét követően 30 nappal megszüntetheti. </w:t>
      </w:r>
      <w:r w:rsidR="00915378">
        <w:rPr>
          <w:lang w:val="hu-HU"/>
        </w:rPr>
        <w:t>Ezt</w:t>
      </w:r>
      <w:r w:rsidRPr="001A04AD">
        <w:rPr>
          <w:lang w:val="hu-HU"/>
        </w:rPr>
        <w:t xml:space="preserve"> követően a Kötelezett Szolgáltató a megszűnő nagykereskedelmi szolgál</w:t>
      </w:r>
      <w:r w:rsidR="00165A73">
        <w:rPr>
          <w:lang w:val="hu-HU"/>
        </w:rPr>
        <w:t>tatás tekintetében nem fogad be</w:t>
      </w:r>
      <w:r w:rsidRPr="001A04AD">
        <w:rPr>
          <w:lang w:val="hu-HU"/>
        </w:rPr>
        <w:t xml:space="preserve"> új igényeket.</w:t>
      </w:r>
    </w:p>
    <w:p w14:paraId="35377545" w14:textId="77777777" w:rsidR="003232CB" w:rsidRPr="004A09B7" w:rsidRDefault="003232CB">
      <w:pPr>
        <w:pStyle w:val="Szvegtrzs"/>
        <w:rPr>
          <w:i/>
          <w:iCs/>
          <w:lang w:val="hu-HU"/>
        </w:rPr>
      </w:pPr>
      <w:r w:rsidRPr="007921FC">
        <w:rPr>
          <w:i/>
          <w:iCs/>
          <w:lang w:val="hu-HU"/>
        </w:rPr>
        <w:t>Tájékoztatással kapcsolatos követelmények</w:t>
      </w:r>
    </w:p>
    <w:p w14:paraId="55BF6375" w14:textId="1CDE2201" w:rsidR="003232CB" w:rsidRPr="003232CB" w:rsidRDefault="003232CB" w:rsidP="003232CB">
      <w:pPr>
        <w:pStyle w:val="Szvegtrzs"/>
        <w:rPr>
          <w:lang w:val="hu-HU"/>
        </w:rPr>
      </w:pPr>
      <w:r w:rsidRPr="003232CB">
        <w:rPr>
          <w:lang w:val="hu-HU"/>
        </w:rPr>
        <w:t>A Kötelezett Szolgáltató honlapján elhelyezett tájékoztatásnak legalább a következő információkat kell tartalmaznia:</w:t>
      </w:r>
    </w:p>
    <w:p w14:paraId="2A576290" w14:textId="5D783065" w:rsidR="003232CB" w:rsidRPr="004A09B7" w:rsidRDefault="003232CB" w:rsidP="004A09B7">
      <w:pPr>
        <w:pStyle w:val="Szvegtrzs"/>
        <w:numPr>
          <w:ilvl w:val="2"/>
          <w:numId w:val="18"/>
        </w:numPr>
        <w:spacing w:after="0"/>
        <w:ind w:left="1701" w:hanging="357"/>
        <w:rPr>
          <w:lang w:val="hu-HU"/>
        </w:rPr>
      </w:pPr>
      <w:r w:rsidRPr="003232CB">
        <w:rPr>
          <w:lang w:val="hu-HU"/>
        </w:rPr>
        <w:t>A megszűnő nagykereskedelmi szolgáltatás megnevezése;</w:t>
      </w:r>
    </w:p>
    <w:p w14:paraId="756CE6BB" w14:textId="3C754476" w:rsidR="003232CB" w:rsidRPr="004A09B7" w:rsidRDefault="003232CB" w:rsidP="004A09B7">
      <w:pPr>
        <w:pStyle w:val="Szvegtrzs"/>
        <w:numPr>
          <w:ilvl w:val="2"/>
          <w:numId w:val="18"/>
        </w:numPr>
        <w:spacing w:after="0"/>
        <w:ind w:left="1701" w:hanging="357"/>
        <w:rPr>
          <w:lang w:val="hu-HU"/>
        </w:rPr>
      </w:pPr>
      <w:r w:rsidRPr="003232CB">
        <w:rPr>
          <w:lang w:val="hu-HU"/>
        </w:rPr>
        <w:t>A megszüntetéssel érintett földrajzi terület oly módon, hogy az alapján az érintett előfizetői hozzáférési pontok pontosan beazonosíthatóak legyenek;</w:t>
      </w:r>
    </w:p>
    <w:p w14:paraId="6DDC8B84" w14:textId="0E0DC637" w:rsidR="003232CB" w:rsidRPr="004A09B7" w:rsidRDefault="003232CB" w:rsidP="004A09B7">
      <w:pPr>
        <w:pStyle w:val="Szvegtrzs"/>
        <w:numPr>
          <w:ilvl w:val="2"/>
          <w:numId w:val="18"/>
        </w:numPr>
        <w:spacing w:after="0"/>
        <w:ind w:left="1701" w:hanging="357"/>
        <w:rPr>
          <w:lang w:val="hu-HU"/>
        </w:rPr>
      </w:pPr>
      <w:r w:rsidRPr="003232CB">
        <w:rPr>
          <w:lang w:val="hu-HU"/>
        </w:rPr>
        <w:lastRenderedPageBreak/>
        <w:t>A megszüntetéssel érintett hozzáférési pontok, helymegosztási helyszínek;</w:t>
      </w:r>
    </w:p>
    <w:p w14:paraId="00C82D2B" w14:textId="4179E11B" w:rsidR="00831E15" w:rsidRPr="004A09B7" w:rsidRDefault="003232CB" w:rsidP="004A09B7">
      <w:pPr>
        <w:pStyle w:val="Szvegtrzs"/>
        <w:numPr>
          <w:ilvl w:val="2"/>
          <w:numId w:val="18"/>
        </w:numPr>
        <w:spacing w:after="0"/>
        <w:ind w:left="1701" w:hanging="357"/>
        <w:rPr>
          <w:lang w:val="hu-HU"/>
        </w:rPr>
      </w:pPr>
      <w:r w:rsidRPr="003232CB">
        <w:rPr>
          <w:lang w:val="hu-HU"/>
        </w:rPr>
        <w:t>A megszüntetés pontos dátuma, illetve ütemezése.</w:t>
      </w:r>
    </w:p>
    <w:p w14:paraId="42CD3049" w14:textId="77777777" w:rsidR="003232CB" w:rsidRDefault="003232CB" w:rsidP="00165A73">
      <w:pPr>
        <w:pStyle w:val="Szvegtrzs"/>
        <w:rPr>
          <w:i/>
          <w:lang w:val="hu-HU"/>
        </w:rPr>
      </w:pPr>
    </w:p>
    <w:p w14:paraId="693C742B" w14:textId="3CDB4404" w:rsidR="00831E15" w:rsidRPr="004A09B7" w:rsidRDefault="00831E15">
      <w:pPr>
        <w:pStyle w:val="Szvegtrzs"/>
        <w:rPr>
          <w:i/>
          <w:iCs/>
          <w:lang w:val="hu-HU"/>
        </w:rPr>
      </w:pPr>
      <w:r w:rsidRPr="004A09B7">
        <w:rPr>
          <w:i/>
          <w:iCs/>
          <w:lang w:val="hu-HU"/>
        </w:rPr>
        <w:t>Visszavonás élő igénybevétel esetén</w:t>
      </w:r>
    </w:p>
    <w:p w14:paraId="1A1E01FE" w14:textId="3A4B7891" w:rsidR="00165A73" w:rsidRPr="00165A73" w:rsidRDefault="00165A73" w:rsidP="00165A73">
      <w:pPr>
        <w:pStyle w:val="Szvegtrzs"/>
        <w:rPr>
          <w:lang w:val="hu-HU"/>
        </w:rPr>
      </w:pPr>
      <w:r w:rsidRPr="00165A73">
        <w:rPr>
          <w:lang w:val="hu-HU"/>
        </w:rPr>
        <w:t xml:space="preserve">Amennyiben a visszavonással érintett hozzáférési aggregációs pont(ok)hoz tartozó hozzáférési hálózaton a jelen INRUO Törzsszöveg 4.1.4. és/vagy 4.1.6 pontjában meghatározott megszűnő szolgáltatás tekintetében van igénybevétel, akkor a Kötelezett Szolgáltató a megszüntetés tervezett időpontja előtt legalább 6 hónappal a megszüntetéssel kapcsolatos szándékáról értesíti a megszűnő nagykereskedelmi szolgáltatást igénybe vevő Jogosult Szolgáltató(ka)t, valamint az ezzel kapcsolatos tájékoztatást a </w:t>
      </w:r>
      <w:r w:rsidR="00915378">
        <w:rPr>
          <w:lang w:val="hu-HU"/>
        </w:rPr>
        <w:t xml:space="preserve">honlapon a </w:t>
      </w:r>
      <w:hyperlink r:id="rId23" w:history="1">
        <w:r w:rsidR="00CD0CF7">
          <w:rPr>
            <w:rStyle w:val="Hiperhivatkozs"/>
            <w:lang w:val="hu-HU"/>
          </w:rPr>
          <w:t>https://www.invitel.hu/invitel/nagykereskedelem/tarsszolgaltatoi-ajanlatok/inruo</w:t>
        </w:r>
      </w:hyperlink>
      <w:r w:rsidR="00915378">
        <w:rPr>
          <w:lang w:val="hu-HU"/>
        </w:rPr>
        <w:t xml:space="preserve"> URL</w:t>
      </w:r>
      <w:r w:rsidR="00174E39">
        <w:rPr>
          <w:lang w:val="hu-HU"/>
        </w:rPr>
        <w:t xml:space="preserve"> címen </w:t>
      </w:r>
      <w:r w:rsidR="00174E39" w:rsidRPr="00165A73">
        <w:rPr>
          <w:lang w:val="hu-HU"/>
        </w:rPr>
        <w:t>közzéteszi</w:t>
      </w:r>
      <w:r w:rsidRPr="00165A73">
        <w:rPr>
          <w:lang w:val="hu-HU"/>
        </w:rPr>
        <w:t xml:space="preserve">. Ezt követően a Kötelezett Szolgáltató a megszűnő nagykereskedelmi szolgáltatás elérhetőségét a </w:t>
      </w:r>
      <w:r w:rsidR="00D602ED">
        <w:rPr>
          <w:lang w:val="hu-HU"/>
        </w:rPr>
        <w:t xml:space="preserve">értesítést </w:t>
      </w:r>
      <w:r w:rsidRPr="00165A73">
        <w:rPr>
          <w:lang w:val="hu-HU"/>
        </w:rPr>
        <w:t>követően 6 hónappal megszüntetheti. A tájékoztatás honlapon történő elhelyezését követően a Kötelezett Szolgáltató a megszűnő nagykereskedelmi szolgáltatás tekintetében nem fogad be új igényeket.</w:t>
      </w:r>
    </w:p>
    <w:p w14:paraId="3AAF9FBE" w14:textId="77777777" w:rsidR="00ED5245" w:rsidRPr="004A09B7" w:rsidRDefault="00ED5245" w:rsidP="004A09B7">
      <w:pPr>
        <w:pStyle w:val="Szvegtrzs"/>
        <w:spacing w:after="0"/>
        <w:rPr>
          <w:lang w:val="hu-HU"/>
        </w:rPr>
      </w:pPr>
      <w:r w:rsidRPr="00ED5245">
        <w:rPr>
          <w:lang w:val="hu-HU"/>
        </w:rPr>
        <w:t>A Kötelezett Szolgáltató Jogosult Szolgáltatók számára megküldött, illetve honlapján elhelyezett tájékoztatásnak legalább a következő információkat kell tartalmaznia:</w:t>
      </w:r>
    </w:p>
    <w:p w14:paraId="7E9010EA" w14:textId="3087C413" w:rsidR="00ED5245" w:rsidRPr="004A09B7" w:rsidRDefault="00ED5245" w:rsidP="004A09B7">
      <w:pPr>
        <w:pStyle w:val="Szvegtrzs"/>
        <w:numPr>
          <w:ilvl w:val="2"/>
          <w:numId w:val="18"/>
        </w:numPr>
        <w:spacing w:after="0"/>
        <w:ind w:left="1701"/>
        <w:rPr>
          <w:lang w:val="hu-HU"/>
        </w:rPr>
      </w:pPr>
      <w:r w:rsidRPr="00ED5245">
        <w:rPr>
          <w:lang w:val="hu-HU"/>
        </w:rPr>
        <w:t>A megszűnő nagykereskedelmi szolgáltatás megnevezése;</w:t>
      </w:r>
    </w:p>
    <w:p w14:paraId="77E5D97D" w14:textId="0B6F96CD" w:rsidR="00ED5245" w:rsidRPr="004A09B7" w:rsidRDefault="00ED5245" w:rsidP="004A09B7">
      <w:pPr>
        <w:pStyle w:val="Szvegtrzs"/>
        <w:numPr>
          <w:ilvl w:val="2"/>
          <w:numId w:val="18"/>
        </w:numPr>
        <w:spacing w:after="0"/>
        <w:ind w:left="1701"/>
        <w:rPr>
          <w:lang w:val="hu-HU"/>
        </w:rPr>
      </w:pPr>
      <w:r w:rsidRPr="00ED5245">
        <w:rPr>
          <w:lang w:val="hu-HU"/>
        </w:rPr>
        <w:t>A megszüntetéssel érintett földrajzi terület oly módon, hogy az alapján az érintett előfizetői hozzáférési pontok pontosan beazonosíthatóak legyenek;</w:t>
      </w:r>
    </w:p>
    <w:p w14:paraId="47D5939C" w14:textId="55E0C0D7" w:rsidR="00ED5245" w:rsidRPr="004A09B7" w:rsidRDefault="00ED5245" w:rsidP="004A09B7">
      <w:pPr>
        <w:pStyle w:val="Szvegtrzs"/>
        <w:numPr>
          <w:ilvl w:val="2"/>
          <w:numId w:val="18"/>
        </w:numPr>
        <w:spacing w:after="0"/>
        <w:ind w:left="1701"/>
        <w:rPr>
          <w:lang w:val="hu-HU"/>
        </w:rPr>
      </w:pPr>
      <w:r w:rsidRPr="00ED5245">
        <w:rPr>
          <w:lang w:val="hu-HU"/>
        </w:rPr>
        <w:t>A megszüntetéssel érintett hozzáférési pontok, helymegosztási helyszínek;</w:t>
      </w:r>
    </w:p>
    <w:p w14:paraId="5E7CAECD" w14:textId="2A52EEF2" w:rsidR="00831E15" w:rsidRPr="004A09B7" w:rsidRDefault="00ED5245" w:rsidP="004A09B7">
      <w:pPr>
        <w:pStyle w:val="Szvegtrzs"/>
        <w:numPr>
          <w:ilvl w:val="2"/>
          <w:numId w:val="18"/>
        </w:numPr>
        <w:ind w:left="1701" w:hanging="357"/>
        <w:rPr>
          <w:lang w:val="hu-HU"/>
        </w:rPr>
      </w:pPr>
      <w:r w:rsidRPr="00ED5245">
        <w:rPr>
          <w:lang w:val="hu-HU"/>
        </w:rPr>
        <w:t>A megszüntetés pontos dátuma, illetve ütemezése.</w:t>
      </w:r>
    </w:p>
    <w:p w14:paraId="412067E3" w14:textId="77777777" w:rsidR="00844229" w:rsidRDefault="00165A73" w:rsidP="003B2E90">
      <w:pPr>
        <w:pStyle w:val="Szvegtrzs"/>
        <w:rPr>
          <w:lang w:val="hu-HU"/>
        </w:rPr>
      </w:pPr>
      <w:r w:rsidRPr="00165A73">
        <w:rPr>
          <w:lang w:val="hu-HU"/>
        </w:rPr>
        <w:t>Amennyiben valamely, a jelen INRUO Törzsszöveg 4.1.4. és/vagy 4.1.6 pontjában meghatározott megszűnő szolgáltatást igénybe vevő Jogosult Szolgáltató a megszüntetést követően csak úgy tudja biztosítani a saját előfizetői számára az ÁSZF-ben vállalt sávszélesség értékeket, hogy a megszűnő nagykereskedelmi szolgáltatásnál magasabb sávszélességet biztosító – a jelen INRUO Törzsszöveg 4.1.4 vagy 4.1.6 pontjában foglaltak alapján kialakított és azonos átadási szintű – nagykereskedelmi szolgáltatást vesz igénybe, akkor a Kötelezett Szolgáltató a megszüntetést követően, legkésőbb a Jogosult Szolgáltató megszüntetéssel kapcsolatos értesítését követő 12. hónap végéig tartó időszakban az érintett előfizetői hozzáférési pontok tekintetében csak a megszűnő nagykereskedelmi szolgáltatásra vonatkozó díja(ka)t követelheti a Jogosult Szolgáltatótól.</w:t>
      </w:r>
    </w:p>
    <w:p w14:paraId="55D28C9E" w14:textId="3F774973" w:rsidR="00E65960" w:rsidRPr="003B2E90" w:rsidRDefault="00844229" w:rsidP="003B2E90">
      <w:pPr>
        <w:pStyle w:val="Szvegtrzs"/>
        <w:rPr>
          <w:lang w:val="hu-HU"/>
        </w:rPr>
      </w:pPr>
      <w:r w:rsidRPr="00844229">
        <w:rPr>
          <w:lang w:val="hu-HU"/>
        </w:rPr>
        <w:t>A Kötelezett Szolgált</w:t>
      </w:r>
      <w:r>
        <w:rPr>
          <w:lang w:val="hu-HU"/>
        </w:rPr>
        <w:t xml:space="preserve">ató a szolgáltatásváltás során biztosítja </w:t>
      </w:r>
      <w:r w:rsidRPr="00844229">
        <w:rPr>
          <w:lang w:val="hu-HU"/>
        </w:rPr>
        <w:t xml:space="preserve">a Jogosult Szolgáltató számára </w:t>
      </w:r>
      <w:r w:rsidR="008035D1">
        <w:rPr>
          <w:lang w:val="hu-HU"/>
        </w:rPr>
        <w:t>ugyan</w:t>
      </w:r>
      <w:r w:rsidRPr="00844229">
        <w:rPr>
          <w:lang w:val="hu-HU"/>
        </w:rPr>
        <w:t>olyan szolgáltatásfolyto</w:t>
      </w:r>
      <w:r w:rsidR="008035D1">
        <w:rPr>
          <w:lang w:val="hu-HU"/>
        </w:rPr>
        <w:t>nossági feltételeket</w:t>
      </w:r>
      <w:r w:rsidRPr="00844229">
        <w:rPr>
          <w:lang w:val="hu-HU"/>
        </w:rPr>
        <w:t>, mint amilyeneket a saját előfizetői számára nyújtott szolgáltatásokra alkalmaz.</w:t>
      </w:r>
    </w:p>
    <w:p w14:paraId="053F834D" w14:textId="0F5F12F0" w:rsidR="00766326" w:rsidRPr="003B2E90" w:rsidRDefault="00E607C1" w:rsidP="00253BE7">
      <w:pPr>
        <w:pStyle w:val="Cmsor1"/>
        <w:numPr>
          <w:ilvl w:val="0"/>
          <w:numId w:val="14"/>
        </w:numPr>
        <w:rPr>
          <w:sz w:val="22"/>
          <w:szCs w:val="22"/>
          <w:lang w:val="hu-HU"/>
        </w:rPr>
      </w:pPr>
      <w:bookmarkStart w:id="619" w:name="_Toc508693045"/>
      <w:bookmarkStart w:id="620" w:name="_Toc508855761"/>
      <w:bookmarkStart w:id="621" w:name="_Toc508856195"/>
      <w:bookmarkStart w:id="622" w:name="_Toc508856631"/>
      <w:bookmarkStart w:id="623" w:name="_Toc508857065"/>
      <w:bookmarkStart w:id="624" w:name="_Toc508857102"/>
      <w:bookmarkStart w:id="625" w:name="_Toc508857135"/>
      <w:bookmarkStart w:id="626" w:name="_Toc508693046"/>
      <w:bookmarkStart w:id="627" w:name="_Toc508855762"/>
      <w:bookmarkStart w:id="628" w:name="_Toc508856196"/>
      <w:bookmarkStart w:id="629" w:name="_Toc508856632"/>
      <w:bookmarkStart w:id="630" w:name="_Toc508857066"/>
      <w:bookmarkStart w:id="631" w:name="_Toc508857103"/>
      <w:bookmarkStart w:id="632" w:name="_Toc508857136"/>
      <w:bookmarkStart w:id="633" w:name="_Toc297802355"/>
      <w:bookmarkStart w:id="634" w:name="_Toc38653428"/>
      <w:bookmarkEnd w:id="615"/>
      <w:bookmarkEnd w:id="616"/>
      <w:bookmarkEnd w:id="617"/>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r>
        <w:rPr>
          <w:sz w:val="22"/>
          <w:szCs w:val="22"/>
          <w:lang w:val="hu-HU"/>
        </w:rPr>
        <w:t>Szellemi alkotásokhoz fűződő jogok</w:t>
      </w:r>
      <w:bookmarkEnd w:id="634"/>
    </w:p>
    <w:p w14:paraId="433F6EBC" w14:textId="38F5D5ED" w:rsidR="00766326" w:rsidRPr="003B2E90" w:rsidRDefault="00766326" w:rsidP="00797692">
      <w:pPr>
        <w:pStyle w:val="Cmsor2"/>
        <w:numPr>
          <w:ilvl w:val="0"/>
          <w:numId w:val="0"/>
        </w:numPr>
        <w:tabs>
          <w:tab w:val="clear" w:pos="22"/>
        </w:tabs>
        <w:ind w:left="567"/>
        <w:rPr>
          <w:b w:val="0"/>
          <w:lang w:val="hu-HU"/>
        </w:rPr>
      </w:pPr>
      <w:bookmarkStart w:id="635" w:name="_Toc536354513"/>
      <w:r w:rsidRPr="003B2E90">
        <w:rPr>
          <w:b w:val="0"/>
          <w:lang w:val="hu-HU"/>
        </w:rPr>
        <w:t xml:space="preserve">A referencia ajánlat-tervezet és a jóváhagyott INRUO a Kötelezett Szolgáltató kizárólagos tulajdonát képezi. A jelen INRUO tervezetben illetve a jóváhagyott referencia ajánlatban szereplő szellemi alkotásnak minősülő tartalmi elemek (pl. műszaki megoldások leírása) </w:t>
      </w:r>
      <w:r w:rsidR="00187135" w:rsidRPr="003B2E90">
        <w:rPr>
          <w:b w:val="0"/>
          <w:lang w:val="hu-HU"/>
        </w:rPr>
        <w:t>–</w:t>
      </w:r>
      <w:r w:rsidRPr="003B2E90">
        <w:rPr>
          <w:b w:val="0"/>
          <w:lang w:val="hu-HU"/>
        </w:rPr>
        <w:t xml:space="preserve"> amennyiben jogszabályi, vagy szerződés által biztosított védelem hatálya alá esnek – vagy egyéb oltalom alá eső tartalmi elemek (pl. védjegyek) a Kötelezett Szolgáltató mint jogosult kifejezett előzetes írásbeli hozzájárulása nélkül - kivéve a jóváhagyott referencia ajánlat alapján megkötésre kerülő </w:t>
      </w:r>
      <w:r w:rsidRPr="003B2E90">
        <w:rPr>
          <w:b w:val="0"/>
          <w:lang w:val="hu-HU"/>
        </w:rPr>
        <w:lastRenderedPageBreak/>
        <w:t>Hálózati Szerződések körét – jogszerűen semmilyen más relációban nem használhatóak fel, egyéb célra nem hasznosíthatók.</w:t>
      </w:r>
      <w:bookmarkStart w:id="636" w:name="_Toc536354514"/>
      <w:bookmarkEnd w:id="635"/>
    </w:p>
    <w:p w14:paraId="43CF31A7" w14:textId="380FD28A" w:rsidR="00766326" w:rsidRPr="003B2E90" w:rsidRDefault="00766326" w:rsidP="006632EF">
      <w:pPr>
        <w:pStyle w:val="Cmsor1"/>
        <w:numPr>
          <w:ilvl w:val="0"/>
          <w:numId w:val="14"/>
        </w:numPr>
        <w:rPr>
          <w:lang w:val="hu-HU"/>
        </w:rPr>
      </w:pPr>
      <w:bookmarkStart w:id="637" w:name="_Toc106601593"/>
      <w:bookmarkEnd w:id="636"/>
      <w:r w:rsidRPr="003B2E90">
        <w:rPr>
          <w:lang w:val="hu-HU"/>
        </w:rPr>
        <w:tab/>
      </w:r>
      <w:bookmarkStart w:id="638" w:name="_Toc38653429"/>
      <w:bookmarkStart w:id="639" w:name="_GoBack"/>
      <w:bookmarkEnd w:id="639"/>
      <w:r w:rsidRPr="003B2E90">
        <w:rPr>
          <w:lang w:val="hu-HU"/>
        </w:rPr>
        <w:t>Záró Rendelkezések</w:t>
      </w:r>
      <w:bookmarkEnd w:id="637"/>
      <w:bookmarkEnd w:id="638"/>
    </w:p>
    <w:p w14:paraId="7EB0B05A" w14:textId="77777777" w:rsidR="00766326" w:rsidRPr="003B2E90" w:rsidRDefault="00766326" w:rsidP="005B29A8">
      <w:pPr>
        <w:spacing w:after="200" w:line="288" w:lineRule="auto"/>
        <w:ind w:left="567"/>
        <w:jc w:val="both"/>
        <w:rPr>
          <w:sz w:val="22"/>
          <w:szCs w:val="22"/>
          <w:lang w:val="hu-HU"/>
        </w:rPr>
      </w:pPr>
      <w:r w:rsidRPr="003B2E90">
        <w:rPr>
          <w:sz w:val="22"/>
          <w:szCs w:val="22"/>
          <w:lang w:val="hu-HU"/>
        </w:rPr>
        <w:t>Jelen referencia ajánlat a benyújtása időpontjában hatályos vonatkozó jogszabályi rendelkezések alapján készült és ezeknek megfelelően értelmezendő illetve alkalmazandó.</w:t>
      </w:r>
    </w:p>
    <w:p w14:paraId="5B6A60FC" w14:textId="77777777" w:rsidR="00766326" w:rsidRPr="003B2E90" w:rsidRDefault="00766326" w:rsidP="005B29A8">
      <w:pPr>
        <w:spacing w:after="200" w:line="288" w:lineRule="auto"/>
        <w:ind w:left="567"/>
        <w:jc w:val="both"/>
        <w:rPr>
          <w:sz w:val="22"/>
          <w:szCs w:val="22"/>
          <w:lang w:val="hu-HU"/>
        </w:rPr>
      </w:pPr>
      <w:r w:rsidRPr="003B2E90">
        <w:rPr>
          <w:sz w:val="22"/>
          <w:szCs w:val="22"/>
          <w:lang w:val="hu-HU"/>
        </w:rPr>
        <w:t>A referencia ajánlattal és a Hálózati Szerződéssel kapcsolatos értesítések és a vonatkozó dokumentumok, okiratok nyelve magyar azzal, hogy a jelen INRUO műszaki mellékleteiben a távközlésben meghonosodott angol nyelvű szakkifejezések kerültek feltüntetésre.</w:t>
      </w:r>
    </w:p>
    <w:p w14:paraId="1B1779CB" w14:textId="77777777" w:rsidR="00766326" w:rsidRPr="003B2E90" w:rsidRDefault="00766326" w:rsidP="005B29A8">
      <w:pPr>
        <w:spacing w:after="200" w:line="288" w:lineRule="auto"/>
        <w:ind w:left="567"/>
        <w:jc w:val="both"/>
        <w:rPr>
          <w:sz w:val="22"/>
          <w:szCs w:val="22"/>
          <w:lang w:val="hu-HU"/>
        </w:rPr>
      </w:pPr>
      <w:r w:rsidRPr="003B2E90">
        <w:rPr>
          <w:sz w:val="22"/>
          <w:szCs w:val="22"/>
          <w:lang w:val="hu-HU"/>
        </w:rPr>
        <w:t xml:space="preserve">A mellékletek a jelen INRUO elválaszthatatlan részét képezik. </w:t>
      </w:r>
    </w:p>
    <w:p w14:paraId="6EA816D8" w14:textId="216CE219" w:rsidR="00766326" w:rsidRPr="003B2E90" w:rsidRDefault="00D530EF" w:rsidP="007E30CF">
      <w:pPr>
        <w:spacing w:after="200" w:line="288" w:lineRule="auto"/>
        <w:ind w:left="567"/>
        <w:rPr>
          <w:sz w:val="22"/>
          <w:szCs w:val="22"/>
          <w:lang w:val="hu-HU"/>
        </w:rPr>
      </w:pPr>
      <w:r>
        <w:rPr>
          <w:sz w:val="22"/>
          <w:szCs w:val="22"/>
          <w:lang w:val="hu-HU"/>
        </w:rPr>
        <w:t>Budapest, 201</w:t>
      </w:r>
      <w:r w:rsidR="00B44A69">
        <w:rPr>
          <w:sz w:val="22"/>
          <w:szCs w:val="22"/>
          <w:lang w:val="hu-HU"/>
        </w:rPr>
        <w:t>9</w:t>
      </w:r>
      <w:r>
        <w:rPr>
          <w:sz w:val="22"/>
          <w:szCs w:val="22"/>
          <w:lang w:val="hu-HU"/>
        </w:rPr>
        <w:t xml:space="preserve">. </w:t>
      </w:r>
      <w:r w:rsidR="00B44A69">
        <w:rPr>
          <w:sz w:val="22"/>
          <w:szCs w:val="22"/>
          <w:lang w:val="hu-HU"/>
        </w:rPr>
        <w:t>február 22.</w:t>
      </w:r>
      <w:r>
        <w:rPr>
          <w:sz w:val="22"/>
          <w:szCs w:val="22"/>
          <w:lang w:val="hu-HU"/>
        </w:rPr>
        <w:t xml:space="preserve"> napján,</w:t>
      </w:r>
      <w:r w:rsidR="00766326" w:rsidRPr="003B2E90">
        <w:rPr>
          <w:sz w:val="22"/>
          <w:szCs w:val="22"/>
          <w:lang w:val="hu-HU"/>
        </w:rPr>
        <w:tab/>
      </w:r>
    </w:p>
    <w:p w14:paraId="744FF29E" w14:textId="3A1B91C2" w:rsidR="00AF2986" w:rsidRPr="003B2E90" w:rsidRDefault="00AF2986" w:rsidP="007E30CF">
      <w:pPr>
        <w:spacing w:after="200" w:line="288" w:lineRule="auto"/>
        <w:ind w:left="567"/>
        <w:rPr>
          <w:sz w:val="22"/>
          <w:szCs w:val="22"/>
          <w:lang w:val="hu-HU"/>
        </w:rPr>
      </w:pPr>
    </w:p>
    <w:p w14:paraId="4EB38AC7" w14:textId="77777777" w:rsidR="00AF2986" w:rsidRPr="003B2E90" w:rsidRDefault="00AF2986" w:rsidP="007E30CF">
      <w:pPr>
        <w:spacing w:after="200" w:line="288" w:lineRule="auto"/>
        <w:ind w:left="567"/>
        <w:rPr>
          <w:sz w:val="22"/>
          <w:szCs w:val="22"/>
          <w:lang w:val="hu-HU"/>
        </w:rPr>
      </w:pPr>
    </w:p>
    <w:p w14:paraId="1683844A" w14:textId="77777777" w:rsidR="00AF2986" w:rsidRPr="003B2E90" w:rsidRDefault="00AF2986" w:rsidP="00AF2986">
      <w:pPr>
        <w:pStyle w:val="Szvegtrzs"/>
        <w:spacing w:after="0"/>
        <w:ind w:left="2064" w:firstLine="96"/>
        <w:rPr>
          <w:lang w:val="hu-HU"/>
        </w:rPr>
      </w:pPr>
      <w:r w:rsidRPr="007921FC">
        <w:rPr>
          <w:lang w:val="hu-HU"/>
        </w:rPr>
        <w:t>INVITEL Távközlési Zártkörűen Működő Részvénytársaság</w:t>
      </w:r>
    </w:p>
    <w:p w14:paraId="03BC9C00" w14:textId="58DFE330" w:rsidR="00AF2986" w:rsidRPr="003B2E90" w:rsidRDefault="00AF2986" w:rsidP="00CF12F8">
      <w:pPr>
        <w:spacing w:after="200" w:line="288" w:lineRule="auto"/>
        <w:rPr>
          <w:sz w:val="22"/>
          <w:szCs w:val="22"/>
          <w:lang w:val="hu-HU"/>
        </w:rPr>
      </w:pPr>
    </w:p>
    <w:p w14:paraId="63823DA3" w14:textId="77777777" w:rsidR="00AF2986" w:rsidRPr="003B2E90" w:rsidRDefault="00AF2986" w:rsidP="007E30CF">
      <w:pPr>
        <w:spacing w:after="200" w:line="288" w:lineRule="auto"/>
        <w:ind w:left="567"/>
        <w:rPr>
          <w:sz w:val="22"/>
          <w:szCs w:val="22"/>
          <w:lang w:val="hu-HU"/>
        </w:rPr>
      </w:pPr>
    </w:p>
    <w:p w14:paraId="15E1FCE1" w14:textId="77777777" w:rsidR="00766326" w:rsidRPr="003B2E90" w:rsidRDefault="00766326">
      <w:pPr>
        <w:ind w:left="720" w:firstLine="720"/>
        <w:rPr>
          <w:sz w:val="22"/>
          <w:szCs w:val="22"/>
          <w:lang w:val="hu-HU"/>
        </w:rPr>
      </w:pPr>
      <w:r w:rsidRPr="003B2E90">
        <w:rPr>
          <w:sz w:val="22"/>
          <w:szCs w:val="22"/>
          <w:lang w:val="hu-HU"/>
        </w:rPr>
        <w:t>______________________________________________________________</w:t>
      </w:r>
    </w:p>
    <w:p w14:paraId="60B490DA" w14:textId="692A922D" w:rsidR="008628F5" w:rsidRPr="004A09B7" w:rsidRDefault="00A80A18" w:rsidP="004A09B7">
      <w:pPr>
        <w:pStyle w:val="Szvegtrzs"/>
        <w:spacing w:after="0"/>
        <w:jc w:val="center"/>
        <w:rPr>
          <w:lang w:val="hu-HU"/>
        </w:rPr>
      </w:pPr>
      <w:r>
        <w:rPr>
          <w:lang w:val="hu-HU"/>
        </w:rPr>
        <w:t>Ellenes László</w:t>
      </w:r>
    </w:p>
    <w:p w14:paraId="6EBD3BBE" w14:textId="2DDBB897" w:rsidR="008628F5" w:rsidRPr="004A09B7" w:rsidRDefault="00D03790" w:rsidP="004A09B7">
      <w:pPr>
        <w:pStyle w:val="Szvegtrzs"/>
        <w:spacing w:after="0"/>
        <w:jc w:val="center"/>
        <w:rPr>
          <w:lang w:val="hu-HU"/>
        </w:rPr>
      </w:pPr>
      <w:r w:rsidRPr="007921FC">
        <w:rPr>
          <w:lang w:val="hu-HU"/>
        </w:rPr>
        <w:t>Igazgatósági tag</w:t>
      </w:r>
    </w:p>
    <w:p w14:paraId="6CA9E8BF" w14:textId="77777777" w:rsidR="008628F5" w:rsidRPr="000866F3" w:rsidRDefault="008628F5" w:rsidP="007E30CF">
      <w:pPr>
        <w:pStyle w:val="Szvegtrzs"/>
        <w:spacing w:after="0"/>
        <w:ind w:left="2064" w:firstLine="96"/>
        <w:rPr>
          <w:szCs w:val="22"/>
          <w:lang w:val="hu-HU"/>
        </w:rPr>
      </w:pPr>
    </w:p>
    <w:p w14:paraId="1568BF5A" w14:textId="079DA47D" w:rsidR="00766326" w:rsidRPr="000866F3" w:rsidRDefault="00766326" w:rsidP="007E30CF">
      <w:pPr>
        <w:pStyle w:val="Szvegtrzs"/>
        <w:spacing w:after="0"/>
        <w:ind w:left="2064" w:firstLine="96"/>
        <w:rPr>
          <w:lang w:val="hu-HU"/>
        </w:rPr>
      </w:pPr>
      <w:bookmarkStart w:id="640" w:name="_DV_M282"/>
      <w:bookmarkStart w:id="641" w:name="_DV_M283"/>
      <w:bookmarkStart w:id="642" w:name="_DV_M294"/>
      <w:bookmarkStart w:id="643" w:name="_DV_M295"/>
      <w:bookmarkStart w:id="644" w:name="_DV_M296"/>
      <w:bookmarkStart w:id="645" w:name="_DV_M297"/>
      <w:bookmarkStart w:id="646" w:name="_DV_M298"/>
      <w:bookmarkEnd w:id="640"/>
      <w:bookmarkEnd w:id="641"/>
      <w:bookmarkEnd w:id="642"/>
      <w:bookmarkEnd w:id="643"/>
      <w:bookmarkEnd w:id="644"/>
      <w:bookmarkEnd w:id="645"/>
      <w:bookmarkEnd w:id="646"/>
    </w:p>
    <w:sectPr w:rsidR="00766326" w:rsidRPr="000866F3" w:rsidSect="007921FC">
      <w:headerReference w:type="default" r:id="rId24"/>
      <w:footerReference w:type="even" r:id="rId25"/>
      <w:footerReference w:type="default" r:id="rId26"/>
      <w:endnotePr>
        <w:numFmt w:val="lowerLetter"/>
      </w:endnotePr>
      <w:pgSz w:w="11906" w:h="16838"/>
      <w:pgMar w:top="1417" w:right="1417" w:bottom="1134"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D065DB" w14:textId="77777777" w:rsidR="0039746A" w:rsidRDefault="0039746A">
      <w:r>
        <w:separator/>
      </w:r>
    </w:p>
  </w:endnote>
  <w:endnote w:type="continuationSeparator" w:id="0">
    <w:p w14:paraId="37AAFBC0" w14:textId="77777777" w:rsidR="0039746A" w:rsidRDefault="0039746A">
      <w:r>
        <w:continuationSeparator/>
      </w:r>
    </w:p>
  </w:endnote>
  <w:endnote w:type="continuationNotice" w:id="1">
    <w:p w14:paraId="5C984675" w14:textId="77777777" w:rsidR="0039746A" w:rsidRDefault="003974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Ericsson Sans">
    <w:altName w:val="Arial Narrow"/>
    <w:charset w:val="00"/>
    <w:family w:val="swiss"/>
    <w:pitch w:val="variable"/>
    <w:sig w:usb0="00000003" w:usb1="00000000" w:usb2="00000000" w:usb3="00000000" w:csb0="00000001" w:csb1="00000000"/>
  </w:font>
  <w:font w:name="MS Sans Serif">
    <w:altName w:val="Arial"/>
    <w:panose1 w:val="00000000000000000000"/>
    <w:charset w:val="EE"/>
    <w:family w:val="swiss"/>
    <w:notTrueType/>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CFF1F" w14:textId="77777777" w:rsidR="00E51DBA" w:rsidRDefault="00E51DBA">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14:paraId="19B41CDC" w14:textId="77777777" w:rsidR="00E51DBA" w:rsidRDefault="00E51DBA">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590F1" w14:textId="6820F152" w:rsidR="00E51DBA" w:rsidRDefault="00E51DBA" w:rsidP="005B29A8">
    <w:pPr>
      <w:pStyle w:val="llb"/>
      <w:framePr w:wrap="around" w:vAnchor="text" w:hAnchor="page" w:x="9991" w:y="91"/>
      <w:rPr>
        <w:rStyle w:val="Oldalszm"/>
      </w:rPr>
    </w:pPr>
    <w:r>
      <w:rPr>
        <w:rStyle w:val="Oldalszm"/>
      </w:rPr>
      <w:fldChar w:fldCharType="begin"/>
    </w:r>
    <w:r>
      <w:rPr>
        <w:rStyle w:val="Oldalszm"/>
      </w:rPr>
      <w:instrText xml:space="preserve">PAGE  </w:instrText>
    </w:r>
    <w:r>
      <w:rPr>
        <w:rStyle w:val="Oldalszm"/>
      </w:rPr>
      <w:fldChar w:fldCharType="separate"/>
    </w:r>
    <w:r w:rsidR="00D51405">
      <w:rPr>
        <w:rStyle w:val="Oldalszm"/>
        <w:noProof/>
      </w:rPr>
      <w:t>4</w:t>
    </w:r>
    <w:r>
      <w:rPr>
        <w:rStyle w:val="Oldalszm"/>
      </w:rPr>
      <w:fldChar w:fldCharType="end"/>
    </w:r>
  </w:p>
  <w:p w14:paraId="7DE647E9" w14:textId="540CEDC9" w:rsidR="00E51DBA" w:rsidRPr="004A09B7" w:rsidRDefault="00E51DBA">
    <w:pPr>
      <w:pStyle w:val="llb"/>
      <w:pBdr>
        <w:top w:val="single" w:sz="4" w:space="1" w:color="auto"/>
      </w:pBdr>
      <w:ind w:right="360"/>
      <w:rPr>
        <w:sz w:val="20"/>
        <w:lang w:val="hu-HU"/>
      </w:rPr>
    </w:pPr>
    <w:r w:rsidRPr="76EDD7E7">
      <w:rPr>
        <w:sz w:val="20"/>
        <w:lang w:val="hu-HU"/>
      </w:rPr>
      <w:t>INVITEL Távközlési Zrt.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4C3B2E" w14:textId="77777777" w:rsidR="0039746A" w:rsidRDefault="0039746A">
      <w:r>
        <w:separator/>
      </w:r>
    </w:p>
  </w:footnote>
  <w:footnote w:type="continuationSeparator" w:id="0">
    <w:p w14:paraId="149A217B" w14:textId="77777777" w:rsidR="0039746A" w:rsidRDefault="0039746A">
      <w:r>
        <w:continuationSeparator/>
      </w:r>
    </w:p>
  </w:footnote>
  <w:footnote w:type="continuationNotice" w:id="1">
    <w:p w14:paraId="296509DD" w14:textId="77777777" w:rsidR="0039746A" w:rsidRDefault="0039746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40C0A" w14:textId="77777777" w:rsidR="00E51DBA" w:rsidRPr="008770C8" w:rsidRDefault="00E51DBA">
    <w:pPr>
      <w:pStyle w:val="lfej"/>
      <w:pBdr>
        <w:bottom w:val="single" w:sz="4" w:space="1" w:color="auto"/>
      </w:pBdr>
      <w:rPr>
        <w:lang w:val="hu-HU"/>
      </w:rPr>
    </w:pPr>
    <w:r w:rsidRPr="76EDD7E7">
      <w:rPr>
        <w:sz w:val="20"/>
        <w:lang w:val="hu-HU"/>
      </w:rPr>
      <w:t>Referencia Ajánlat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3E2CBD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B4C1A"/>
    <w:multiLevelType w:val="hybridMultilevel"/>
    <w:tmpl w:val="3FFC0E52"/>
    <w:lvl w:ilvl="0" w:tplc="FFFFFFFF">
      <w:start w:val="4"/>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040E0017">
      <w:start w:val="1"/>
      <w:numFmt w:val="lowerLetter"/>
      <w:lvlText w:val="%3)"/>
      <w:lvlJc w:val="left"/>
      <w:pPr>
        <w:ind w:left="1800" w:hanging="360"/>
      </w:pPr>
      <w:rPr>
        <w:rFonts w:hint="default"/>
      </w:rPr>
    </w:lvl>
    <w:lvl w:ilvl="3" w:tplc="FFFFFFFF">
      <w:start w:val="1"/>
      <w:numFmt w:val="bullet"/>
      <w:lvlText w:val=""/>
      <w:lvlJc w:val="left"/>
      <w:pPr>
        <w:tabs>
          <w:tab w:val="num" w:pos="2880"/>
        </w:tabs>
        <w:ind w:left="2880" w:hanging="360"/>
      </w:pPr>
      <w:rPr>
        <w:rFonts w:ascii="Symbol" w:hAnsi="Symbol" w:hint="default"/>
      </w:rPr>
    </w:lvl>
    <w:lvl w:ilvl="4" w:tplc="040E0001">
      <w:start w:val="1"/>
      <w:numFmt w:val="bullet"/>
      <w:lvlText w:val=""/>
      <w:lvlJc w:val="left"/>
      <w:pPr>
        <w:tabs>
          <w:tab w:val="num" w:pos="3600"/>
        </w:tabs>
        <w:ind w:left="3600" w:hanging="360"/>
      </w:pPr>
      <w:rPr>
        <w:rFonts w:ascii="Symbol" w:hAnsi="Symbol" w:hint="default"/>
      </w:rPr>
    </w:lvl>
    <w:lvl w:ilvl="5" w:tplc="DFBA6DE6">
      <w:start w:val="7"/>
      <w:numFmt w:val="bullet"/>
      <w:lvlText w:val="•"/>
      <w:lvlJc w:val="left"/>
      <w:pPr>
        <w:ind w:left="4320" w:hanging="360"/>
      </w:pPr>
      <w:rPr>
        <w:rFonts w:ascii="Times New Roman" w:eastAsia="Times New Roman" w:hAnsi="Times New Roman" w:cs="Times New Roman"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431D93"/>
    <w:multiLevelType w:val="hybridMultilevel"/>
    <w:tmpl w:val="8F80C184"/>
    <w:lvl w:ilvl="0" w:tplc="040E0001">
      <w:start w:val="1"/>
      <w:numFmt w:val="bullet"/>
      <w:lvlText w:val=""/>
      <w:lvlJc w:val="left"/>
      <w:pPr>
        <w:ind w:left="1344" w:hanging="360"/>
      </w:pPr>
      <w:rPr>
        <w:rFonts w:ascii="Symbol" w:hAnsi="Symbol" w:hint="default"/>
      </w:rPr>
    </w:lvl>
    <w:lvl w:ilvl="1" w:tplc="040E0003" w:tentative="1">
      <w:start w:val="1"/>
      <w:numFmt w:val="bullet"/>
      <w:lvlText w:val="o"/>
      <w:lvlJc w:val="left"/>
      <w:pPr>
        <w:ind w:left="2064" w:hanging="360"/>
      </w:pPr>
      <w:rPr>
        <w:rFonts w:ascii="Courier New" w:hAnsi="Courier New" w:cs="Courier New" w:hint="default"/>
      </w:rPr>
    </w:lvl>
    <w:lvl w:ilvl="2" w:tplc="040E0005">
      <w:start w:val="1"/>
      <w:numFmt w:val="bullet"/>
      <w:lvlText w:val=""/>
      <w:lvlJc w:val="left"/>
      <w:pPr>
        <w:ind w:left="2784" w:hanging="360"/>
      </w:pPr>
      <w:rPr>
        <w:rFonts w:ascii="Wingdings" w:hAnsi="Wingdings" w:hint="default"/>
      </w:rPr>
    </w:lvl>
    <w:lvl w:ilvl="3" w:tplc="040E0001" w:tentative="1">
      <w:start w:val="1"/>
      <w:numFmt w:val="bullet"/>
      <w:lvlText w:val=""/>
      <w:lvlJc w:val="left"/>
      <w:pPr>
        <w:ind w:left="3504" w:hanging="360"/>
      </w:pPr>
      <w:rPr>
        <w:rFonts w:ascii="Symbol" w:hAnsi="Symbol" w:hint="default"/>
      </w:rPr>
    </w:lvl>
    <w:lvl w:ilvl="4" w:tplc="040E0003" w:tentative="1">
      <w:start w:val="1"/>
      <w:numFmt w:val="bullet"/>
      <w:lvlText w:val="o"/>
      <w:lvlJc w:val="left"/>
      <w:pPr>
        <w:ind w:left="4224" w:hanging="360"/>
      </w:pPr>
      <w:rPr>
        <w:rFonts w:ascii="Courier New" w:hAnsi="Courier New" w:cs="Courier New" w:hint="default"/>
      </w:rPr>
    </w:lvl>
    <w:lvl w:ilvl="5" w:tplc="040E0005" w:tentative="1">
      <w:start w:val="1"/>
      <w:numFmt w:val="bullet"/>
      <w:lvlText w:val=""/>
      <w:lvlJc w:val="left"/>
      <w:pPr>
        <w:ind w:left="4944" w:hanging="360"/>
      </w:pPr>
      <w:rPr>
        <w:rFonts w:ascii="Wingdings" w:hAnsi="Wingdings" w:hint="default"/>
      </w:rPr>
    </w:lvl>
    <w:lvl w:ilvl="6" w:tplc="040E0001" w:tentative="1">
      <w:start w:val="1"/>
      <w:numFmt w:val="bullet"/>
      <w:lvlText w:val=""/>
      <w:lvlJc w:val="left"/>
      <w:pPr>
        <w:ind w:left="5664" w:hanging="360"/>
      </w:pPr>
      <w:rPr>
        <w:rFonts w:ascii="Symbol" w:hAnsi="Symbol" w:hint="default"/>
      </w:rPr>
    </w:lvl>
    <w:lvl w:ilvl="7" w:tplc="040E0003" w:tentative="1">
      <w:start w:val="1"/>
      <w:numFmt w:val="bullet"/>
      <w:lvlText w:val="o"/>
      <w:lvlJc w:val="left"/>
      <w:pPr>
        <w:ind w:left="6384" w:hanging="360"/>
      </w:pPr>
      <w:rPr>
        <w:rFonts w:ascii="Courier New" w:hAnsi="Courier New" w:cs="Courier New" w:hint="default"/>
      </w:rPr>
    </w:lvl>
    <w:lvl w:ilvl="8" w:tplc="040E0005" w:tentative="1">
      <w:start w:val="1"/>
      <w:numFmt w:val="bullet"/>
      <w:lvlText w:val=""/>
      <w:lvlJc w:val="left"/>
      <w:pPr>
        <w:ind w:left="7104" w:hanging="360"/>
      </w:pPr>
      <w:rPr>
        <w:rFonts w:ascii="Wingdings" w:hAnsi="Wingdings" w:hint="default"/>
      </w:rPr>
    </w:lvl>
  </w:abstractNum>
  <w:abstractNum w:abstractNumId="3" w15:restartNumberingAfterBreak="0">
    <w:nsid w:val="06581535"/>
    <w:multiLevelType w:val="hybridMultilevel"/>
    <w:tmpl w:val="60003394"/>
    <w:lvl w:ilvl="0" w:tplc="4328B724">
      <w:numFmt w:val="bullet"/>
      <w:lvlText w:val="•"/>
      <w:lvlJc w:val="left"/>
      <w:pPr>
        <w:ind w:left="2161" w:hanging="460"/>
      </w:pPr>
      <w:rPr>
        <w:rFonts w:ascii="Times New Roman" w:eastAsia="Times New Roman" w:hAnsi="Times New Roman" w:cs="Times New Roman" w:hint="default"/>
      </w:rPr>
    </w:lvl>
    <w:lvl w:ilvl="1" w:tplc="040E0003" w:tentative="1">
      <w:start w:val="1"/>
      <w:numFmt w:val="bullet"/>
      <w:lvlText w:val="o"/>
      <w:lvlJc w:val="left"/>
      <w:pPr>
        <w:ind w:left="2781" w:hanging="360"/>
      </w:pPr>
      <w:rPr>
        <w:rFonts w:ascii="Courier New" w:hAnsi="Courier New" w:cs="Courier New" w:hint="default"/>
      </w:rPr>
    </w:lvl>
    <w:lvl w:ilvl="2" w:tplc="040E0005" w:tentative="1">
      <w:start w:val="1"/>
      <w:numFmt w:val="bullet"/>
      <w:lvlText w:val=""/>
      <w:lvlJc w:val="left"/>
      <w:pPr>
        <w:ind w:left="3501" w:hanging="360"/>
      </w:pPr>
      <w:rPr>
        <w:rFonts w:ascii="Wingdings" w:hAnsi="Wingdings" w:hint="default"/>
      </w:rPr>
    </w:lvl>
    <w:lvl w:ilvl="3" w:tplc="040E0001" w:tentative="1">
      <w:start w:val="1"/>
      <w:numFmt w:val="bullet"/>
      <w:lvlText w:val=""/>
      <w:lvlJc w:val="left"/>
      <w:pPr>
        <w:ind w:left="4221" w:hanging="360"/>
      </w:pPr>
      <w:rPr>
        <w:rFonts w:ascii="Symbol" w:hAnsi="Symbol" w:hint="default"/>
      </w:rPr>
    </w:lvl>
    <w:lvl w:ilvl="4" w:tplc="040E0003" w:tentative="1">
      <w:start w:val="1"/>
      <w:numFmt w:val="bullet"/>
      <w:lvlText w:val="o"/>
      <w:lvlJc w:val="left"/>
      <w:pPr>
        <w:ind w:left="4941" w:hanging="360"/>
      </w:pPr>
      <w:rPr>
        <w:rFonts w:ascii="Courier New" w:hAnsi="Courier New" w:cs="Courier New" w:hint="default"/>
      </w:rPr>
    </w:lvl>
    <w:lvl w:ilvl="5" w:tplc="040E0005" w:tentative="1">
      <w:start w:val="1"/>
      <w:numFmt w:val="bullet"/>
      <w:lvlText w:val=""/>
      <w:lvlJc w:val="left"/>
      <w:pPr>
        <w:ind w:left="5661" w:hanging="360"/>
      </w:pPr>
      <w:rPr>
        <w:rFonts w:ascii="Wingdings" w:hAnsi="Wingdings" w:hint="default"/>
      </w:rPr>
    </w:lvl>
    <w:lvl w:ilvl="6" w:tplc="040E0001" w:tentative="1">
      <w:start w:val="1"/>
      <w:numFmt w:val="bullet"/>
      <w:lvlText w:val=""/>
      <w:lvlJc w:val="left"/>
      <w:pPr>
        <w:ind w:left="6381" w:hanging="360"/>
      </w:pPr>
      <w:rPr>
        <w:rFonts w:ascii="Symbol" w:hAnsi="Symbol" w:hint="default"/>
      </w:rPr>
    </w:lvl>
    <w:lvl w:ilvl="7" w:tplc="040E0003" w:tentative="1">
      <w:start w:val="1"/>
      <w:numFmt w:val="bullet"/>
      <w:lvlText w:val="o"/>
      <w:lvlJc w:val="left"/>
      <w:pPr>
        <w:ind w:left="7101" w:hanging="360"/>
      </w:pPr>
      <w:rPr>
        <w:rFonts w:ascii="Courier New" w:hAnsi="Courier New" w:cs="Courier New" w:hint="default"/>
      </w:rPr>
    </w:lvl>
    <w:lvl w:ilvl="8" w:tplc="040E0005" w:tentative="1">
      <w:start w:val="1"/>
      <w:numFmt w:val="bullet"/>
      <w:lvlText w:val=""/>
      <w:lvlJc w:val="left"/>
      <w:pPr>
        <w:ind w:left="7821" w:hanging="360"/>
      </w:pPr>
      <w:rPr>
        <w:rFonts w:ascii="Wingdings" w:hAnsi="Wingdings" w:hint="default"/>
      </w:rPr>
    </w:lvl>
  </w:abstractNum>
  <w:abstractNum w:abstractNumId="4" w15:restartNumberingAfterBreak="0">
    <w:nsid w:val="070276A4"/>
    <w:multiLevelType w:val="hybridMultilevel"/>
    <w:tmpl w:val="99583C0E"/>
    <w:lvl w:ilvl="0" w:tplc="46A826D0">
      <w:start w:val="2"/>
      <w:numFmt w:val="bullet"/>
      <w:lvlText w:val="–"/>
      <w:lvlJc w:val="left"/>
      <w:pPr>
        <w:ind w:left="1211" w:hanging="360"/>
      </w:pPr>
      <w:rPr>
        <w:rFonts w:ascii="Times New Roman" w:eastAsia="Times New Roman" w:hAnsi="Times New Roman" w:cs="Times New Roman" w:hint="default"/>
        <w:color w:val="0070C0"/>
      </w:rPr>
    </w:lvl>
    <w:lvl w:ilvl="1" w:tplc="040E0019" w:tentative="1">
      <w:start w:val="1"/>
      <w:numFmt w:val="lowerLetter"/>
      <w:lvlText w:val="%2."/>
      <w:lvlJc w:val="left"/>
      <w:pPr>
        <w:ind w:left="1931" w:hanging="360"/>
      </w:pPr>
    </w:lvl>
    <w:lvl w:ilvl="2" w:tplc="040E001B" w:tentative="1">
      <w:start w:val="1"/>
      <w:numFmt w:val="lowerRoman"/>
      <w:lvlText w:val="%3."/>
      <w:lvlJc w:val="right"/>
      <w:pPr>
        <w:ind w:left="2651" w:hanging="180"/>
      </w:pPr>
    </w:lvl>
    <w:lvl w:ilvl="3" w:tplc="040E000F" w:tentative="1">
      <w:start w:val="1"/>
      <w:numFmt w:val="decimal"/>
      <w:lvlText w:val="%4."/>
      <w:lvlJc w:val="left"/>
      <w:pPr>
        <w:ind w:left="3371" w:hanging="360"/>
      </w:pPr>
    </w:lvl>
    <w:lvl w:ilvl="4" w:tplc="040E0019" w:tentative="1">
      <w:start w:val="1"/>
      <w:numFmt w:val="lowerLetter"/>
      <w:lvlText w:val="%5."/>
      <w:lvlJc w:val="left"/>
      <w:pPr>
        <w:ind w:left="4091" w:hanging="360"/>
      </w:pPr>
    </w:lvl>
    <w:lvl w:ilvl="5" w:tplc="040E001B" w:tentative="1">
      <w:start w:val="1"/>
      <w:numFmt w:val="lowerRoman"/>
      <w:lvlText w:val="%6."/>
      <w:lvlJc w:val="right"/>
      <w:pPr>
        <w:ind w:left="4811" w:hanging="180"/>
      </w:pPr>
    </w:lvl>
    <w:lvl w:ilvl="6" w:tplc="040E000F" w:tentative="1">
      <w:start w:val="1"/>
      <w:numFmt w:val="decimal"/>
      <w:lvlText w:val="%7."/>
      <w:lvlJc w:val="left"/>
      <w:pPr>
        <w:ind w:left="5531" w:hanging="360"/>
      </w:pPr>
    </w:lvl>
    <w:lvl w:ilvl="7" w:tplc="040E0019" w:tentative="1">
      <w:start w:val="1"/>
      <w:numFmt w:val="lowerLetter"/>
      <w:lvlText w:val="%8."/>
      <w:lvlJc w:val="left"/>
      <w:pPr>
        <w:ind w:left="6251" w:hanging="360"/>
      </w:pPr>
    </w:lvl>
    <w:lvl w:ilvl="8" w:tplc="040E001B" w:tentative="1">
      <w:start w:val="1"/>
      <w:numFmt w:val="lowerRoman"/>
      <w:lvlText w:val="%9."/>
      <w:lvlJc w:val="right"/>
      <w:pPr>
        <w:ind w:left="6971" w:hanging="180"/>
      </w:pPr>
    </w:lvl>
  </w:abstractNum>
  <w:abstractNum w:abstractNumId="5" w15:restartNumberingAfterBreak="0">
    <w:nsid w:val="0864124C"/>
    <w:multiLevelType w:val="hybridMultilevel"/>
    <w:tmpl w:val="32C2A1C8"/>
    <w:lvl w:ilvl="0" w:tplc="38849AB8">
      <w:start w:val="1"/>
      <w:numFmt w:val="lowerLetter"/>
      <w:lvlText w:val="%1.)"/>
      <w:lvlJc w:val="left"/>
      <w:pPr>
        <w:ind w:left="1344" w:hanging="360"/>
      </w:pPr>
      <w:rPr>
        <w:rFonts w:cs="Times New Roman" w:hint="default"/>
      </w:rPr>
    </w:lvl>
    <w:lvl w:ilvl="1" w:tplc="040E0019">
      <w:start w:val="1"/>
      <w:numFmt w:val="lowerLetter"/>
      <w:lvlText w:val="%2."/>
      <w:lvlJc w:val="left"/>
      <w:pPr>
        <w:ind w:left="2064" w:hanging="360"/>
      </w:pPr>
    </w:lvl>
    <w:lvl w:ilvl="2" w:tplc="040E001B" w:tentative="1">
      <w:start w:val="1"/>
      <w:numFmt w:val="lowerRoman"/>
      <w:lvlText w:val="%3."/>
      <w:lvlJc w:val="right"/>
      <w:pPr>
        <w:ind w:left="2784" w:hanging="180"/>
      </w:pPr>
    </w:lvl>
    <w:lvl w:ilvl="3" w:tplc="040E000F" w:tentative="1">
      <w:start w:val="1"/>
      <w:numFmt w:val="decimal"/>
      <w:lvlText w:val="%4."/>
      <w:lvlJc w:val="left"/>
      <w:pPr>
        <w:ind w:left="3504" w:hanging="360"/>
      </w:pPr>
    </w:lvl>
    <w:lvl w:ilvl="4" w:tplc="040E0019" w:tentative="1">
      <w:start w:val="1"/>
      <w:numFmt w:val="lowerLetter"/>
      <w:lvlText w:val="%5."/>
      <w:lvlJc w:val="left"/>
      <w:pPr>
        <w:ind w:left="4224" w:hanging="360"/>
      </w:pPr>
    </w:lvl>
    <w:lvl w:ilvl="5" w:tplc="040E001B" w:tentative="1">
      <w:start w:val="1"/>
      <w:numFmt w:val="lowerRoman"/>
      <w:lvlText w:val="%6."/>
      <w:lvlJc w:val="right"/>
      <w:pPr>
        <w:ind w:left="4944" w:hanging="180"/>
      </w:pPr>
    </w:lvl>
    <w:lvl w:ilvl="6" w:tplc="040E000F" w:tentative="1">
      <w:start w:val="1"/>
      <w:numFmt w:val="decimal"/>
      <w:lvlText w:val="%7."/>
      <w:lvlJc w:val="left"/>
      <w:pPr>
        <w:ind w:left="5664" w:hanging="360"/>
      </w:pPr>
    </w:lvl>
    <w:lvl w:ilvl="7" w:tplc="040E0019" w:tentative="1">
      <w:start w:val="1"/>
      <w:numFmt w:val="lowerLetter"/>
      <w:lvlText w:val="%8."/>
      <w:lvlJc w:val="left"/>
      <w:pPr>
        <w:ind w:left="6384" w:hanging="360"/>
      </w:pPr>
    </w:lvl>
    <w:lvl w:ilvl="8" w:tplc="040E001B" w:tentative="1">
      <w:start w:val="1"/>
      <w:numFmt w:val="lowerRoman"/>
      <w:lvlText w:val="%9."/>
      <w:lvlJc w:val="right"/>
      <w:pPr>
        <w:ind w:left="7104" w:hanging="180"/>
      </w:pPr>
    </w:lvl>
  </w:abstractNum>
  <w:abstractNum w:abstractNumId="6" w15:restartNumberingAfterBreak="0">
    <w:nsid w:val="087F1FB5"/>
    <w:multiLevelType w:val="hybridMultilevel"/>
    <w:tmpl w:val="5616E0A0"/>
    <w:lvl w:ilvl="0" w:tplc="040E0017">
      <w:start w:val="1"/>
      <w:numFmt w:val="lowerLetter"/>
      <w:lvlText w:val="%1)"/>
      <w:lvlJc w:val="left"/>
      <w:pPr>
        <w:ind w:left="1428" w:hanging="360"/>
      </w:pPr>
    </w:lvl>
    <w:lvl w:ilvl="1" w:tplc="38849AB8">
      <w:start w:val="1"/>
      <w:numFmt w:val="lowerLetter"/>
      <w:lvlText w:val="%2.)"/>
      <w:lvlJc w:val="left"/>
      <w:pPr>
        <w:ind w:left="2148" w:hanging="360"/>
      </w:pPr>
      <w:rPr>
        <w:rFonts w:cs="Times New Roman" w:hint="default"/>
      </w:r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7" w15:restartNumberingAfterBreak="0">
    <w:nsid w:val="095A0301"/>
    <w:multiLevelType w:val="hybridMultilevel"/>
    <w:tmpl w:val="E86AEDB4"/>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8" w15:restartNumberingAfterBreak="0">
    <w:nsid w:val="09E4232C"/>
    <w:multiLevelType w:val="hybridMultilevel"/>
    <w:tmpl w:val="EB826FE4"/>
    <w:lvl w:ilvl="0" w:tplc="040E0001">
      <w:start w:val="1"/>
      <w:numFmt w:val="bullet"/>
      <w:lvlText w:val=""/>
      <w:lvlJc w:val="left"/>
      <w:pPr>
        <w:ind w:left="1344" w:hanging="360"/>
      </w:pPr>
      <w:rPr>
        <w:rFonts w:ascii="Symbol" w:hAnsi="Symbol" w:hint="default"/>
      </w:rPr>
    </w:lvl>
    <w:lvl w:ilvl="1" w:tplc="040E0003">
      <w:start w:val="1"/>
      <w:numFmt w:val="bullet"/>
      <w:lvlText w:val="o"/>
      <w:lvlJc w:val="left"/>
      <w:pPr>
        <w:ind w:left="2064" w:hanging="360"/>
      </w:pPr>
      <w:rPr>
        <w:rFonts w:ascii="Courier New" w:hAnsi="Courier New" w:cs="Courier New" w:hint="default"/>
      </w:rPr>
    </w:lvl>
    <w:lvl w:ilvl="2" w:tplc="040E0005" w:tentative="1">
      <w:start w:val="1"/>
      <w:numFmt w:val="bullet"/>
      <w:lvlText w:val=""/>
      <w:lvlJc w:val="left"/>
      <w:pPr>
        <w:ind w:left="2784" w:hanging="360"/>
      </w:pPr>
      <w:rPr>
        <w:rFonts w:ascii="Wingdings" w:hAnsi="Wingdings" w:hint="default"/>
      </w:rPr>
    </w:lvl>
    <w:lvl w:ilvl="3" w:tplc="040E0001" w:tentative="1">
      <w:start w:val="1"/>
      <w:numFmt w:val="bullet"/>
      <w:lvlText w:val=""/>
      <w:lvlJc w:val="left"/>
      <w:pPr>
        <w:ind w:left="3504" w:hanging="360"/>
      </w:pPr>
      <w:rPr>
        <w:rFonts w:ascii="Symbol" w:hAnsi="Symbol" w:hint="default"/>
      </w:rPr>
    </w:lvl>
    <w:lvl w:ilvl="4" w:tplc="040E0003" w:tentative="1">
      <w:start w:val="1"/>
      <w:numFmt w:val="bullet"/>
      <w:lvlText w:val="o"/>
      <w:lvlJc w:val="left"/>
      <w:pPr>
        <w:ind w:left="4224" w:hanging="360"/>
      </w:pPr>
      <w:rPr>
        <w:rFonts w:ascii="Courier New" w:hAnsi="Courier New" w:cs="Courier New" w:hint="default"/>
      </w:rPr>
    </w:lvl>
    <w:lvl w:ilvl="5" w:tplc="040E0005" w:tentative="1">
      <w:start w:val="1"/>
      <w:numFmt w:val="bullet"/>
      <w:lvlText w:val=""/>
      <w:lvlJc w:val="left"/>
      <w:pPr>
        <w:ind w:left="4944" w:hanging="360"/>
      </w:pPr>
      <w:rPr>
        <w:rFonts w:ascii="Wingdings" w:hAnsi="Wingdings" w:hint="default"/>
      </w:rPr>
    </w:lvl>
    <w:lvl w:ilvl="6" w:tplc="040E0001" w:tentative="1">
      <w:start w:val="1"/>
      <w:numFmt w:val="bullet"/>
      <w:lvlText w:val=""/>
      <w:lvlJc w:val="left"/>
      <w:pPr>
        <w:ind w:left="5664" w:hanging="360"/>
      </w:pPr>
      <w:rPr>
        <w:rFonts w:ascii="Symbol" w:hAnsi="Symbol" w:hint="default"/>
      </w:rPr>
    </w:lvl>
    <w:lvl w:ilvl="7" w:tplc="040E0003" w:tentative="1">
      <w:start w:val="1"/>
      <w:numFmt w:val="bullet"/>
      <w:lvlText w:val="o"/>
      <w:lvlJc w:val="left"/>
      <w:pPr>
        <w:ind w:left="6384" w:hanging="360"/>
      </w:pPr>
      <w:rPr>
        <w:rFonts w:ascii="Courier New" w:hAnsi="Courier New" w:cs="Courier New" w:hint="default"/>
      </w:rPr>
    </w:lvl>
    <w:lvl w:ilvl="8" w:tplc="040E0005" w:tentative="1">
      <w:start w:val="1"/>
      <w:numFmt w:val="bullet"/>
      <w:lvlText w:val=""/>
      <w:lvlJc w:val="left"/>
      <w:pPr>
        <w:ind w:left="7104" w:hanging="360"/>
      </w:pPr>
      <w:rPr>
        <w:rFonts w:ascii="Wingdings" w:hAnsi="Wingdings" w:hint="default"/>
      </w:rPr>
    </w:lvl>
  </w:abstractNum>
  <w:abstractNum w:abstractNumId="9" w15:restartNumberingAfterBreak="0">
    <w:nsid w:val="0AA632B3"/>
    <w:multiLevelType w:val="hybridMultilevel"/>
    <w:tmpl w:val="990267AA"/>
    <w:lvl w:ilvl="0" w:tplc="040E0001">
      <w:start w:val="1"/>
      <w:numFmt w:val="bullet"/>
      <w:lvlText w:val=""/>
      <w:lvlJc w:val="left"/>
      <w:pPr>
        <w:ind w:left="2421" w:hanging="360"/>
      </w:pPr>
      <w:rPr>
        <w:rFonts w:ascii="Symbol" w:hAnsi="Symbol" w:hint="default"/>
      </w:rPr>
    </w:lvl>
    <w:lvl w:ilvl="1" w:tplc="040E0001">
      <w:start w:val="1"/>
      <w:numFmt w:val="bullet"/>
      <w:lvlText w:val=""/>
      <w:lvlJc w:val="left"/>
      <w:pPr>
        <w:ind w:left="3555" w:hanging="360"/>
      </w:pPr>
      <w:rPr>
        <w:rFonts w:ascii="Symbol" w:hAnsi="Symbol" w:hint="default"/>
      </w:rPr>
    </w:lvl>
    <w:lvl w:ilvl="2" w:tplc="040E0005" w:tentative="1">
      <w:start w:val="1"/>
      <w:numFmt w:val="bullet"/>
      <w:lvlText w:val=""/>
      <w:lvlJc w:val="left"/>
      <w:pPr>
        <w:ind w:left="3861" w:hanging="360"/>
      </w:pPr>
      <w:rPr>
        <w:rFonts w:ascii="Wingdings" w:hAnsi="Wingdings" w:hint="default"/>
      </w:rPr>
    </w:lvl>
    <w:lvl w:ilvl="3" w:tplc="040E0001" w:tentative="1">
      <w:start w:val="1"/>
      <w:numFmt w:val="bullet"/>
      <w:lvlText w:val=""/>
      <w:lvlJc w:val="left"/>
      <w:pPr>
        <w:ind w:left="4581" w:hanging="360"/>
      </w:pPr>
      <w:rPr>
        <w:rFonts w:ascii="Symbol" w:hAnsi="Symbol" w:hint="default"/>
      </w:rPr>
    </w:lvl>
    <w:lvl w:ilvl="4" w:tplc="040E0003" w:tentative="1">
      <w:start w:val="1"/>
      <w:numFmt w:val="bullet"/>
      <w:lvlText w:val="o"/>
      <w:lvlJc w:val="left"/>
      <w:pPr>
        <w:ind w:left="5301" w:hanging="360"/>
      </w:pPr>
      <w:rPr>
        <w:rFonts w:ascii="Courier New" w:hAnsi="Courier New" w:cs="Courier New" w:hint="default"/>
      </w:rPr>
    </w:lvl>
    <w:lvl w:ilvl="5" w:tplc="040E0005" w:tentative="1">
      <w:start w:val="1"/>
      <w:numFmt w:val="bullet"/>
      <w:lvlText w:val=""/>
      <w:lvlJc w:val="left"/>
      <w:pPr>
        <w:ind w:left="6021" w:hanging="360"/>
      </w:pPr>
      <w:rPr>
        <w:rFonts w:ascii="Wingdings" w:hAnsi="Wingdings" w:hint="default"/>
      </w:rPr>
    </w:lvl>
    <w:lvl w:ilvl="6" w:tplc="040E0001" w:tentative="1">
      <w:start w:val="1"/>
      <w:numFmt w:val="bullet"/>
      <w:lvlText w:val=""/>
      <w:lvlJc w:val="left"/>
      <w:pPr>
        <w:ind w:left="6741" w:hanging="360"/>
      </w:pPr>
      <w:rPr>
        <w:rFonts w:ascii="Symbol" w:hAnsi="Symbol" w:hint="default"/>
      </w:rPr>
    </w:lvl>
    <w:lvl w:ilvl="7" w:tplc="040E0003" w:tentative="1">
      <w:start w:val="1"/>
      <w:numFmt w:val="bullet"/>
      <w:lvlText w:val="o"/>
      <w:lvlJc w:val="left"/>
      <w:pPr>
        <w:ind w:left="7461" w:hanging="360"/>
      </w:pPr>
      <w:rPr>
        <w:rFonts w:ascii="Courier New" w:hAnsi="Courier New" w:cs="Courier New" w:hint="default"/>
      </w:rPr>
    </w:lvl>
    <w:lvl w:ilvl="8" w:tplc="040E0005" w:tentative="1">
      <w:start w:val="1"/>
      <w:numFmt w:val="bullet"/>
      <w:lvlText w:val=""/>
      <w:lvlJc w:val="left"/>
      <w:pPr>
        <w:ind w:left="8181" w:hanging="360"/>
      </w:pPr>
      <w:rPr>
        <w:rFonts w:ascii="Wingdings" w:hAnsi="Wingdings" w:hint="default"/>
      </w:rPr>
    </w:lvl>
  </w:abstractNum>
  <w:abstractNum w:abstractNumId="10" w15:restartNumberingAfterBreak="0">
    <w:nsid w:val="0B1B4B1E"/>
    <w:multiLevelType w:val="hybridMultilevel"/>
    <w:tmpl w:val="B44A1B50"/>
    <w:lvl w:ilvl="0" w:tplc="AA9EE158">
      <w:start w:val="1"/>
      <w:numFmt w:val="lowerLetter"/>
      <w:lvlText w:val="%1.)"/>
      <w:lvlJc w:val="left"/>
      <w:pPr>
        <w:tabs>
          <w:tab w:val="num" w:pos="720"/>
        </w:tabs>
        <w:ind w:left="720" w:hanging="360"/>
      </w:pPr>
      <w:rPr>
        <w:rFonts w:cs="Times New Roman" w:hint="default"/>
      </w:rPr>
    </w:lvl>
    <w:lvl w:ilvl="1" w:tplc="39E09E1A">
      <w:numFmt w:val="bullet"/>
      <w:lvlText w:val="•"/>
      <w:lvlJc w:val="left"/>
      <w:pPr>
        <w:ind w:left="1440" w:hanging="360"/>
      </w:pPr>
      <w:rPr>
        <w:rFonts w:ascii="Times New Roman" w:eastAsia="Times New Roman" w:hAnsi="Times New Roman" w:cs="Times New Roman" w:hint="default"/>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0C414CCE"/>
    <w:multiLevelType w:val="hybridMultilevel"/>
    <w:tmpl w:val="6E808788"/>
    <w:lvl w:ilvl="0" w:tplc="040E0001">
      <w:start w:val="1"/>
      <w:numFmt w:val="bullet"/>
      <w:lvlText w:val=""/>
      <w:lvlJc w:val="left"/>
      <w:pPr>
        <w:ind w:left="2137" w:hanging="360"/>
      </w:pPr>
      <w:rPr>
        <w:rFonts w:ascii="Symbol" w:hAnsi="Symbol" w:hint="default"/>
      </w:rPr>
    </w:lvl>
    <w:lvl w:ilvl="1" w:tplc="040E0003" w:tentative="1">
      <w:start w:val="1"/>
      <w:numFmt w:val="bullet"/>
      <w:lvlText w:val="o"/>
      <w:lvlJc w:val="left"/>
      <w:pPr>
        <w:ind w:left="2857" w:hanging="360"/>
      </w:pPr>
      <w:rPr>
        <w:rFonts w:ascii="Courier New" w:hAnsi="Courier New" w:cs="Courier New" w:hint="default"/>
      </w:rPr>
    </w:lvl>
    <w:lvl w:ilvl="2" w:tplc="040E0005" w:tentative="1">
      <w:start w:val="1"/>
      <w:numFmt w:val="bullet"/>
      <w:lvlText w:val=""/>
      <w:lvlJc w:val="left"/>
      <w:pPr>
        <w:ind w:left="3577" w:hanging="360"/>
      </w:pPr>
      <w:rPr>
        <w:rFonts w:ascii="Wingdings" w:hAnsi="Wingdings" w:hint="default"/>
      </w:rPr>
    </w:lvl>
    <w:lvl w:ilvl="3" w:tplc="040E0001" w:tentative="1">
      <w:start w:val="1"/>
      <w:numFmt w:val="bullet"/>
      <w:lvlText w:val=""/>
      <w:lvlJc w:val="left"/>
      <w:pPr>
        <w:ind w:left="4297" w:hanging="360"/>
      </w:pPr>
      <w:rPr>
        <w:rFonts w:ascii="Symbol" w:hAnsi="Symbol" w:hint="default"/>
      </w:rPr>
    </w:lvl>
    <w:lvl w:ilvl="4" w:tplc="040E0003" w:tentative="1">
      <w:start w:val="1"/>
      <w:numFmt w:val="bullet"/>
      <w:lvlText w:val="o"/>
      <w:lvlJc w:val="left"/>
      <w:pPr>
        <w:ind w:left="5017" w:hanging="360"/>
      </w:pPr>
      <w:rPr>
        <w:rFonts w:ascii="Courier New" w:hAnsi="Courier New" w:cs="Courier New" w:hint="default"/>
      </w:rPr>
    </w:lvl>
    <w:lvl w:ilvl="5" w:tplc="040E0005">
      <w:start w:val="1"/>
      <w:numFmt w:val="bullet"/>
      <w:lvlText w:val=""/>
      <w:lvlJc w:val="left"/>
      <w:pPr>
        <w:ind w:left="5737" w:hanging="360"/>
      </w:pPr>
      <w:rPr>
        <w:rFonts w:ascii="Wingdings" w:hAnsi="Wingdings" w:hint="default"/>
      </w:rPr>
    </w:lvl>
    <w:lvl w:ilvl="6" w:tplc="040E0001" w:tentative="1">
      <w:start w:val="1"/>
      <w:numFmt w:val="bullet"/>
      <w:lvlText w:val=""/>
      <w:lvlJc w:val="left"/>
      <w:pPr>
        <w:ind w:left="6457" w:hanging="360"/>
      </w:pPr>
      <w:rPr>
        <w:rFonts w:ascii="Symbol" w:hAnsi="Symbol" w:hint="default"/>
      </w:rPr>
    </w:lvl>
    <w:lvl w:ilvl="7" w:tplc="040E0003" w:tentative="1">
      <w:start w:val="1"/>
      <w:numFmt w:val="bullet"/>
      <w:lvlText w:val="o"/>
      <w:lvlJc w:val="left"/>
      <w:pPr>
        <w:ind w:left="7177" w:hanging="360"/>
      </w:pPr>
      <w:rPr>
        <w:rFonts w:ascii="Courier New" w:hAnsi="Courier New" w:cs="Courier New" w:hint="default"/>
      </w:rPr>
    </w:lvl>
    <w:lvl w:ilvl="8" w:tplc="040E0005" w:tentative="1">
      <w:start w:val="1"/>
      <w:numFmt w:val="bullet"/>
      <w:lvlText w:val=""/>
      <w:lvlJc w:val="left"/>
      <w:pPr>
        <w:ind w:left="7897" w:hanging="360"/>
      </w:pPr>
      <w:rPr>
        <w:rFonts w:ascii="Wingdings" w:hAnsi="Wingdings" w:hint="default"/>
      </w:rPr>
    </w:lvl>
  </w:abstractNum>
  <w:abstractNum w:abstractNumId="12" w15:restartNumberingAfterBreak="0">
    <w:nsid w:val="115E6687"/>
    <w:multiLevelType w:val="hybridMultilevel"/>
    <w:tmpl w:val="259E9C8A"/>
    <w:lvl w:ilvl="0" w:tplc="040E0017">
      <w:start w:val="1"/>
      <w:numFmt w:val="lowerLetter"/>
      <w:lvlText w:val="%1)"/>
      <w:lvlJc w:val="left"/>
      <w:pPr>
        <w:ind w:left="720" w:hanging="360"/>
      </w:pPr>
      <w:rPr>
        <w:rFonts w:hint="default"/>
      </w:rPr>
    </w:lvl>
    <w:lvl w:ilvl="1" w:tplc="040E0001">
      <w:start w:val="1"/>
      <w:numFmt w:val="bullet"/>
      <w:lvlText w:val=""/>
      <w:lvlJc w:val="left"/>
      <w:pPr>
        <w:ind w:left="1440" w:hanging="360"/>
      </w:pPr>
      <w:rPr>
        <w:rFonts w:ascii="Symbol" w:hAnsi="Symbol" w:hint="default"/>
      </w:rPr>
    </w:lvl>
    <w:lvl w:ilvl="2" w:tplc="040E0005">
      <w:start w:val="1"/>
      <w:numFmt w:val="bullet"/>
      <w:lvlText w:val=""/>
      <w:lvlJc w:val="left"/>
      <w:pPr>
        <w:ind w:left="2160" w:hanging="180"/>
      </w:pPr>
      <w:rPr>
        <w:rFonts w:ascii="Wingdings" w:hAnsi="Wingdings" w:hint="default"/>
      </w:r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13B65A64"/>
    <w:multiLevelType w:val="hybridMultilevel"/>
    <w:tmpl w:val="073CEA80"/>
    <w:lvl w:ilvl="0" w:tplc="1EC00D3C">
      <w:start w:val="1"/>
      <w:numFmt w:val="lowerRoman"/>
      <w:lvlText w:val="(%1)"/>
      <w:lvlJc w:val="left"/>
      <w:pPr>
        <w:ind w:left="2421" w:hanging="720"/>
      </w:pPr>
      <w:rPr>
        <w:rFonts w:cs="Times New Roman" w:hint="default"/>
      </w:rPr>
    </w:lvl>
    <w:lvl w:ilvl="1" w:tplc="040E0019" w:tentative="1">
      <w:start w:val="1"/>
      <w:numFmt w:val="lowerLetter"/>
      <w:lvlText w:val="%2."/>
      <w:lvlJc w:val="left"/>
      <w:pPr>
        <w:ind w:left="2781" w:hanging="360"/>
      </w:pPr>
      <w:rPr>
        <w:rFonts w:cs="Times New Roman"/>
      </w:rPr>
    </w:lvl>
    <w:lvl w:ilvl="2" w:tplc="040E001B" w:tentative="1">
      <w:start w:val="1"/>
      <w:numFmt w:val="lowerRoman"/>
      <w:lvlText w:val="%3."/>
      <w:lvlJc w:val="right"/>
      <w:pPr>
        <w:ind w:left="3501" w:hanging="180"/>
      </w:pPr>
      <w:rPr>
        <w:rFonts w:cs="Times New Roman"/>
      </w:rPr>
    </w:lvl>
    <w:lvl w:ilvl="3" w:tplc="040E000F" w:tentative="1">
      <w:start w:val="1"/>
      <w:numFmt w:val="decimal"/>
      <w:lvlText w:val="%4."/>
      <w:lvlJc w:val="left"/>
      <w:pPr>
        <w:ind w:left="4221" w:hanging="360"/>
      </w:pPr>
      <w:rPr>
        <w:rFonts w:cs="Times New Roman"/>
      </w:rPr>
    </w:lvl>
    <w:lvl w:ilvl="4" w:tplc="040E0019" w:tentative="1">
      <w:start w:val="1"/>
      <w:numFmt w:val="lowerLetter"/>
      <w:lvlText w:val="%5."/>
      <w:lvlJc w:val="left"/>
      <w:pPr>
        <w:ind w:left="4941" w:hanging="360"/>
      </w:pPr>
      <w:rPr>
        <w:rFonts w:cs="Times New Roman"/>
      </w:rPr>
    </w:lvl>
    <w:lvl w:ilvl="5" w:tplc="040E001B" w:tentative="1">
      <w:start w:val="1"/>
      <w:numFmt w:val="lowerRoman"/>
      <w:lvlText w:val="%6."/>
      <w:lvlJc w:val="right"/>
      <w:pPr>
        <w:ind w:left="5661" w:hanging="180"/>
      </w:pPr>
      <w:rPr>
        <w:rFonts w:cs="Times New Roman"/>
      </w:rPr>
    </w:lvl>
    <w:lvl w:ilvl="6" w:tplc="040E000F" w:tentative="1">
      <w:start w:val="1"/>
      <w:numFmt w:val="decimal"/>
      <w:lvlText w:val="%7."/>
      <w:lvlJc w:val="left"/>
      <w:pPr>
        <w:ind w:left="6381" w:hanging="360"/>
      </w:pPr>
      <w:rPr>
        <w:rFonts w:cs="Times New Roman"/>
      </w:rPr>
    </w:lvl>
    <w:lvl w:ilvl="7" w:tplc="040E0019" w:tentative="1">
      <w:start w:val="1"/>
      <w:numFmt w:val="lowerLetter"/>
      <w:lvlText w:val="%8."/>
      <w:lvlJc w:val="left"/>
      <w:pPr>
        <w:ind w:left="7101" w:hanging="360"/>
      </w:pPr>
      <w:rPr>
        <w:rFonts w:cs="Times New Roman"/>
      </w:rPr>
    </w:lvl>
    <w:lvl w:ilvl="8" w:tplc="040E001B" w:tentative="1">
      <w:start w:val="1"/>
      <w:numFmt w:val="lowerRoman"/>
      <w:lvlText w:val="%9."/>
      <w:lvlJc w:val="right"/>
      <w:pPr>
        <w:ind w:left="7821" w:hanging="180"/>
      </w:pPr>
      <w:rPr>
        <w:rFonts w:cs="Times New Roman"/>
      </w:rPr>
    </w:lvl>
  </w:abstractNum>
  <w:abstractNum w:abstractNumId="14" w15:restartNumberingAfterBreak="0">
    <w:nsid w:val="15C844AB"/>
    <w:multiLevelType w:val="hybridMultilevel"/>
    <w:tmpl w:val="150A6746"/>
    <w:lvl w:ilvl="0" w:tplc="040E0017">
      <w:start w:val="1"/>
      <w:numFmt w:val="lowerLetter"/>
      <w:lvlText w:val="%1)"/>
      <w:lvlJc w:val="left"/>
      <w:pPr>
        <w:tabs>
          <w:tab w:val="num" w:pos="720"/>
        </w:tabs>
        <w:ind w:left="720" w:hanging="360"/>
      </w:pPr>
      <w:rPr>
        <w:rFonts w:cs="Times New Roman"/>
      </w:rPr>
    </w:lvl>
    <w:lvl w:ilvl="1" w:tplc="040E0019">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197B4B07"/>
    <w:multiLevelType w:val="hybridMultilevel"/>
    <w:tmpl w:val="716EF1DE"/>
    <w:lvl w:ilvl="0" w:tplc="040E0017">
      <w:start w:val="1"/>
      <w:numFmt w:val="lowerLetter"/>
      <w:lvlText w:val="%1)"/>
      <w:lvlJc w:val="left"/>
      <w:pPr>
        <w:ind w:left="723" w:hanging="360"/>
      </w:pPr>
      <w:rPr>
        <w:rFonts w:hint="default"/>
      </w:rPr>
    </w:lvl>
    <w:lvl w:ilvl="1" w:tplc="040E0001">
      <w:start w:val="1"/>
      <w:numFmt w:val="bullet"/>
      <w:lvlText w:val=""/>
      <w:lvlJc w:val="left"/>
      <w:pPr>
        <w:ind w:left="1443" w:hanging="360"/>
      </w:pPr>
      <w:rPr>
        <w:rFonts w:ascii="Symbol" w:hAnsi="Symbol" w:hint="default"/>
      </w:rPr>
    </w:lvl>
    <w:lvl w:ilvl="2" w:tplc="040E0005">
      <w:start w:val="1"/>
      <w:numFmt w:val="bullet"/>
      <w:lvlText w:val=""/>
      <w:lvlJc w:val="left"/>
      <w:pPr>
        <w:ind w:left="2163" w:hanging="360"/>
      </w:pPr>
      <w:rPr>
        <w:rFonts w:ascii="Wingdings" w:hAnsi="Wingdings" w:hint="default"/>
      </w:rPr>
    </w:lvl>
    <w:lvl w:ilvl="3" w:tplc="040E0001" w:tentative="1">
      <w:start w:val="1"/>
      <w:numFmt w:val="bullet"/>
      <w:lvlText w:val=""/>
      <w:lvlJc w:val="left"/>
      <w:pPr>
        <w:ind w:left="2883" w:hanging="360"/>
      </w:pPr>
      <w:rPr>
        <w:rFonts w:ascii="Symbol" w:hAnsi="Symbol" w:hint="default"/>
      </w:rPr>
    </w:lvl>
    <w:lvl w:ilvl="4" w:tplc="040E0003" w:tentative="1">
      <w:start w:val="1"/>
      <w:numFmt w:val="bullet"/>
      <w:lvlText w:val="o"/>
      <w:lvlJc w:val="left"/>
      <w:pPr>
        <w:ind w:left="3603" w:hanging="360"/>
      </w:pPr>
      <w:rPr>
        <w:rFonts w:ascii="Courier New" w:hAnsi="Courier New" w:cs="Courier New" w:hint="default"/>
      </w:rPr>
    </w:lvl>
    <w:lvl w:ilvl="5" w:tplc="040E0005" w:tentative="1">
      <w:start w:val="1"/>
      <w:numFmt w:val="bullet"/>
      <w:lvlText w:val=""/>
      <w:lvlJc w:val="left"/>
      <w:pPr>
        <w:ind w:left="4323" w:hanging="360"/>
      </w:pPr>
      <w:rPr>
        <w:rFonts w:ascii="Wingdings" w:hAnsi="Wingdings" w:hint="default"/>
      </w:rPr>
    </w:lvl>
    <w:lvl w:ilvl="6" w:tplc="040E0001" w:tentative="1">
      <w:start w:val="1"/>
      <w:numFmt w:val="bullet"/>
      <w:lvlText w:val=""/>
      <w:lvlJc w:val="left"/>
      <w:pPr>
        <w:ind w:left="5043" w:hanging="360"/>
      </w:pPr>
      <w:rPr>
        <w:rFonts w:ascii="Symbol" w:hAnsi="Symbol" w:hint="default"/>
      </w:rPr>
    </w:lvl>
    <w:lvl w:ilvl="7" w:tplc="040E0003" w:tentative="1">
      <w:start w:val="1"/>
      <w:numFmt w:val="bullet"/>
      <w:lvlText w:val="o"/>
      <w:lvlJc w:val="left"/>
      <w:pPr>
        <w:ind w:left="5763" w:hanging="360"/>
      </w:pPr>
      <w:rPr>
        <w:rFonts w:ascii="Courier New" w:hAnsi="Courier New" w:cs="Courier New" w:hint="default"/>
      </w:rPr>
    </w:lvl>
    <w:lvl w:ilvl="8" w:tplc="040E0005" w:tentative="1">
      <w:start w:val="1"/>
      <w:numFmt w:val="bullet"/>
      <w:lvlText w:val=""/>
      <w:lvlJc w:val="left"/>
      <w:pPr>
        <w:ind w:left="6483" w:hanging="360"/>
      </w:pPr>
      <w:rPr>
        <w:rFonts w:ascii="Wingdings" w:hAnsi="Wingdings" w:hint="default"/>
      </w:rPr>
    </w:lvl>
  </w:abstractNum>
  <w:abstractNum w:abstractNumId="16" w15:restartNumberingAfterBreak="0">
    <w:nsid w:val="1ABA7A0A"/>
    <w:multiLevelType w:val="hybridMultilevel"/>
    <w:tmpl w:val="826CF43C"/>
    <w:lvl w:ilvl="0" w:tplc="040E0017">
      <w:start w:val="1"/>
      <w:numFmt w:val="lowerLetter"/>
      <w:lvlText w:val="%1)"/>
      <w:lvlJc w:val="left"/>
      <w:pPr>
        <w:ind w:left="1800" w:hanging="360"/>
      </w:pPr>
      <w:rPr>
        <w:rFonts w:hint="default"/>
      </w:rPr>
    </w:lvl>
    <w:lvl w:ilvl="1" w:tplc="040E0001">
      <w:start w:val="1"/>
      <w:numFmt w:val="bullet"/>
      <w:lvlText w:val=""/>
      <w:lvlJc w:val="left"/>
      <w:pPr>
        <w:ind w:left="2520" w:hanging="360"/>
      </w:pPr>
      <w:rPr>
        <w:rFonts w:ascii="Symbol" w:hAnsi="Symbol" w:hint="default"/>
      </w:rPr>
    </w:lvl>
    <w:lvl w:ilvl="2" w:tplc="040E001B">
      <w:start w:val="1"/>
      <w:numFmt w:val="lowerRoman"/>
      <w:lvlText w:val="%3."/>
      <w:lvlJc w:val="right"/>
      <w:pPr>
        <w:ind w:left="3240" w:hanging="180"/>
      </w:pPr>
    </w:lvl>
    <w:lvl w:ilvl="3" w:tplc="040E000F" w:tentative="1">
      <w:start w:val="1"/>
      <w:numFmt w:val="decimal"/>
      <w:lvlText w:val="%4."/>
      <w:lvlJc w:val="left"/>
      <w:pPr>
        <w:ind w:left="3960" w:hanging="360"/>
      </w:pPr>
    </w:lvl>
    <w:lvl w:ilvl="4" w:tplc="040E0019" w:tentative="1">
      <w:start w:val="1"/>
      <w:numFmt w:val="lowerLetter"/>
      <w:lvlText w:val="%5."/>
      <w:lvlJc w:val="left"/>
      <w:pPr>
        <w:ind w:left="4680" w:hanging="360"/>
      </w:pPr>
    </w:lvl>
    <w:lvl w:ilvl="5" w:tplc="040E001B" w:tentative="1">
      <w:start w:val="1"/>
      <w:numFmt w:val="lowerRoman"/>
      <w:lvlText w:val="%6."/>
      <w:lvlJc w:val="right"/>
      <w:pPr>
        <w:ind w:left="5400" w:hanging="180"/>
      </w:pPr>
    </w:lvl>
    <w:lvl w:ilvl="6" w:tplc="040E000F" w:tentative="1">
      <w:start w:val="1"/>
      <w:numFmt w:val="decimal"/>
      <w:lvlText w:val="%7."/>
      <w:lvlJc w:val="left"/>
      <w:pPr>
        <w:ind w:left="6120" w:hanging="360"/>
      </w:pPr>
    </w:lvl>
    <w:lvl w:ilvl="7" w:tplc="040E0019" w:tentative="1">
      <w:start w:val="1"/>
      <w:numFmt w:val="lowerLetter"/>
      <w:lvlText w:val="%8."/>
      <w:lvlJc w:val="left"/>
      <w:pPr>
        <w:ind w:left="6840" w:hanging="360"/>
      </w:pPr>
    </w:lvl>
    <w:lvl w:ilvl="8" w:tplc="040E001B" w:tentative="1">
      <w:start w:val="1"/>
      <w:numFmt w:val="lowerRoman"/>
      <w:lvlText w:val="%9."/>
      <w:lvlJc w:val="right"/>
      <w:pPr>
        <w:ind w:left="7560" w:hanging="180"/>
      </w:pPr>
    </w:lvl>
  </w:abstractNum>
  <w:abstractNum w:abstractNumId="17" w15:restartNumberingAfterBreak="0">
    <w:nsid w:val="1C22735C"/>
    <w:multiLevelType w:val="hybridMultilevel"/>
    <w:tmpl w:val="A09034F4"/>
    <w:lvl w:ilvl="0" w:tplc="38849AB8">
      <w:start w:val="1"/>
      <w:numFmt w:val="lowerLetter"/>
      <w:lvlText w:val="%1.)"/>
      <w:lvlJc w:val="left"/>
      <w:pPr>
        <w:ind w:left="1344" w:hanging="360"/>
      </w:pPr>
      <w:rPr>
        <w:rFonts w:cs="Times New Roman" w:hint="default"/>
      </w:rPr>
    </w:lvl>
    <w:lvl w:ilvl="1" w:tplc="38849AB8">
      <w:start w:val="1"/>
      <w:numFmt w:val="lowerLetter"/>
      <w:lvlText w:val="%2.)"/>
      <w:lvlJc w:val="left"/>
      <w:pPr>
        <w:ind w:left="2148" w:hanging="360"/>
      </w:pPr>
      <w:rPr>
        <w:rFonts w:cs="Times New Roman" w:hint="default"/>
      </w:rPr>
    </w:lvl>
    <w:lvl w:ilvl="2" w:tplc="040E001B" w:tentative="1">
      <w:start w:val="1"/>
      <w:numFmt w:val="lowerRoman"/>
      <w:lvlText w:val="%3."/>
      <w:lvlJc w:val="right"/>
      <w:pPr>
        <w:ind w:left="2784" w:hanging="180"/>
      </w:pPr>
    </w:lvl>
    <w:lvl w:ilvl="3" w:tplc="040E000F" w:tentative="1">
      <w:start w:val="1"/>
      <w:numFmt w:val="decimal"/>
      <w:lvlText w:val="%4."/>
      <w:lvlJc w:val="left"/>
      <w:pPr>
        <w:ind w:left="3504" w:hanging="360"/>
      </w:pPr>
    </w:lvl>
    <w:lvl w:ilvl="4" w:tplc="040E0019" w:tentative="1">
      <w:start w:val="1"/>
      <w:numFmt w:val="lowerLetter"/>
      <w:lvlText w:val="%5."/>
      <w:lvlJc w:val="left"/>
      <w:pPr>
        <w:ind w:left="4224" w:hanging="360"/>
      </w:pPr>
    </w:lvl>
    <w:lvl w:ilvl="5" w:tplc="040E001B" w:tentative="1">
      <w:start w:val="1"/>
      <w:numFmt w:val="lowerRoman"/>
      <w:lvlText w:val="%6."/>
      <w:lvlJc w:val="right"/>
      <w:pPr>
        <w:ind w:left="4944" w:hanging="180"/>
      </w:pPr>
    </w:lvl>
    <w:lvl w:ilvl="6" w:tplc="040E000F" w:tentative="1">
      <w:start w:val="1"/>
      <w:numFmt w:val="decimal"/>
      <w:lvlText w:val="%7."/>
      <w:lvlJc w:val="left"/>
      <w:pPr>
        <w:ind w:left="5664" w:hanging="360"/>
      </w:pPr>
    </w:lvl>
    <w:lvl w:ilvl="7" w:tplc="040E0019" w:tentative="1">
      <w:start w:val="1"/>
      <w:numFmt w:val="lowerLetter"/>
      <w:lvlText w:val="%8."/>
      <w:lvlJc w:val="left"/>
      <w:pPr>
        <w:ind w:left="6384" w:hanging="360"/>
      </w:pPr>
    </w:lvl>
    <w:lvl w:ilvl="8" w:tplc="040E001B" w:tentative="1">
      <w:start w:val="1"/>
      <w:numFmt w:val="lowerRoman"/>
      <w:lvlText w:val="%9."/>
      <w:lvlJc w:val="right"/>
      <w:pPr>
        <w:ind w:left="7104" w:hanging="180"/>
      </w:pPr>
    </w:lvl>
  </w:abstractNum>
  <w:abstractNum w:abstractNumId="18" w15:restartNumberingAfterBreak="0">
    <w:nsid w:val="1DCB3D95"/>
    <w:multiLevelType w:val="hybridMultilevel"/>
    <w:tmpl w:val="716EF1DE"/>
    <w:lvl w:ilvl="0" w:tplc="040E0017">
      <w:start w:val="1"/>
      <w:numFmt w:val="lowerLetter"/>
      <w:lvlText w:val="%1)"/>
      <w:lvlJc w:val="left"/>
      <w:pPr>
        <w:ind w:left="2520" w:hanging="360"/>
      </w:pPr>
      <w:rPr>
        <w:rFonts w:hint="default"/>
      </w:rPr>
    </w:lvl>
    <w:lvl w:ilvl="1" w:tplc="040E0001">
      <w:start w:val="1"/>
      <w:numFmt w:val="bullet"/>
      <w:lvlText w:val=""/>
      <w:lvlJc w:val="left"/>
      <w:pPr>
        <w:ind w:left="3240" w:hanging="360"/>
      </w:pPr>
      <w:rPr>
        <w:rFonts w:ascii="Symbol" w:hAnsi="Symbol" w:hint="default"/>
      </w:rPr>
    </w:lvl>
    <w:lvl w:ilvl="2" w:tplc="040E0005">
      <w:start w:val="1"/>
      <w:numFmt w:val="bullet"/>
      <w:lvlText w:val=""/>
      <w:lvlJc w:val="left"/>
      <w:pPr>
        <w:ind w:left="3960" w:hanging="360"/>
      </w:pPr>
      <w:rPr>
        <w:rFonts w:ascii="Wingdings" w:hAnsi="Wingdings" w:hint="default"/>
      </w:rPr>
    </w:lvl>
    <w:lvl w:ilvl="3" w:tplc="040E0001">
      <w:start w:val="1"/>
      <w:numFmt w:val="bullet"/>
      <w:lvlText w:val=""/>
      <w:lvlJc w:val="left"/>
      <w:pPr>
        <w:ind w:left="4680" w:hanging="360"/>
      </w:pPr>
      <w:rPr>
        <w:rFonts w:ascii="Symbol" w:hAnsi="Symbol" w:hint="default"/>
      </w:rPr>
    </w:lvl>
    <w:lvl w:ilvl="4" w:tplc="040E0003" w:tentative="1">
      <w:start w:val="1"/>
      <w:numFmt w:val="bullet"/>
      <w:lvlText w:val="o"/>
      <w:lvlJc w:val="left"/>
      <w:pPr>
        <w:ind w:left="5400" w:hanging="360"/>
      </w:pPr>
      <w:rPr>
        <w:rFonts w:ascii="Courier New" w:hAnsi="Courier New" w:cs="Courier New" w:hint="default"/>
      </w:rPr>
    </w:lvl>
    <w:lvl w:ilvl="5" w:tplc="040E0005" w:tentative="1">
      <w:start w:val="1"/>
      <w:numFmt w:val="bullet"/>
      <w:lvlText w:val=""/>
      <w:lvlJc w:val="left"/>
      <w:pPr>
        <w:ind w:left="6120" w:hanging="360"/>
      </w:pPr>
      <w:rPr>
        <w:rFonts w:ascii="Wingdings" w:hAnsi="Wingdings" w:hint="default"/>
      </w:rPr>
    </w:lvl>
    <w:lvl w:ilvl="6" w:tplc="040E0001" w:tentative="1">
      <w:start w:val="1"/>
      <w:numFmt w:val="bullet"/>
      <w:lvlText w:val=""/>
      <w:lvlJc w:val="left"/>
      <w:pPr>
        <w:ind w:left="6840" w:hanging="360"/>
      </w:pPr>
      <w:rPr>
        <w:rFonts w:ascii="Symbol" w:hAnsi="Symbol" w:hint="default"/>
      </w:rPr>
    </w:lvl>
    <w:lvl w:ilvl="7" w:tplc="040E0003" w:tentative="1">
      <w:start w:val="1"/>
      <w:numFmt w:val="bullet"/>
      <w:lvlText w:val="o"/>
      <w:lvlJc w:val="left"/>
      <w:pPr>
        <w:ind w:left="7560" w:hanging="360"/>
      </w:pPr>
      <w:rPr>
        <w:rFonts w:ascii="Courier New" w:hAnsi="Courier New" w:cs="Courier New" w:hint="default"/>
      </w:rPr>
    </w:lvl>
    <w:lvl w:ilvl="8" w:tplc="040E0005" w:tentative="1">
      <w:start w:val="1"/>
      <w:numFmt w:val="bullet"/>
      <w:lvlText w:val=""/>
      <w:lvlJc w:val="left"/>
      <w:pPr>
        <w:ind w:left="8280" w:hanging="360"/>
      </w:pPr>
      <w:rPr>
        <w:rFonts w:ascii="Wingdings" w:hAnsi="Wingdings" w:hint="default"/>
      </w:rPr>
    </w:lvl>
  </w:abstractNum>
  <w:abstractNum w:abstractNumId="19" w15:restartNumberingAfterBreak="0">
    <w:nsid w:val="1F96084F"/>
    <w:multiLevelType w:val="multilevel"/>
    <w:tmpl w:val="C5FE1B66"/>
    <w:lvl w:ilvl="0">
      <w:start w:val="1"/>
      <w:numFmt w:val="decimal"/>
      <w:pStyle w:val="ListArabic1"/>
      <w:lvlText w:val="(%1)"/>
      <w:lvlJc w:val="left"/>
      <w:pPr>
        <w:tabs>
          <w:tab w:val="num" w:pos="624"/>
        </w:tabs>
        <w:ind w:left="624" w:hanging="624"/>
      </w:pPr>
      <w:rPr>
        <w:rFonts w:ascii="CG Times" w:hAnsi="CG Times" w:cs="Times New Roman"/>
        <w:b w:val="0"/>
        <w:i w:val="0"/>
        <w:sz w:val="20"/>
      </w:rPr>
    </w:lvl>
    <w:lvl w:ilvl="1">
      <w:start w:val="1"/>
      <w:numFmt w:val="decimal"/>
      <w:pStyle w:val="ListArabic2"/>
      <w:lvlText w:val="(%2)"/>
      <w:lvlJc w:val="left"/>
      <w:pPr>
        <w:tabs>
          <w:tab w:val="num" w:pos="1417"/>
        </w:tabs>
        <w:ind w:left="1417" w:hanging="793"/>
      </w:pPr>
      <w:rPr>
        <w:rFonts w:cs="Times New Roman"/>
        <w:b w:val="0"/>
        <w:i w:val="0"/>
        <w:sz w:val="20"/>
      </w:rPr>
    </w:lvl>
    <w:lvl w:ilvl="2">
      <w:start w:val="1"/>
      <w:numFmt w:val="decimal"/>
      <w:pStyle w:val="ListArabic3"/>
      <w:lvlText w:val="(%3)"/>
      <w:lvlJc w:val="left"/>
      <w:pPr>
        <w:tabs>
          <w:tab w:val="num" w:pos="1928"/>
        </w:tabs>
        <w:ind w:left="1928" w:hanging="511"/>
      </w:pPr>
      <w:rPr>
        <w:rFonts w:cs="Times New Roman"/>
        <w:b w:val="0"/>
        <w:i w:val="0"/>
        <w:sz w:val="20"/>
      </w:rPr>
    </w:lvl>
    <w:lvl w:ilvl="3">
      <w:start w:val="1"/>
      <w:numFmt w:val="decimal"/>
      <w:lvlText w:val="(%4)"/>
      <w:lvlJc w:val="left"/>
      <w:pPr>
        <w:tabs>
          <w:tab w:val="num" w:pos="2438"/>
        </w:tabs>
        <w:ind w:left="2438" w:hanging="510"/>
      </w:pPr>
      <w:rPr>
        <w:rFonts w:cs="Times New Roman"/>
        <w:b w:val="0"/>
        <w:i w:val="0"/>
        <w:sz w:val="20"/>
      </w:rPr>
    </w:lvl>
    <w:lvl w:ilvl="4">
      <w:start w:val="1"/>
      <w:numFmt w:val="lowerRoman"/>
      <w:lvlText w:val="(%5)"/>
      <w:lvlJc w:val="left"/>
      <w:pPr>
        <w:tabs>
          <w:tab w:val="num" w:pos="2438"/>
        </w:tabs>
        <w:ind w:left="2438" w:hanging="510"/>
      </w:pPr>
      <w:rPr>
        <w:rFonts w:cs="Times New Roman"/>
        <w:b w:val="0"/>
        <w:i w:val="0"/>
        <w:sz w:val="18"/>
      </w:rPr>
    </w:lvl>
    <w:lvl w:ilvl="5">
      <w:start w:val="1"/>
      <w:numFmt w:val="decimal"/>
      <w:lvlText w:val="(%6)"/>
      <w:lvlJc w:val="left"/>
      <w:pPr>
        <w:tabs>
          <w:tab w:val="num" w:pos="2948"/>
        </w:tabs>
        <w:ind w:left="2948" w:hanging="510"/>
      </w:pPr>
      <w:rPr>
        <w:rFonts w:cs="Times New Roman"/>
        <w:b w:val="0"/>
        <w:i w:val="0"/>
        <w:sz w:val="20"/>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decimal"/>
      <w:lvlRestart w:val="0"/>
      <w:lvlText w:val="SCHEDULE %9"/>
      <w:lvlJc w:val="left"/>
      <w:pPr>
        <w:tabs>
          <w:tab w:val="num" w:pos="0"/>
        </w:tabs>
      </w:pPr>
      <w:rPr>
        <w:rFonts w:cs="Times New Roman"/>
        <w:b/>
        <w:i w:val="0"/>
        <w:caps/>
        <w:smallCaps w:val="0"/>
        <w:sz w:val="22"/>
      </w:rPr>
    </w:lvl>
  </w:abstractNum>
  <w:abstractNum w:abstractNumId="20" w15:restartNumberingAfterBreak="0">
    <w:nsid w:val="1FF3603D"/>
    <w:multiLevelType w:val="hybridMultilevel"/>
    <w:tmpl w:val="B1081364"/>
    <w:lvl w:ilvl="0" w:tplc="040E0017">
      <w:start w:val="1"/>
      <w:numFmt w:val="lowerLetter"/>
      <w:lvlText w:val="%1)"/>
      <w:lvlJc w:val="left"/>
      <w:pPr>
        <w:tabs>
          <w:tab w:val="num" w:pos="1287"/>
        </w:tabs>
        <w:ind w:left="1287" w:hanging="360"/>
      </w:pPr>
      <w:rPr>
        <w:rFonts w:cs="Times New Roman"/>
      </w:rPr>
    </w:lvl>
    <w:lvl w:ilvl="1" w:tplc="040E0019">
      <w:start w:val="1"/>
      <w:numFmt w:val="lowerLetter"/>
      <w:lvlText w:val="%2."/>
      <w:lvlJc w:val="left"/>
      <w:pPr>
        <w:tabs>
          <w:tab w:val="num" w:pos="2007"/>
        </w:tabs>
        <w:ind w:left="2007" w:hanging="360"/>
      </w:pPr>
      <w:rPr>
        <w:rFonts w:cs="Times New Roman"/>
      </w:rPr>
    </w:lvl>
    <w:lvl w:ilvl="2" w:tplc="040E001B" w:tentative="1">
      <w:start w:val="1"/>
      <w:numFmt w:val="lowerRoman"/>
      <w:lvlText w:val="%3."/>
      <w:lvlJc w:val="right"/>
      <w:pPr>
        <w:tabs>
          <w:tab w:val="num" w:pos="2727"/>
        </w:tabs>
        <w:ind w:left="2727" w:hanging="180"/>
      </w:pPr>
      <w:rPr>
        <w:rFonts w:cs="Times New Roman"/>
      </w:rPr>
    </w:lvl>
    <w:lvl w:ilvl="3" w:tplc="040E000F" w:tentative="1">
      <w:start w:val="1"/>
      <w:numFmt w:val="decimal"/>
      <w:lvlText w:val="%4."/>
      <w:lvlJc w:val="left"/>
      <w:pPr>
        <w:tabs>
          <w:tab w:val="num" w:pos="3447"/>
        </w:tabs>
        <w:ind w:left="3447" w:hanging="360"/>
      </w:pPr>
      <w:rPr>
        <w:rFonts w:cs="Times New Roman"/>
      </w:rPr>
    </w:lvl>
    <w:lvl w:ilvl="4" w:tplc="040E0019" w:tentative="1">
      <w:start w:val="1"/>
      <w:numFmt w:val="lowerLetter"/>
      <w:lvlText w:val="%5."/>
      <w:lvlJc w:val="left"/>
      <w:pPr>
        <w:tabs>
          <w:tab w:val="num" w:pos="4167"/>
        </w:tabs>
        <w:ind w:left="4167" w:hanging="360"/>
      </w:pPr>
      <w:rPr>
        <w:rFonts w:cs="Times New Roman"/>
      </w:rPr>
    </w:lvl>
    <w:lvl w:ilvl="5" w:tplc="040E001B" w:tentative="1">
      <w:start w:val="1"/>
      <w:numFmt w:val="lowerRoman"/>
      <w:lvlText w:val="%6."/>
      <w:lvlJc w:val="right"/>
      <w:pPr>
        <w:tabs>
          <w:tab w:val="num" w:pos="4887"/>
        </w:tabs>
        <w:ind w:left="4887" w:hanging="180"/>
      </w:pPr>
      <w:rPr>
        <w:rFonts w:cs="Times New Roman"/>
      </w:rPr>
    </w:lvl>
    <w:lvl w:ilvl="6" w:tplc="040E000F" w:tentative="1">
      <w:start w:val="1"/>
      <w:numFmt w:val="decimal"/>
      <w:lvlText w:val="%7."/>
      <w:lvlJc w:val="left"/>
      <w:pPr>
        <w:tabs>
          <w:tab w:val="num" w:pos="5607"/>
        </w:tabs>
        <w:ind w:left="5607" w:hanging="360"/>
      </w:pPr>
      <w:rPr>
        <w:rFonts w:cs="Times New Roman"/>
      </w:rPr>
    </w:lvl>
    <w:lvl w:ilvl="7" w:tplc="040E0019" w:tentative="1">
      <w:start w:val="1"/>
      <w:numFmt w:val="lowerLetter"/>
      <w:lvlText w:val="%8."/>
      <w:lvlJc w:val="left"/>
      <w:pPr>
        <w:tabs>
          <w:tab w:val="num" w:pos="6327"/>
        </w:tabs>
        <w:ind w:left="6327" w:hanging="360"/>
      </w:pPr>
      <w:rPr>
        <w:rFonts w:cs="Times New Roman"/>
      </w:rPr>
    </w:lvl>
    <w:lvl w:ilvl="8" w:tplc="040E001B" w:tentative="1">
      <w:start w:val="1"/>
      <w:numFmt w:val="lowerRoman"/>
      <w:lvlText w:val="%9."/>
      <w:lvlJc w:val="right"/>
      <w:pPr>
        <w:tabs>
          <w:tab w:val="num" w:pos="7047"/>
        </w:tabs>
        <w:ind w:left="7047" w:hanging="180"/>
      </w:pPr>
      <w:rPr>
        <w:rFonts w:cs="Times New Roman"/>
      </w:rPr>
    </w:lvl>
  </w:abstractNum>
  <w:abstractNum w:abstractNumId="21" w15:restartNumberingAfterBreak="0">
    <w:nsid w:val="20091F0A"/>
    <w:multiLevelType w:val="hybridMultilevel"/>
    <w:tmpl w:val="54745814"/>
    <w:lvl w:ilvl="0" w:tplc="38849AB8">
      <w:start w:val="1"/>
      <w:numFmt w:val="lowerLetter"/>
      <w:lvlText w:val="%1.)"/>
      <w:lvlJc w:val="left"/>
      <w:pPr>
        <w:ind w:left="1428" w:hanging="360"/>
      </w:pPr>
      <w:rPr>
        <w:rFonts w:cs="Times New Roman" w:hint="default"/>
      </w:rPr>
    </w:lvl>
    <w:lvl w:ilvl="1" w:tplc="38849AB8">
      <w:start w:val="1"/>
      <w:numFmt w:val="lowerLetter"/>
      <w:lvlText w:val="%2.)"/>
      <w:lvlJc w:val="left"/>
      <w:pPr>
        <w:ind w:left="2148" w:hanging="360"/>
      </w:pPr>
      <w:rPr>
        <w:rFonts w:cs="Times New Roman" w:hint="default"/>
      </w:rPr>
    </w:lvl>
    <w:lvl w:ilvl="2" w:tplc="7B2A7A5C">
      <w:start w:val="1"/>
      <w:numFmt w:val="lowerLetter"/>
      <w:lvlText w:val="%3)"/>
      <w:lvlJc w:val="left"/>
      <w:pPr>
        <w:ind w:left="3508" w:hanging="820"/>
      </w:pPr>
      <w:rPr>
        <w:rFonts w:hint="default"/>
      </w:r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22" w15:restartNumberingAfterBreak="0">
    <w:nsid w:val="204D586C"/>
    <w:multiLevelType w:val="hybridMultilevel"/>
    <w:tmpl w:val="DF7EA304"/>
    <w:lvl w:ilvl="0" w:tplc="040E0017">
      <w:start w:val="1"/>
      <w:numFmt w:val="lowerLetter"/>
      <w:lvlText w:val="%1)"/>
      <w:lvlJc w:val="left"/>
      <w:pPr>
        <w:ind w:left="1344" w:hanging="360"/>
      </w:pPr>
    </w:lvl>
    <w:lvl w:ilvl="1" w:tplc="040E0019" w:tentative="1">
      <w:start w:val="1"/>
      <w:numFmt w:val="lowerLetter"/>
      <w:lvlText w:val="%2."/>
      <w:lvlJc w:val="left"/>
      <w:pPr>
        <w:ind w:left="2064" w:hanging="360"/>
      </w:pPr>
    </w:lvl>
    <w:lvl w:ilvl="2" w:tplc="040E001B">
      <w:start w:val="1"/>
      <w:numFmt w:val="lowerRoman"/>
      <w:lvlText w:val="%3."/>
      <w:lvlJc w:val="right"/>
      <w:pPr>
        <w:ind w:left="2784" w:hanging="180"/>
      </w:pPr>
    </w:lvl>
    <w:lvl w:ilvl="3" w:tplc="040E000F" w:tentative="1">
      <w:start w:val="1"/>
      <w:numFmt w:val="decimal"/>
      <w:lvlText w:val="%4."/>
      <w:lvlJc w:val="left"/>
      <w:pPr>
        <w:ind w:left="3504" w:hanging="360"/>
      </w:pPr>
    </w:lvl>
    <w:lvl w:ilvl="4" w:tplc="040E0019" w:tentative="1">
      <w:start w:val="1"/>
      <w:numFmt w:val="lowerLetter"/>
      <w:lvlText w:val="%5."/>
      <w:lvlJc w:val="left"/>
      <w:pPr>
        <w:ind w:left="4224" w:hanging="360"/>
      </w:pPr>
    </w:lvl>
    <w:lvl w:ilvl="5" w:tplc="040E001B" w:tentative="1">
      <w:start w:val="1"/>
      <w:numFmt w:val="lowerRoman"/>
      <w:lvlText w:val="%6."/>
      <w:lvlJc w:val="right"/>
      <w:pPr>
        <w:ind w:left="4944" w:hanging="180"/>
      </w:pPr>
    </w:lvl>
    <w:lvl w:ilvl="6" w:tplc="040E000F" w:tentative="1">
      <w:start w:val="1"/>
      <w:numFmt w:val="decimal"/>
      <w:lvlText w:val="%7."/>
      <w:lvlJc w:val="left"/>
      <w:pPr>
        <w:ind w:left="5664" w:hanging="360"/>
      </w:pPr>
    </w:lvl>
    <w:lvl w:ilvl="7" w:tplc="040E0019" w:tentative="1">
      <w:start w:val="1"/>
      <w:numFmt w:val="lowerLetter"/>
      <w:lvlText w:val="%8."/>
      <w:lvlJc w:val="left"/>
      <w:pPr>
        <w:ind w:left="6384" w:hanging="360"/>
      </w:pPr>
    </w:lvl>
    <w:lvl w:ilvl="8" w:tplc="040E001B" w:tentative="1">
      <w:start w:val="1"/>
      <w:numFmt w:val="lowerRoman"/>
      <w:lvlText w:val="%9."/>
      <w:lvlJc w:val="right"/>
      <w:pPr>
        <w:ind w:left="7104" w:hanging="180"/>
      </w:pPr>
    </w:lvl>
  </w:abstractNum>
  <w:abstractNum w:abstractNumId="23" w15:restartNumberingAfterBreak="0">
    <w:nsid w:val="22420781"/>
    <w:multiLevelType w:val="hybridMultilevel"/>
    <w:tmpl w:val="152693B8"/>
    <w:lvl w:ilvl="0" w:tplc="511AB812">
      <w:start w:val="1"/>
      <w:numFmt w:val="lowerLetter"/>
      <w:lvlText w:val="%1)"/>
      <w:lvlJc w:val="left"/>
      <w:pPr>
        <w:ind w:left="2348" w:hanging="360"/>
      </w:pPr>
      <w:rPr>
        <w:rFonts w:hint="default"/>
      </w:rPr>
    </w:lvl>
    <w:lvl w:ilvl="1" w:tplc="040E0019" w:tentative="1">
      <w:start w:val="1"/>
      <w:numFmt w:val="lowerLetter"/>
      <w:lvlText w:val="%2."/>
      <w:lvlJc w:val="left"/>
      <w:pPr>
        <w:ind w:left="3068" w:hanging="360"/>
      </w:pPr>
    </w:lvl>
    <w:lvl w:ilvl="2" w:tplc="040E001B" w:tentative="1">
      <w:start w:val="1"/>
      <w:numFmt w:val="lowerRoman"/>
      <w:lvlText w:val="%3."/>
      <w:lvlJc w:val="right"/>
      <w:pPr>
        <w:ind w:left="3788" w:hanging="180"/>
      </w:pPr>
    </w:lvl>
    <w:lvl w:ilvl="3" w:tplc="040E000F" w:tentative="1">
      <w:start w:val="1"/>
      <w:numFmt w:val="decimal"/>
      <w:lvlText w:val="%4."/>
      <w:lvlJc w:val="left"/>
      <w:pPr>
        <w:ind w:left="4508" w:hanging="360"/>
      </w:pPr>
    </w:lvl>
    <w:lvl w:ilvl="4" w:tplc="040E0019" w:tentative="1">
      <w:start w:val="1"/>
      <w:numFmt w:val="lowerLetter"/>
      <w:lvlText w:val="%5."/>
      <w:lvlJc w:val="left"/>
      <w:pPr>
        <w:ind w:left="5228" w:hanging="360"/>
      </w:pPr>
    </w:lvl>
    <w:lvl w:ilvl="5" w:tplc="040E001B" w:tentative="1">
      <w:start w:val="1"/>
      <w:numFmt w:val="lowerRoman"/>
      <w:lvlText w:val="%6."/>
      <w:lvlJc w:val="right"/>
      <w:pPr>
        <w:ind w:left="5948" w:hanging="180"/>
      </w:pPr>
    </w:lvl>
    <w:lvl w:ilvl="6" w:tplc="040E000F" w:tentative="1">
      <w:start w:val="1"/>
      <w:numFmt w:val="decimal"/>
      <w:lvlText w:val="%7."/>
      <w:lvlJc w:val="left"/>
      <w:pPr>
        <w:ind w:left="6668" w:hanging="360"/>
      </w:pPr>
    </w:lvl>
    <w:lvl w:ilvl="7" w:tplc="040E0019" w:tentative="1">
      <w:start w:val="1"/>
      <w:numFmt w:val="lowerLetter"/>
      <w:lvlText w:val="%8."/>
      <w:lvlJc w:val="left"/>
      <w:pPr>
        <w:ind w:left="7388" w:hanging="360"/>
      </w:pPr>
    </w:lvl>
    <w:lvl w:ilvl="8" w:tplc="040E001B" w:tentative="1">
      <w:start w:val="1"/>
      <w:numFmt w:val="lowerRoman"/>
      <w:lvlText w:val="%9."/>
      <w:lvlJc w:val="right"/>
      <w:pPr>
        <w:ind w:left="8108" w:hanging="180"/>
      </w:pPr>
    </w:lvl>
  </w:abstractNum>
  <w:abstractNum w:abstractNumId="24" w15:restartNumberingAfterBreak="0">
    <w:nsid w:val="22F01638"/>
    <w:multiLevelType w:val="hybridMultilevel"/>
    <w:tmpl w:val="17E876D6"/>
    <w:lvl w:ilvl="0" w:tplc="040E0001">
      <w:start w:val="1"/>
      <w:numFmt w:val="bullet"/>
      <w:lvlText w:val=""/>
      <w:lvlJc w:val="left"/>
      <w:pPr>
        <w:ind w:left="1287" w:hanging="360"/>
      </w:pPr>
      <w:rPr>
        <w:rFonts w:ascii="Symbol" w:hAnsi="Symbol" w:hint="default"/>
      </w:rPr>
    </w:lvl>
    <w:lvl w:ilvl="1" w:tplc="040E0003">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5" w15:restartNumberingAfterBreak="0">
    <w:nsid w:val="271E6FE5"/>
    <w:multiLevelType w:val="hybridMultilevel"/>
    <w:tmpl w:val="CFF68E62"/>
    <w:lvl w:ilvl="0" w:tplc="040E0001">
      <w:start w:val="1"/>
      <w:numFmt w:val="bullet"/>
      <w:lvlText w:val=""/>
      <w:lvlJc w:val="left"/>
      <w:pPr>
        <w:ind w:left="2137" w:hanging="360"/>
      </w:pPr>
      <w:rPr>
        <w:rFonts w:ascii="Symbol" w:hAnsi="Symbol" w:hint="default"/>
      </w:rPr>
    </w:lvl>
    <w:lvl w:ilvl="1" w:tplc="040E0003" w:tentative="1">
      <w:start w:val="1"/>
      <w:numFmt w:val="bullet"/>
      <w:lvlText w:val="o"/>
      <w:lvlJc w:val="left"/>
      <w:pPr>
        <w:ind w:left="2857" w:hanging="360"/>
      </w:pPr>
      <w:rPr>
        <w:rFonts w:ascii="Courier New" w:hAnsi="Courier New" w:cs="Courier New" w:hint="default"/>
      </w:rPr>
    </w:lvl>
    <w:lvl w:ilvl="2" w:tplc="040E0005" w:tentative="1">
      <w:start w:val="1"/>
      <w:numFmt w:val="bullet"/>
      <w:lvlText w:val=""/>
      <w:lvlJc w:val="left"/>
      <w:pPr>
        <w:ind w:left="3577" w:hanging="360"/>
      </w:pPr>
      <w:rPr>
        <w:rFonts w:ascii="Wingdings" w:hAnsi="Wingdings" w:hint="default"/>
      </w:rPr>
    </w:lvl>
    <w:lvl w:ilvl="3" w:tplc="040E0001" w:tentative="1">
      <w:start w:val="1"/>
      <w:numFmt w:val="bullet"/>
      <w:lvlText w:val=""/>
      <w:lvlJc w:val="left"/>
      <w:pPr>
        <w:ind w:left="4297" w:hanging="360"/>
      </w:pPr>
      <w:rPr>
        <w:rFonts w:ascii="Symbol" w:hAnsi="Symbol" w:hint="default"/>
      </w:rPr>
    </w:lvl>
    <w:lvl w:ilvl="4" w:tplc="040E0003" w:tentative="1">
      <w:start w:val="1"/>
      <w:numFmt w:val="bullet"/>
      <w:lvlText w:val="o"/>
      <w:lvlJc w:val="left"/>
      <w:pPr>
        <w:ind w:left="5017" w:hanging="360"/>
      </w:pPr>
      <w:rPr>
        <w:rFonts w:ascii="Courier New" w:hAnsi="Courier New" w:cs="Courier New" w:hint="default"/>
      </w:rPr>
    </w:lvl>
    <w:lvl w:ilvl="5" w:tplc="040E0005">
      <w:start w:val="1"/>
      <w:numFmt w:val="bullet"/>
      <w:lvlText w:val=""/>
      <w:lvlJc w:val="left"/>
      <w:pPr>
        <w:ind w:left="5737" w:hanging="360"/>
      </w:pPr>
      <w:rPr>
        <w:rFonts w:ascii="Wingdings" w:hAnsi="Wingdings" w:hint="default"/>
      </w:rPr>
    </w:lvl>
    <w:lvl w:ilvl="6" w:tplc="040E0001" w:tentative="1">
      <w:start w:val="1"/>
      <w:numFmt w:val="bullet"/>
      <w:lvlText w:val=""/>
      <w:lvlJc w:val="left"/>
      <w:pPr>
        <w:ind w:left="6457" w:hanging="360"/>
      </w:pPr>
      <w:rPr>
        <w:rFonts w:ascii="Symbol" w:hAnsi="Symbol" w:hint="default"/>
      </w:rPr>
    </w:lvl>
    <w:lvl w:ilvl="7" w:tplc="040E0003" w:tentative="1">
      <w:start w:val="1"/>
      <w:numFmt w:val="bullet"/>
      <w:lvlText w:val="o"/>
      <w:lvlJc w:val="left"/>
      <w:pPr>
        <w:ind w:left="7177" w:hanging="360"/>
      </w:pPr>
      <w:rPr>
        <w:rFonts w:ascii="Courier New" w:hAnsi="Courier New" w:cs="Courier New" w:hint="default"/>
      </w:rPr>
    </w:lvl>
    <w:lvl w:ilvl="8" w:tplc="040E0005" w:tentative="1">
      <w:start w:val="1"/>
      <w:numFmt w:val="bullet"/>
      <w:lvlText w:val=""/>
      <w:lvlJc w:val="left"/>
      <w:pPr>
        <w:ind w:left="7897" w:hanging="360"/>
      </w:pPr>
      <w:rPr>
        <w:rFonts w:ascii="Wingdings" w:hAnsi="Wingdings" w:hint="default"/>
      </w:rPr>
    </w:lvl>
  </w:abstractNum>
  <w:abstractNum w:abstractNumId="26" w15:restartNumberingAfterBreak="0">
    <w:nsid w:val="27B043D2"/>
    <w:multiLevelType w:val="hybridMultilevel"/>
    <w:tmpl w:val="1E54EE70"/>
    <w:lvl w:ilvl="0" w:tplc="040E0001">
      <w:start w:val="1"/>
      <w:numFmt w:val="bullet"/>
      <w:lvlText w:val=""/>
      <w:lvlJc w:val="left"/>
      <w:pPr>
        <w:ind w:left="2421" w:hanging="360"/>
      </w:pPr>
      <w:rPr>
        <w:rFonts w:ascii="Symbol" w:hAnsi="Symbol" w:hint="default"/>
      </w:rPr>
    </w:lvl>
    <w:lvl w:ilvl="1" w:tplc="040E0003">
      <w:start w:val="1"/>
      <w:numFmt w:val="bullet"/>
      <w:lvlText w:val="o"/>
      <w:lvlJc w:val="left"/>
      <w:pPr>
        <w:ind w:left="3141" w:hanging="360"/>
      </w:pPr>
      <w:rPr>
        <w:rFonts w:ascii="Courier New" w:hAnsi="Courier New" w:cs="Courier New" w:hint="default"/>
      </w:rPr>
    </w:lvl>
    <w:lvl w:ilvl="2" w:tplc="040E0005" w:tentative="1">
      <w:start w:val="1"/>
      <w:numFmt w:val="bullet"/>
      <w:lvlText w:val=""/>
      <w:lvlJc w:val="left"/>
      <w:pPr>
        <w:ind w:left="3861" w:hanging="360"/>
      </w:pPr>
      <w:rPr>
        <w:rFonts w:ascii="Wingdings" w:hAnsi="Wingdings" w:hint="default"/>
      </w:rPr>
    </w:lvl>
    <w:lvl w:ilvl="3" w:tplc="040E0001" w:tentative="1">
      <w:start w:val="1"/>
      <w:numFmt w:val="bullet"/>
      <w:lvlText w:val=""/>
      <w:lvlJc w:val="left"/>
      <w:pPr>
        <w:ind w:left="4581" w:hanging="360"/>
      </w:pPr>
      <w:rPr>
        <w:rFonts w:ascii="Symbol" w:hAnsi="Symbol" w:hint="default"/>
      </w:rPr>
    </w:lvl>
    <w:lvl w:ilvl="4" w:tplc="040E0003" w:tentative="1">
      <w:start w:val="1"/>
      <w:numFmt w:val="bullet"/>
      <w:lvlText w:val="o"/>
      <w:lvlJc w:val="left"/>
      <w:pPr>
        <w:ind w:left="5301" w:hanging="360"/>
      </w:pPr>
      <w:rPr>
        <w:rFonts w:ascii="Courier New" w:hAnsi="Courier New" w:cs="Courier New" w:hint="default"/>
      </w:rPr>
    </w:lvl>
    <w:lvl w:ilvl="5" w:tplc="040E0005" w:tentative="1">
      <w:start w:val="1"/>
      <w:numFmt w:val="bullet"/>
      <w:lvlText w:val=""/>
      <w:lvlJc w:val="left"/>
      <w:pPr>
        <w:ind w:left="6021" w:hanging="360"/>
      </w:pPr>
      <w:rPr>
        <w:rFonts w:ascii="Wingdings" w:hAnsi="Wingdings" w:hint="default"/>
      </w:rPr>
    </w:lvl>
    <w:lvl w:ilvl="6" w:tplc="040E0001" w:tentative="1">
      <w:start w:val="1"/>
      <w:numFmt w:val="bullet"/>
      <w:lvlText w:val=""/>
      <w:lvlJc w:val="left"/>
      <w:pPr>
        <w:ind w:left="6741" w:hanging="360"/>
      </w:pPr>
      <w:rPr>
        <w:rFonts w:ascii="Symbol" w:hAnsi="Symbol" w:hint="default"/>
      </w:rPr>
    </w:lvl>
    <w:lvl w:ilvl="7" w:tplc="040E0003" w:tentative="1">
      <w:start w:val="1"/>
      <w:numFmt w:val="bullet"/>
      <w:lvlText w:val="o"/>
      <w:lvlJc w:val="left"/>
      <w:pPr>
        <w:ind w:left="7461" w:hanging="360"/>
      </w:pPr>
      <w:rPr>
        <w:rFonts w:ascii="Courier New" w:hAnsi="Courier New" w:cs="Courier New" w:hint="default"/>
      </w:rPr>
    </w:lvl>
    <w:lvl w:ilvl="8" w:tplc="040E0005" w:tentative="1">
      <w:start w:val="1"/>
      <w:numFmt w:val="bullet"/>
      <w:lvlText w:val=""/>
      <w:lvlJc w:val="left"/>
      <w:pPr>
        <w:ind w:left="8181" w:hanging="360"/>
      </w:pPr>
      <w:rPr>
        <w:rFonts w:ascii="Wingdings" w:hAnsi="Wingdings" w:hint="default"/>
      </w:rPr>
    </w:lvl>
  </w:abstractNum>
  <w:abstractNum w:abstractNumId="27" w15:restartNumberingAfterBreak="0">
    <w:nsid w:val="28254107"/>
    <w:multiLevelType w:val="hybridMultilevel"/>
    <w:tmpl w:val="FFD06D48"/>
    <w:lvl w:ilvl="0" w:tplc="E4BEE670">
      <w:numFmt w:val="bullet"/>
      <w:lvlText w:val="•"/>
      <w:lvlJc w:val="left"/>
      <w:pPr>
        <w:ind w:left="927" w:hanging="360"/>
      </w:pPr>
      <w:rPr>
        <w:rFonts w:ascii="Times New Roman" w:eastAsia="Times New Roman" w:hAnsi="Times New Roman" w:cs="Times New Roman" w:hint="default"/>
      </w:rPr>
    </w:lvl>
    <w:lvl w:ilvl="1" w:tplc="BB02E8C6">
      <w:numFmt w:val="bullet"/>
      <w:lvlText w:val=""/>
      <w:lvlJc w:val="left"/>
      <w:pPr>
        <w:ind w:left="1647" w:hanging="360"/>
      </w:pPr>
      <w:rPr>
        <w:rFonts w:ascii="Symbol" w:eastAsia="Times New Roman" w:hAnsi="Symbol" w:cs="Times New Roman"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28" w15:restartNumberingAfterBreak="0">
    <w:nsid w:val="28D9536E"/>
    <w:multiLevelType w:val="multilevel"/>
    <w:tmpl w:val="4E9E6412"/>
    <w:lvl w:ilvl="0">
      <w:start w:val="1"/>
      <w:numFmt w:val="upperLetter"/>
      <w:pStyle w:val="ListALPHACAPS1"/>
      <w:lvlText w:val="(%1)"/>
      <w:lvlJc w:val="left"/>
      <w:pPr>
        <w:tabs>
          <w:tab w:val="num" w:pos="624"/>
        </w:tabs>
        <w:ind w:left="624" w:hanging="624"/>
      </w:pPr>
      <w:rPr>
        <w:rFonts w:ascii="CG Times" w:hAnsi="CG Times" w:cs="Times New Roman"/>
        <w:b w:val="0"/>
        <w:i w:val="0"/>
        <w:sz w:val="20"/>
      </w:rPr>
    </w:lvl>
    <w:lvl w:ilvl="1">
      <w:start w:val="1"/>
      <w:numFmt w:val="upperLetter"/>
      <w:pStyle w:val="LISTALPHACAPS2"/>
      <w:lvlText w:val="(%2)"/>
      <w:lvlJc w:val="left"/>
      <w:pPr>
        <w:tabs>
          <w:tab w:val="num" w:pos="1417"/>
        </w:tabs>
        <w:ind w:left="1417" w:hanging="793"/>
      </w:pPr>
      <w:rPr>
        <w:rFonts w:cs="Times New Roman"/>
        <w:b w:val="0"/>
        <w:i w:val="0"/>
        <w:sz w:val="20"/>
      </w:rPr>
    </w:lvl>
    <w:lvl w:ilvl="2">
      <w:start w:val="1"/>
      <w:numFmt w:val="upperLetter"/>
      <w:pStyle w:val="LISTALPHACAPS3"/>
      <w:lvlText w:val="(%3)"/>
      <w:lvlJc w:val="left"/>
      <w:pPr>
        <w:tabs>
          <w:tab w:val="num" w:pos="1928"/>
        </w:tabs>
        <w:ind w:left="1928" w:hanging="511"/>
      </w:pPr>
      <w:rPr>
        <w:rFonts w:cs="Times New Roman"/>
        <w:b w:val="0"/>
        <w:i w:val="0"/>
        <w:sz w:val="20"/>
      </w:rPr>
    </w:lvl>
    <w:lvl w:ilvl="3">
      <w:start w:val="1"/>
      <w:numFmt w:val="lowerLetter"/>
      <w:lvlText w:val="(%4)"/>
      <w:lvlJc w:val="left"/>
      <w:pPr>
        <w:tabs>
          <w:tab w:val="num" w:pos="1928"/>
        </w:tabs>
        <w:ind w:left="1928" w:hanging="511"/>
      </w:pPr>
      <w:rPr>
        <w:rFonts w:cs="Times New Roman"/>
        <w:b w:val="0"/>
        <w:i w:val="0"/>
        <w:sz w:val="20"/>
      </w:rPr>
    </w:lvl>
    <w:lvl w:ilvl="4">
      <w:start w:val="1"/>
      <w:numFmt w:val="lowerRoman"/>
      <w:lvlText w:val="(%5)"/>
      <w:lvlJc w:val="left"/>
      <w:pPr>
        <w:tabs>
          <w:tab w:val="num" w:pos="2438"/>
        </w:tabs>
        <w:ind w:left="2438" w:hanging="510"/>
      </w:pPr>
      <w:rPr>
        <w:rFonts w:cs="Times New Roman"/>
        <w:b w:val="0"/>
        <w:i w:val="0"/>
        <w:sz w:val="18"/>
      </w:rPr>
    </w:lvl>
    <w:lvl w:ilvl="5">
      <w:start w:val="1"/>
      <w:numFmt w:val="decimal"/>
      <w:lvlText w:val="(%6)"/>
      <w:lvlJc w:val="left"/>
      <w:pPr>
        <w:tabs>
          <w:tab w:val="num" w:pos="2948"/>
        </w:tabs>
        <w:ind w:left="2948" w:hanging="510"/>
      </w:pPr>
      <w:rPr>
        <w:rFonts w:cs="Times New Roman"/>
        <w:b w:val="0"/>
        <w:i w:val="0"/>
        <w:sz w:val="20"/>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decimal"/>
      <w:lvlRestart w:val="0"/>
      <w:lvlText w:val="SCHEDULE %9"/>
      <w:lvlJc w:val="left"/>
      <w:pPr>
        <w:tabs>
          <w:tab w:val="num" w:pos="0"/>
        </w:tabs>
      </w:pPr>
      <w:rPr>
        <w:rFonts w:cs="Times New Roman"/>
        <w:b/>
        <w:i w:val="0"/>
        <w:caps/>
        <w:smallCaps w:val="0"/>
        <w:sz w:val="22"/>
      </w:rPr>
    </w:lvl>
  </w:abstractNum>
  <w:abstractNum w:abstractNumId="29" w15:restartNumberingAfterBreak="0">
    <w:nsid w:val="29BE0AB9"/>
    <w:multiLevelType w:val="hybridMultilevel"/>
    <w:tmpl w:val="64E05BC0"/>
    <w:lvl w:ilvl="0" w:tplc="040E0001">
      <w:start w:val="1"/>
      <w:numFmt w:val="bullet"/>
      <w:lvlText w:val=""/>
      <w:lvlJc w:val="left"/>
      <w:pPr>
        <w:tabs>
          <w:tab w:val="num" w:pos="3555"/>
        </w:tabs>
        <w:ind w:left="3555" w:hanging="360"/>
      </w:pPr>
      <w:rPr>
        <w:rFonts w:ascii="Symbol" w:hAnsi="Symbol" w:hint="default"/>
      </w:rPr>
    </w:lvl>
    <w:lvl w:ilvl="1" w:tplc="040E0003" w:tentative="1">
      <w:start w:val="1"/>
      <w:numFmt w:val="bullet"/>
      <w:lvlText w:val="o"/>
      <w:lvlJc w:val="left"/>
      <w:pPr>
        <w:tabs>
          <w:tab w:val="num" w:pos="4275"/>
        </w:tabs>
        <w:ind w:left="4275" w:hanging="360"/>
      </w:pPr>
      <w:rPr>
        <w:rFonts w:ascii="Courier New" w:hAnsi="Courier New" w:hint="default"/>
      </w:rPr>
    </w:lvl>
    <w:lvl w:ilvl="2" w:tplc="040E0005" w:tentative="1">
      <w:start w:val="1"/>
      <w:numFmt w:val="bullet"/>
      <w:lvlText w:val=""/>
      <w:lvlJc w:val="left"/>
      <w:pPr>
        <w:tabs>
          <w:tab w:val="num" w:pos="4995"/>
        </w:tabs>
        <w:ind w:left="4995" w:hanging="360"/>
      </w:pPr>
      <w:rPr>
        <w:rFonts w:ascii="Wingdings" w:hAnsi="Wingdings" w:hint="default"/>
      </w:rPr>
    </w:lvl>
    <w:lvl w:ilvl="3" w:tplc="040E0001" w:tentative="1">
      <w:start w:val="1"/>
      <w:numFmt w:val="bullet"/>
      <w:lvlText w:val=""/>
      <w:lvlJc w:val="left"/>
      <w:pPr>
        <w:tabs>
          <w:tab w:val="num" w:pos="5715"/>
        </w:tabs>
        <w:ind w:left="5715" w:hanging="360"/>
      </w:pPr>
      <w:rPr>
        <w:rFonts w:ascii="Symbol" w:hAnsi="Symbol" w:hint="default"/>
      </w:rPr>
    </w:lvl>
    <w:lvl w:ilvl="4" w:tplc="040E0003" w:tentative="1">
      <w:start w:val="1"/>
      <w:numFmt w:val="bullet"/>
      <w:lvlText w:val="o"/>
      <w:lvlJc w:val="left"/>
      <w:pPr>
        <w:tabs>
          <w:tab w:val="num" w:pos="6435"/>
        </w:tabs>
        <w:ind w:left="6435" w:hanging="360"/>
      </w:pPr>
      <w:rPr>
        <w:rFonts w:ascii="Courier New" w:hAnsi="Courier New" w:hint="default"/>
      </w:rPr>
    </w:lvl>
    <w:lvl w:ilvl="5" w:tplc="040E0005" w:tentative="1">
      <w:start w:val="1"/>
      <w:numFmt w:val="bullet"/>
      <w:lvlText w:val=""/>
      <w:lvlJc w:val="left"/>
      <w:pPr>
        <w:tabs>
          <w:tab w:val="num" w:pos="7155"/>
        </w:tabs>
        <w:ind w:left="7155" w:hanging="360"/>
      </w:pPr>
      <w:rPr>
        <w:rFonts w:ascii="Wingdings" w:hAnsi="Wingdings" w:hint="default"/>
      </w:rPr>
    </w:lvl>
    <w:lvl w:ilvl="6" w:tplc="040E0001" w:tentative="1">
      <w:start w:val="1"/>
      <w:numFmt w:val="bullet"/>
      <w:lvlText w:val=""/>
      <w:lvlJc w:val="left"/>
      <w:pPr>
        <w:tabs>
          <w:tab w:val="num" w:pos="7875"/>
        </w:tabs>
        <w:ind w:left="7875" w:hanging="360"/>
      </w:pPr>
      <w:rPr>
        <w:rFonts w:ascii="Symbol" w:hAnsi="Symbol" w:hint="default"/>
      </w:rPr>
    </w:lvl>
    <w:lvl w:ilvl="7" w:tplc="040E0003" w:tentative="1">
      <w:start w:val="1"/>
      <w:numFmt w:val="bullet"/>
      <w:lvlText w:val="o"/>
      <w:lvlJc w:val="left"/>
      <w:pPr>
        <w:tabs>
          <w:tab w:val="num" w:pos="8595"/>
        </w:tabs>
        <w:ind w:left="8595" w:hanging="360"/>
      </w:pPr>
      <w:rPr>
        <w:rFonts w:ascii="Courier New" w:hAnsi="Courier New" w:hint="default"/>
      </w:rPr>
    </w:lvl>
    <w:lvl w:ilvl="8" w:tplc="040E0005" w:tentative="1">
      <w:start w:val="1"/>
      <w:numFmt w:val="bullet"/>
      <w:lvlText w:val=""/>
      <w:lvlJc w:val="left"/>
      <w:pPr>
        <w:tabs>
          <w:tab w:val="num" w:pos="9315"/>
        </w:tabs>
        <w:ind w:left="9315" w:hanging="360"/>
      </w:pPr>
      <w:rPr>
        <w:rFonts w:ascii="Wingdings" w:hAnsi="Wingdings" w:hint="default"/>
      </w:rPr>
    </w:lvl>
  </w:abstractNum>
  <w:abstractNum w:abstractNumId="30" w15:restartNumberingAfterBreak="0">
    <w:nsid w:val="29F67426"/>
    <w:multiLevelType w:val="hybridMultilevel"/>
    <w:tmpl w:val="3E3860E2"/>
    <w:lvl w:ilvl="0" w:tplc="040E0001">
      <w:start w:val="1"/>
      <w:numFmt w:val="bullet"/>
      <w:lvlText w:val=""/>
      <w:lvlJc w:val="left"/>
      <w:pPr>
        <w:tabs>
          <w:tab w:val="num" w:pos="2989"/>
        </w:tabs>
        <w:ind w:left="2989" w:hanging="360"/>
      </w:pPr>
      <w:rPr>
        <w:rFonts w:ascii="Symbol" w:hAnsi="Symbol" w:hint="default"/>
      </w:rPr>
    </w:lvl>
    <w:lvl w:ilvl="1" w:tplc="040E0003" w:tentative="1">
      <w:start w:val="1"/>
      <w:numFmt w:val="bullet"/>
      <w:lvlText w:val="o"/>
      <w:lvlJc w:val="left"/>
      <w:pPr>
        <w:tabs>
          <w:tab w:val="num" w:pos="3709"/>
        </w:tabs>
        <w:ind w:left="3709" w:hanging="360"/>
      </w:pPr>
      <w:rPr>
        <w:rFonts w:ascii="Courier New" w:hAnsi="Courier New" w:hint="default"/>
      </w:rPr>
    </w:lvl>
    <w:lvl w:ilvl="2" w:tplc="040E0005" w:tentative="1">
      <w:start w:val="1"/>
      <w:numFmt w:val="bullet"/>
      <w:lvlText w:val=""/>
      <w:lvlJc w:val="left"/>
      <w:pPr>
        <w:tabs>
          <w:tab w:val="num" w:pos="4429"/>
        </w:tabs>
        <w:ind w:left="4429" w:hanging="360"/>
      </w:pPr>
      <w:rPr>
        <w:rFonts w:ascii="Wingdings" w:hAnsi="Wingdings" w:hint="default"/>
      </w:rPr>
    </w:lvl>
    <w:lvl w:ilvl="3" w:tplc="040E0001" w:tentative="1">
      <w:start w:val="1"/>
      <w:numFmt w:val="bullet"/>
      <w:lvlText w:val=""/>
      <w:lvlJc w:val="left"/>
      <w:pPr>
        <w:tabs>
          <w:tab w:val="num" w:pos="5149"/>
        </w:tabs>
        <w:ind w:left="5149" w:hanging="360"/>
      </w:pPr>
      <w:rPr>
        <w:rFonts w:ascii="Symbol" w:hAnsi="Symbol" w:hint="default"/>
      </w:rPr>
    </w:lvl>
    <w:lvl w:ilvl="4" w:tplc="040E0003" w:tentative="1">
      <w:start w:val="1"/>
      <w:numFmt w:val="bullet"/>
      <w:lvlText w:val="o"/>
      <w:lvlJc w:val="left"/>
      <w:pPr>
        <w:tabs>
          <w:tab w:val="num" w:pos="5869"/>
        </w:tabs>
        <w:ind w:left="5869" w:hanging="360"/>
      </w:pPr>
      <w:rPr>
        <w:rFonts w:ascii="Courier New" w:hAnsi="Courier New" w:hint="default"/>
      </w:rPr>
    </w:lvl>
    <w:lvl w:ilvl="5" w:tplc="040E0005" w:tentative="1">
      <w:start w:val="1"/>
      <w:numFmt w:val="bullet"/>
      <w:lvlText w:val=""/>
      <w:lvlJc w:val="left"/>
      <w:pPr>
        <w:tabs>
          <w:tab w:val="num" w:pos="6589"/>
        </w:tabs>
        <w:ind w:left="6589" w:hanging="360"/>
      </w:pPr>
      <w:rPr>
        <w:rFonts w:ascii="Wingdings" w:hAnsi="Wingdings" w:hint="default"/>
      </w:rPr>
    </w:lvl>
    <w:lvl w:ilvl="6" w:tplc="040E0001" w:tentative="1">
      <w:start w:val="1"/>
      <w:numFmt w:val="bullet"/>
      <w:lvlText w:val=""/>
      <w:lvlJc w:val="left"/>
      <w:pPr>
        <w:tabs>
          <w:tab w:val="num" w:pos="7309"/>
        </w:tabs>
        <w:ind w:left="7309" w:hanging="360"/>
      </w:pPr>
      <w:rPr>
        <w:rFonts w:ascii="Symbol" w:hAnsi="Symbol" w:hint="default"/>
      </w:rPr>
    </w:lvl>
    <w:lvl w:ilvl="7" w:tplc="040E0003" w:tentative="1">
      <w:start w:val="1"/>
      <w:numFmt w:val="bullet"/>
      <w:lvlText w:val="o"/>
      <w:lvlJc w:val="left"/>
      <w:pPr>
        <w:tabs>
          <w:tab w:val="num" w:pos="8029"/>
        </w:tabs>
        <w:ind w:left="8029" w:hanging="360"/>
      </w:pPr>
      <w:rPr>
        <w:rFonts w:ascii="Courier New" w:hAnsi="Courier New" w:hint="default"/>
      </w:rPr>
    </w:lvl>
    <w:lvl w:ilvl="8" w:tplc="040E0005" w:tentative="1">
      <w:start w:val="1"/>
      <w:numFmt w:val="bullet"/>
      <w:lvlText w:val=""/>
      <w:lvlJc w:val="left"/>
      <w:pPr>
        <w:tabs>
          <w:tab w:val="num" w:pos="8749"/>
        </w:tabs>
        <w:ind w:left="8749" w:hanging="360"/>
      </w:pPr>
      <w:rPr>
        <w:rFonts w:ascii="Wingdings" w:hAnsi="Wingdings" w:hint="default"/>
      </w:rPr>
    </w:lvl>
  </w:abstractNum>
  <w:abstractNum w:abstractNumId="31" w15:restartNumberingAfterBreak="0">
    <w:nsid w:val="2A0007C7"/>
    <w:multiLevelType w:val="hybridMultilevel"/>
    <w:tmpl w:val="B0F43350"/>
    <w:lvl w:ilvl="0" w:tplc="640ED118">
      <w:start w:val="3"/>
      <w:numFmt w:val="bullet"/>
      <w:lvlText w:val="-"/>
      <w:lvlJc w:val="left"/>
      <w:pPr>
        <w:tabs>
          <w:tab w:val="num" w:pos="1777"/>
        </w:tabs>
        <w:ind w:left="1777" w:hanging="360"/>
      </w:pPr>
      <w:rPr>
        <w:rFonts w:ascii="Times New Roman" w:eastAsia="Times New Roman" w:hAnsi="Times New Roman" w:hint="default"/>
      </w:rPr>
    </w:lvl>
    <w:lvl w:ilvl="1" w:tplc="2D9AF7CA" w:tentative="1">
      <w:start w:val="1"/>
      <w:numFmt w:val="bullet"/>
      <w:lvlText w:val="o"/>
      <w:lvlJc w:val="left"/>
      <w:pPr>
        <w:tabs>
          <w:tab w:val="num" w:pos="2497"/>
        </w:tabs>
        <w:ind w:left="2497" w:hanging="360"/>
      </w:pPr>
      <w:rPr>
        <w:rFonts w:ascii="Courier New" w:hAnsi="Courier New" w:hint="default"/>
      </w:rPr>
    </w:lvl>
    <w:lvl w:ilvl="2" w:tplc="CAFA673C" w:tentative="1">
      <w:start w:val="1"/>
      <w:numFmt w:val="bullet"/>
      <w:lvlText w:val=""/>
      <w:lvlJc w:val="left"/>
      <w:pPr>
        <w:tabs>
          <w:tab w:val="num" w:pos="3217"/>
        </w:tabs>
        <w:ind w:left="3217" w:hanging="360"/>
      </w:pPr>
      <w:rPr>
        <w:rFonts w:ascii="Wingdings" w:hAnsi="Wingdings" w:hint="default"/>
      </w:rPr>
    </w:lvl>
    <w:lvl w:ilvl="3" w:tplc="EC3C7400" w:tentative="1">
      <w:start w:val="1"/>
      <w:numFmt w:val="bullet"/>
      <w:lvlText w:val=""/>
      <w:lvlJc w:val="left"/>
      <w:pPr>
        <w:tabs>
          <w:tab w:val="num" w:pos="3937"/>
        </w:tabs>
        <w:ind w:left="3937" w:hanging="360"/>
      </w:pPr>
      <w:rPr>
        <w:rFonts w:ascii="Symbol" w:hAnsi="Symbol" w:hint="default"/>
      </w:rPr>
    </w:lvl>
    <w:lvl w:ilvl="4" w:tplc="B1709BDA" w:tentative="1">
      <w:start w:val="1"/>
      <w:numFmt w:val="bullet"/>
      <w:lvlText w:val="o"/>
      <w:lvlJc w:val="left"/>
      <w:pPr>
        <w:tabs>
          <w:tab w:val="num" w:pos="4657"/>
        </w:tabs>
        <w:ind w:left="4657" w:hanging="360"/>
      </w:pPr>
      <w:rPr>
        <w:rFonts w:ascii="Courier New" w:hAnsi="Courier New" w:hint="default"/>
      </w:rPr>
    </w:lvl>
    <w:lvl w:ilvl="5" w:tplc="62F00864" w:tentative="1">
      <w:start w:val="1"/>
      <w:numFmt w:val="bullet"/>
      <w:lvlText w:val=""/>
      <w:lvlJc w:val="left"/>
      <w:pPr>
        <w:tabs>
          <w:tab w:val="num" w:pos="5377"/>
        </w:tabs>
        <w:ind w:left="5377" w:hanging="360"/>
      </w:pPr>
      <w:rPr>
        <w:rFonts w:ascii="Wingdings" w:hAnsi="Wingdings" w:hint="default"/>
      </w:rPr>
    </w:lvl>
    <w:lvl w:ilvl="6" w:tplc="53B6DB3C" w:tentative="1">
      <w:start w:val="1"/>
      <w:numFmt w:val="bullet"/>
      <w:lvlText w:val=""/>
      <w:lvlJc w:val="left"/>
      <w:pPr>
        <w:tabs>
          <w:tab w:val="num" w:pos="6097"/>
        </w:tabs>
        <w:ind w:left="6097" w:hanging="360"/>
      </w:pPr>
      <w:rPr>
        <w:rFonts w:ascii="Symbol" w:hAnsi="Symbol" w:hint="default"/>
      </w:rPr>
    </w:lvl>
    <w:lvl w:ilvl="7" w:tplc="3E080870" w:tentative="1">
      <w:start w:val="1"/>
      <w:numFmt w:val="bullet"/>
      <w:lvlText w:val="o"/>
      <w:lvlJc w:val="left"/>
      <w:pPr>
        <w:tabs>
          <w:tab w:val="num" w:pos="6817"/>
        </w:tabs>
        <w:ind w:left="6817" w:hanging="360"/>
      </w:pPr>
      <w:rPr>
        <w:rFonts w:ascii="Courier New" w:hAnsi="Courier New" w:hint="default"/>
      </w:rPr>
    </w:lvl>
    <w:lvl w:ilvl="8" w:tplc="17080A0A" w:tentative="1">
      <w:start w:val="1"/>
      <w:numFmt w:val="bullet"/>
      <w:lvlText w:val=""/>
      <w:lvlJc w:val="left"/>
      <w:pPr>
        <w:tabs>
          <w:tab w:val="num" w:pos="7537"/>
        </w:tabs>
        <w:ind w:left="7537" w:hanging="360"/>
      </w:pPr>
      <w:rPr>
        <w:rFonts w:ascii="Wingdings" w:hAnsi="Wingdings" w:hint="default"/>
      </w:rPr>
    </w:lvl>
  </w:abstractNum>
  <w:abstractNum w:abstractNumId="32" w15:restartNumberingAfterBreak="0">
    <w:nsid w:val="2B0D3A55"/>
    <w:multiLevelType w:val="hybridMultilevel"/>
    <w:tmpl w:val="C00AC1CE"/>
    <w:lvl w:ilvl="0" w:tplc="869EEAB4">
      <w:start w:val="1"/>
      <w:numFmt w:val="lowerLetter"/>
      <w:lvlText w:val="%1)"/>
      <w:lvlJc w:val="left"/>
      <w:pPr>
        <w:ind w:left="2348" w:hanging="360"/>
      </w:pPr>
      <w:rPr>
        <w:rFonts w:hint="default"/>
      </w:rPr>
    </w:lvl>
    <w:lvl w:ilvl="1" w:tplc="040E0019" w:tentative="1">
      <w:start w:val="1"/>
      <w:numFmt w:val="lowerLetter"/>
      <w:lvlText w:val="%2."/>
      <w:lvlJc w:val="left"/>
      <w:pPr>
        <w:ind w:left="3068" w:hanging="360"/>
      </w:pPr>
    </w:lvl>
    <w:lvl w:ilvl="2" w:tplc="040E001B" w:tentative="1">
      <w:start w:val="1"/>
      <w:numFmt w:val="lowerRoman"/>
      <w:lvlText w:val="%3."/>
      <w:lvlJc w:val="right"/>
      <w:pPr>
        <w:ind w:left="3788" w:hanging="180"/>
      </w:pPr>
    </w:lvl>
    <w:lvl w:ilvl="3" w:tplc="040E000F" w:tentative="1">
      <w:start w:val="1"/>
      <w:numFmt w:val="decimal"/>
      <w:lvlText w:val="%4."/>
      <w:lvlJc w:val="left"/>
      <w:pPr>
        <w:ind w:left="4508" w:hanging="360"/>
      </w:pPr>
    </w:lvl>
    <w:lvl w:ilvl="4" w:tplc="040E0019" w:tentative="1">
      <w:start w:val="1"/>
      <w:numFmt w:val="lowerLetter"/>
      <w:lvlText w:val="%5."/>
      <w:lvlJc w:val="left"/>
      <w:pPr>
        <w:ind w:left="5228" w:hanging="360"/>
      </w:pPr>
    </w:lvl>
    <w:lvl w:ilvl="5" w:tplc="040E001B" w:tentative="1">
      <w:start w:val="1"/>
      <w:numFmt w:val="lowerRoman"/>
      <w:lvlText w:val="%6."/>
      <w:lvlJc w:val="right"/>
      <w:pPr>
        <w:ind w:left="5948" w:hanging="180"/>
      </w:pPr>
    </w:lvl>
    <w:lvl w:ilvl="6" w:tplc="040E000F" w:tentative="1">
      <w:start w:val="1"/>
      <w:numFmt w:val="decimal"/>
      <w:lvlText w:val="%7."/>
      <w:lvlJc w:val="left"/>
      <w:pPr>
        <w:ind w:left="6668" w:hanging="360"/>
      </w:pPr>
    </w:lvl>
    <w:lvl w:ilvl="7" w:tplc="040E0019" w:tentative="1">
      <w:start w:val="1"/>
      <w:numFmt w:val="lowerLetter"/>
      <w:lvlText w:val="%8."/>
      <w:lvlJc w:val="left"/>
      <w:pPr>
        <w:ind w:left="7388" w:hanging="360"/>
      </w:pPr>
    </w:lvl>
    <w:lvl w:ilvl="8" w:tplc="040E001B" w:tentative="1">
      <w:start w:val="1"/>
      <w:numFmt w:val="lowerRoman"/>
      <w:lvlText w:val="%9."/>
      <w:lvlJc w:val="right"/>
      <w:pPr>
        <w:ind w:left="8108" w:hanging="180"/>
      </w:pPr>
    </w:lvl>
  </w:abstractNum>
  <w:abstractNum w:abstractNumId="33" w15:restartNumberingAfterBreak="0">
    <w:nsid w:val="2EF93416"/>
    <w:multiLevelType w:val="hybridMultilevel"/>
    <w:tmpl w:val="D5D259D4"/>
    <w:lvl w:ilvl="0" w:tplc="040E0001">
      <w:start w:val="1"/>
      <w:numFmt w:val="bullet"/>
      <w:lvlText w:val=""/>
      <w:lvlJc w:val="left"/>
      <w:pPr>
        <w:ind w:left="1344" w:hanging="360"/>
      </w:pPr>
      <w:rPr>
        <w:rFonts w:ascii="Symbol" w:hAnsi="Symbol" w:hint="default"/>
      </w:rPr>
    </w:lvl>
    <w:lvl w:ilvl="1" w:tplc="040E0003">
      <w:start w:val="1"/>
      <w:numFmt w:val="bullet"/>
      <w:lvlText w:val="o"/>
      <w:lvlJc w:val="left"/>
      <w:pPr>
        <w:ind w:left="2064" w:hanging="360"/>
      </w:pPr>
      <w:rPr>
        <w:rFonts w:ascii="Courier New" w:hAnsi="Courier New" w:cs="Courier New" w:hint="default"/>
      </w:rPr>
    </w:lvl>
    <w:lvl w:ilvl="2" w:tplc="040E0005" w:tentative="1">
      <w:start w:val="1"/>
      <w:numFmt w:val="bullet"/>
      <w:lvlText w:val=""/>
      <w:lvlJc w:val="left"/>
      <w:pPr>
        <w:ind w:left="2784" w:hanging="360"/>
      </w:pPr>
      <w:rPr>
        <w:rFonts w:ascii="Wingdings" w:hAnsi="Wingdings" w:hint="default"/>
      </w:rPr>
    </w:lvl>
    <w:lvl w:ilvl="3" w:tplc="040E0001" w:tentative="1">
      <w:start w:val="1"/>
      <w:numFmt w:val="bullet"/>
      <w:lvlText w:val=""/>
      <w:lvlJc w:val="left"/>
      <w:pPr>
        <w:ind w:left="3504" w:hanging="360"/>
      </w:pPr>
      <w:rPr>
        <w:rFonts w:ascii="Symbol" w:hAnsi="Symbol" w:hint="default"/>
      </w:rPr>
    </w:lvl>
    <w:lvl w:ilvl="4" w:tplc="040E0003" w:tentative="1">
      <w:start w:val="1"/>
      <w:numFmt w:val="bullet"/>
      <w:lvlText w:val="o"/>
      <w:lvlJc w:val="left"/>
      <w:pPr>
        <w:ind w:left="4224" w:hanging="360"/>
      </w:pPr>
      <w:rPr>
        <w:rFonts w:ascii="Courier New" w:hAnsi="Courier New" w:cs="Courier New" w:hint="default"/>
      </w:rPr>
    </w:lvl>
    <w:lvl w:ilvl="5" w:tplc="040E0005" w:tentative="1">
      <w:start w:val="1"/>
      <w:numFmt w:val="bullet"/>
      <w:lvlText w:val=""/>
      <w:lvlJc w:val="left"/>
      <w:pPr>
        <w:ind w:left="4944" w:hanging="360"/>
      </w:pPr>
      <w:rPr>
        <w:rFonts w:ascii="Wingdings" w:hAnsi="Wingdings" w:hint="default"/>
      </w:rPr>
    </w:lvl>
    <w:lvl w:ilvl="6" w:tplc="040E0001" w:tentative="1">
      <w:start w:val="1"/>
      <w:numFmt w:val="bullet"/>
      <w:lvlText w:val=""/>
      <w:lvlJc w:val="left"/>
      <w:pPr>
        <w:ind w:left="5664" w:hanging="360"/>
      </w:pPr>
      <w:rPr>
        <w:rFonts w:ascii="Symbol" w:hAnsi="Symbol" w:hint="default"/>
      </w:rPr>
    </w:lvl>
    <w:lvl w:ilvl="7" w:tplc="040E0003" w:tentative="1">
      <w:start w:val="1"/>
      <w:numFmt w:val="bullet"/>
      <w:lvlText w:val="o"/>
      <w:lvlJc w:val="left"/>
      <w:pPr>
        <w:ind w:left="6384" w:hanging="360"/>
      </w:pPr>
      <w:rPr>
        <w:rFonts w:ascii="Courier New" w:hAnsi="Courier New" w:cs="Courier New" w:hint="default"/>
      </w:rPr>
    </w:lvl>
    <w:lvl w:ilvl="8" w:tplc="040E0005" w:tentative="1">
      <w:start w:val="1"/>
      <w:numFmt w:val="bullet"/>
      <w:lvlText w:val=""/>
      <w:lvlJc w:val="left"/>
      <w:pPr>
        <w:ind w:left="7104" w:hanging="360"/>
      </w:pPr>
      <w:rPr>
        <w:rFonts w:ascii="Wingdings" w:hAnsi="Wingdings" w:hint="default"/>
      </w:rPr>
    </w:lvl>
  </w:abstractNum>
  <w:abstractNum w:abstractNumId="34" w15:restartNumberingAfterBreak="0">
    <w:nsid w:val="30C0032F"/>
    <w:multiLevelType w:val="hybridMultilevel"/>
    <w:tmpl w:val="9E1E4E46"/>
    <w:lvl w:ilvl="0" w:tplc="040E0001">
      <w:start w:val="1"/>
      <w:numFmt w:val="bullet"/>
      <w:lvlText w:val=""/>
      <w:lvlJc w:val="left"/>
      <w:pPr>
        <w:ind w:left="2137" w:hanging="360"/>
      </w:pPr>
      <w:rPr>
        <w:rFonts w:ascii="Symbol" w:hAnsi="Symbol" w:hint="default"/>
      </w:rPr>
    </w:lvl>
    <w:lvl w:ilvl="1" w:tplc="040E0003" w:tentative="1">
      <w:start w:val="1"/>
      <w:numFmt w:val="bullet"/>
      <w:lvlText w:val="o"/>
      <w:lvlJc w:val="left"/>
      <w:pPr>
        <w:ind w:left="2857" w:hanging="360"/>
      </w:pPr>
      <w:rPr>
        <w:rFonts w:ascii="Courier New" w:hAnsi="Courier New" w:cs="Courier New" w:hint="default"/>
      </w:rPr>
    </w:lvl>
    <w:lvl w:ilvl="2" w:tplc="040E0005" w:tentative="1">
      <w:start w:val="1"/>
      <w:numFmt w:val="bullet"/>
      <w:lvlText w:val=""/>
      <w:lvlJc w:val="left"/>
      <w:pPr>
        <w:ind w:left="3577" w:hanging="360"/>
      </w:pPr>
      <w:rPr>
        <w:rFonts w:ascii="Wingdings" w:hAnsi="Wingdings" w:hint="default"/>
      </w:rPr>
    </w:lvl>
    <w:lvl w:ilvl="3" w:tplc="040E0001" w:tentative="1">
      <w:start w:val="1"/>
      <w:numFmt w:val="bullet"/>
      <w:lvlText w:val=""/>
      <w:lvlJc w:val="left"/>
      <w:pPr>
        <w:ind w:left="4297" w:hanging="360"/>
      </w:pPr>
      <w:rPr>
        <w:rFonts w:ascii="Symbol" w:hAnsi="Symbol" w:hint="default"/>
      </w:rPr>
    </w:lvl>
    <w:lvl w:ilvl="4" w:tplc="040E0003" w:tentative="1">
      <w:start w:val="1"/>
      <w:numFmt w:val="bullet"/>
      <w:lvlText w:val="o"/>
      <w:lvlJc w:val="left"/>
      <w:pPr>
        <w:ind w:left="5017" w:hanging="360"/>
      </w:pPr>
      <w:rPr>
        <w:rFonts w:ascii="Courier New" w:hAnsi="Courier New" w:cs="Courier New" w:hint="default"/>
      </w:rPr>
    </w:lvl>
    <w:lvl w:ilvl="5" w:tplc="040E0005">
      <w:start w:val="1"/>
      <w:numFmt w:val="bullet"/>
      <w:lvlText w:val=""/>
      <w:lvlJc w:val="left"/>
      <w:pPr>
        <w:ind w:left="5737" w:hanging="360"/>
      </w:pPr>
      <w:rPr>
        <w:rFonts w:ascii="Wingdings" w:hAnsi="Wingdings" w:hint="default"/>
      </w:rPr>
    </w:lvl>
    <w:lvl w:ilvl="6" w:tplc="040E0001" w:tentative="1">
      <w:start w:val="1"/>
      <w:numFmt w:val="bullet"/>
      <w:lvlText w:val=""/>
      <w:lvlJc w:val="left"/>
      <w:pPr>
        <w:ind w:left="6457" w:hanging="360"/>
      </w:pPr>
      <w:rPr>
        <w:rFonts w:ascii="Symbol" w:hAnsi="Symbol" w:hint="default"/>
      </w:rPr>
    </w:lvl>
    <w:lvl w:ilvl="7" w:tplc="040E0003" w:tentative="1">
      <w:start w:val="1"/>
      <w:numFmt w:val="bullet"/>
      <w:lvlText w:val="o"/>
      <w:lvlJc w:val="left"/>
      <w:pPr>
        <w:ind w:left="7177" w:hanging="360"/>
      </w:pPr>
      <w:rPr>
        <w:rFonts w:ascii="Courier New" w:hAnsi="Courier New" w:cs="Courier New" w:hint="default"/>
      </w:rPr>
    </w:lvl>
    <w:lvl w:ilvl="8" w:tplc="040E0005" w:tentative="1">
      <w:start w:val="1"/>
      <w:numFmt w:val="bullet"/>
      <w:lvlText w:val=""/>
      <w:lvlJc w:val="left"/>
      <w:pPr>
        <w:ind w:left="7897" w:hanging="360"/>
      </w:pPr>
      <w:rPr>
        <w:rFonts w:ascii="Wingdings" w:hAnsi="Wingdings" w:hint="default"/>
      </w:rPr>
    </w:lvl>
  </w:abstractNum>
  <w:abstractNum w:abstractNumId="35" w15:restartNumberingAfterBreak="0">
    <w:nsid w:val="31F65B72"/>
    <w:multiLevelType w:val="multilevel"/>
    <w:tmpl w:val="FF6EB2F4"/>
    <w:lvl w:ilvl="0">
      <w:start w:val="1"/>
      <w:numFmt w:val="lowerRoman"/>
      <w:pStyle w:val="ListRoman1"/>
      <w:lvlText w:val="(%1)"/>
      <w:lvlJc w:val="left"/>
      <w:pPr>
        <w:tabs>
          <w:tab w:val="num" w:pos="624"/>
        </w:tabs>
        <w:ind w:left="624" w:hanging="624"/>
      </w:pPr>
      <w:rPr>
        <w:rFonts w:ascii="CG Times" w:hAnsi="CG Times" w:cs="Times New Roman"/>
        <w:b w:val="0"/>
        <w:i w:val="0"/>
        <w:sz w:val="18"/>
      </w:rPr>
    </w:lvl>
    <w:lvl w:ilvl="1">
      <w:start w:val="1"/>
      <w:numFmt w:val="lowerRoman"/>
      <w:pStyle w:val="ListRoman2"/>
      <w:lvlText w:val="(%2)"/>
      <w:lvlJc w:val="left"/>
      <w:pPr>
        <w:tabs>
          <w:tab w:val="num" w:pos="1417"/>
        </w:tabs>
        <w:ind w:left="1417" w:hanging="793"/>
      </w:pPr>
      <w:rPr>
        <w:rFonts w:cs="Times New Roman"/>
        <w:b w:val="0"/>
        <w:i w:val="0"/>
        <w:sz w:val="18"/>
      </w:rPr>
    </w:lvl>
    <w:lvl w:ilvl="2">
      <w:start w:val="1"/>
      <w:numFmt w:val="lowerRoman"/>
      <w:pStyle w:val="ListRoman3"/>
      <w:lvlText w:val="(%3)"/>
      <w:lvlJc w:val="left"/>
      <w:pPr>
        <w:tabs>
          <w:tab w:val="num" w:pos="1928"/>
        </w:tabs>
        <w:ind w:left="1928" w:hanging="511"/>
      </w:pPr>
      <w:rPr>
        <w:rFonts w:cs="Times New Roman"/>
        <w:b w:val="0"/>
        <w:i w:val="0"/>
        <w:sz w:val="18"/>
      </w:rPr>
    </w:lvl>
    <w:lvl w:ilvl="3">
      <w:start w:val="1"/>
      <w:numFmt w:val="decimal"/>
      <w:lvlText w:val="(%4)"/>
      <w:lvlJc w:val="left"/>
      <w:pPr>
        <w:tabs>
          <w:tab w:val="num" w:pos="2438"/>
        </w:tabs>
        <w:ind w:left="2438" w:hanging="510"/>
      </w:pPr>
      <w:rPr>
        <w:rFonts w:cs="Times New Roman"/>
        <w:b w:val="0"/>
        <w:i w:val="0"/>
        <w:sz w:val="20"/>
      </w:rPr>
    </w:lvl>
    <w:lvl w:ilvl="4">
      <w:start w:val="1"/>
      <w:numFmt w:val="lowerRoman"/>
      <w:lvlText w:val="(%5)"/>
      <w:lvlJc w:val="left"/>
      <w:pPr>
        <w:tabs>
          <w:tab w:val="num" w:pos="2438"/>
        </w:tabs>
        <w:ind w:left="2438" w:hanging="510"/>
      </w:pPr>
      <w:rPr>
        <w:rFonts w:cs="Times New Roman"/>
        <w:b w:val="0"/>
        <w:i w:val="0"/>
        <w:sz w:val="18"/>
      </w:rPr>
    </w:lvl>
    <w:lvl w:ilvl="5">
      <w:start w:val="1"/>
      <w:numFmt w:val="decimal"/>
      <w:lvlText w:val="(%6)"/>
      <w:lvlJc w:val="left"/>
      <w:pPr>
        <w:tabs>
          <w:tab w:val="num" w:pos="2948"/>
        </w:tabs>
        <w:ind w:left="2948" w:hanging="510"/>
      </w:pPr>
      <w:rPr>
        <w:rFonts w:cs="Times New Roman"/>
        <w:b w:val="0"/>
        <w:i w:val="0"/>
        <w:sz w:val="20"/>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decimal"/>
      <w:lvlRestart w:val="0"/>
      <w:lvlText w:val="SCHEDULE %9"/>
      <w:lvlJc w:val="left"/>
      <w:pPr>
        <w:tabs>
          <w:tab w:val="num" w:pos="0"/>
        </w:tabs>
      </w:pPr>
      <w:rPr>
        <w:rFonts w:cs="Times New Roman"/>
        <w:b/>
        <w:i w:val="0"/>
        <w:caps/>
        <w:smallCaps w:val="0"/>
        <w:sz w:val="22"/>
      </w:rPr>
    </w:lvl>
  </w:abstractNum>
  <w:abstractNum w:abstractNumId="36" w15:restartNumberingAfterBreak="0">
    <w:nsid w:val="331D1193"/>
    <w:multiLevelType w:val="hybridMultilevel"/>
    <w:tmpl w:val="D4C2D632"/>
    <w:lvl w:ilvl="0" w:tplc="640ED118">
      <w:start w:val="3"/>
      <w:numFmt w:val="bullet"/>
      <w:lvlText w:val="-"/>
      <w:lvlJc w:val="left"/>
      <w:pPr>
        <w:ind w:left="1287" w:hanging="360"/>
      </w:pPr>
      <w:rPr>
        <w:rFonts w:ascii="Times New Roman" w:eastAsia="Times New Roman" w:hAnsi="Times New Roman"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37" w15:restartNumberingAfterBreak="0">
    <w:nsid w:val="33D23E5A"/>
    <w:multiLevelType w:val="hybridMultilevel"/>
    <w:tmpl w:val="AAA041C8"/>
    <w:lvl w:ilvl="0" w:tplc="040E0017">
      <w:start w:val="1"/>
      <w:numFmt w:val="lowerLetter"/>
      <w:lvlText w:val="%1)"/>
      <w:lvlJc w:val="left"/>
      <w:pPr>
        <w:ind w:left="1428" w:hanging="360"/>
      </w:pPr>
    </w:lvl>
    <w:lvl w:ilvl="1" w:tplc="040E0019">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38" w15:restartNumberingAfterBreak="0">
    <w:nsid w:val="345C6DEC"/>
    <w:multiLevelType w:val="hybridMultilevel"/>
    <w:tmpl w:val="8682CA58"/>
    <w:lvl w:ilvl="0" w:tplc="F09E7A76">
      <w:start w:val="1"/>
      <w:numFmt w:val="lowerLetter"/>
      <w:lvlText w:val="%1)"/>
      <w:lvlJc w:val="left"/>
      <w:pPr>
        <w:ind w:left="2348"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34805471"/>
    <w:multiLevelType w:val="singleLevel"/>
    <w:tmpl w:val="E0EC5446"/>
    <w:lvl w:ilvl="0">
      <w:start w:val="1"/>
      <w:numFmt w:val="lowerLetter"/>
      <w:lvlText w:val="(%1)"/>
      <w:lvlJc w:val="left"/>
      <w:pPr>
        <w:tabs>
          <w:tab w:val="num" w:pos="360"/>
        </w:tabs>
        <w:ind w:left="360" w:hanging="360"/>
      </w:pPr>
      <w:rPr>
        <w:rFonts w:cs="Times New Roman"/>
      </w:rPr>
    </w:lvl>
  </w:abstractNum>
  <w:abstractNum w:abstractNumId="40" w15:restartNumberingAfterBreak="0">
    <w:nsid w:val="34C228DF"/>
    <w:multiLevelType w:val="hybridMultilevel"/>
    <w:tmpl w:val="ED4E5AA2"/>
    <w:lvl w:ilvl="0" w:tplc="58449ADC">
      <w:start w:val="1"/>
      <w:numFmt w:val="lowerLetter"/>
      <w:lvlText w:val="%1)"/>
      <w:lvlJc w:val="left"/>
      <w:pPr>
        <w:ind w:left="2348" w:hanging="360"/>
      </w:pPr>
      <w:rPr>
        <w:rFonts w:hint="default"/>
      </w:rPr>
    </w:lvl>
    <w:lvl w:ilvl="1" w:tplc="040E0019" w:tentative="1">
      <w:start w:val="1"/>
      <w:numFmt w:val="lowerLetter"/>
      <w:lvlText w:val="%2."/>
      <w:lvlJc w:val="left"/>
      <w:pPr>
        <w:ind w:left="3068" w:hanging="360"/>
      </w:pPr>
    </w:lvl>
    <w:lvl w:ilvl="2" w:tplc="040E001B" w:tentative="1">
      <w:start w:val="1"/>
      <w:numFmt w:val="lowerRoman"/>
      <w:lvlText w:val="%3."/>
      <w:lvlJc w:val="right"/>
      <w:pPr>
        <w:ind w:left="3788" w:hanging="180"/>
      </w:pPr>
    </w:lvl>
    <w:lvl w:ilvl="3" w:tplc="040E000F" w:tentative="1">
      <w:start w:val="1"/>
      <w:numFmt w:val="decimal"/>
      <w:lvlText w:val="%4."/>
      <w:lvlJc w:val="left"/>
      <w:pPr>
        <w:ind w:left="4508" w:hanging="360"/>
      </w:pPr>
    </w:lvl>
    <w:lvl w:ilvl="4" w:tplc="040E0019" w:tentative="1">
      <w:start w:val="1"/>
      <w:numFmt w:val="lowerLetter"/>
      <w:lvlText w:val="%5."/>
      <w:lvlJc w:val="left"/>
      <w:pPr>
        <w:ind w:left="5228" w:hanging="360"/>
      </w:pPr>
    </w:lvl>
    <w:lvl w:ilvl="5" w:tplc="040E001B" w:tentative="1">
      <w:start w:val="1"/>
      <w:numFmt w:val="lowerRoman"/>
      <w:lvlText w:val="%6."/>
      <w:lvlJc w:val="right"/>
      <w:pPr>
        <w:ind w:left="5948" w:hanging="180"/>
      </w:pPr>
    </w:lvl>
    <w:lvl w:ilvl="6" w:tplc="040E000F" w:tentative="1">
      <w:start w:val="1"/>
      <w:numFmt w:val="decimal"/>
      <w:lvlText w:val="%7."/>
      <w:lvlJc w:val="left"/>
      <w:pPr>
        <w:ind w:left="6668" w:hanging="360"/>
      </w:pPr>
    </w:lvl>
    <w:lvl w:ilvl="7" w:tplc="040E0019" w:tentative="1">
      <w:start w:val="1"/>
      <w:numFmt w:val="lowerLetter"/>
      <w:lvlText w:val="%8."/>
      <w:lvlJc w:val="left"/>
      <w:pPr>
        <w:ind w:left="7388" w:hanging="360"/>
      </w:pPr>
    </w:lvl>
    <w:lvl w:ilvl="8" w:tplc="040E001B" w:tentative="1">
      <w:start w:val="1"/>
      <w:numFmt w:val="lowerRoman"/>
      <w:lvlText w:val="%9."/>
      <w:lvlJc w:val="right"/>
      <w:pPr>
        <w:ind w:left="8108" w:hanging="180"/>
      </w:pPr>
    </w:lvl>
  </w:abstractNum>
  <w:abstractNum w:abstractNumId="41" w15:restartNumberingAfterBreak="0">
    <w:nsid w:val="35E24EC0"/>
    <w:multiLevelType w:val="hybridMultilevel"/>
    <w:tmpl w:val="D2E060FA"/>
    <w:lvl w:ilvl="0" w:tplc="040E0001">
      <w:start w:val="1"/>
      <w:numFmt w:val="bullet"/>
      <w:lvlText w:val=""/>
      <w:lvlJc w:val="left"/>
      <w:pPr>
        <w:ind w:left="1344" w:hanging="360"/>
      </w:pPr>
      <w:rPr>
        <w:rFonts w:ascii="Symbol" w:hAnsi="Symbol" w:hint="default"/>
      </w:rPr>
    </w:lvl>
    <w:lvl w:ilvl="1" w:tplc="040E0001">
      <w:start w:val="1"/>
      <w:numFmt w:val="bullet"/>
      <w:lvlText w:val=""/>
      <w:lvlJc w:val="left"/>
      <w:pPr>
        <w:ind w:left="2705" w:hanging="360"/>
      </w:pPr>
      <w:rPr>
        <w:rFonts w:ascii="Symbol" w:hAnsi="Symbol" w:hint="default"/>
      </w:rPr>
    </w:lvl>
    <w:lvl w:ilvl="2" w:tplc="040E0005" w:tentative="1">
      <w:start w:val="1"/>
      <w:numFmt w:val="bullet"/>
      <w:lvlText w:val=""/>
      <w:lvlJc w:val="left"/>
      <w:pPr>
        <w:ind w:left="2784" w:hanging="360"/>
      </w:pPr>
      <w:rPr>
        <w:rFonts w:ascii="Wingdings" w:hAnsi="Wingdings" w:hint="default"/>
      </w:rPr>
    </w:lvl>
    <w:lvl w:ilvl="3" w:tplc="040E0001" w:tentative="1">
      <w:start w:val="1"/>
      <w:numFmt w:val="bullet"/>
      <w:lvlText w:val=""/>
      <w:lvlJc w:val="left"/>
      <w:pPr>
        <w:ind w:left="3504" w:hanging="360"/>
      </w:pPr>
      <w:rPr>
        <w:rFonts w:ascii="Symbol" w:hAnsi="Symbol" w:hint="default"/>
      </w:rPr>
    </w:lvl>
    <w:lvl w:ilvl="4" w:tplc="040E0003" w:tentative="1">
      <w:start w:val="1"/>
      <w:numFmt w:val="bullet"/>
      <w:lvlText w:val="o"/>
      <w:lvlJc w:val="left"/>
      <w:pPr>
        <w:ind w:left="4224" w:hanging="360"/>
      </w:pPr>
      <w:rPr>
        <w:rFonts w:ascii="Courier New" w:hAnsi="Courier New" w:cs="Courier New" w:hint="default"/>
      </w:rPr>
    </w:lvl>
    <w:lvl w:ilvl="5" w:tplc="040E0005" w:tentative="1">
      <w:start w:val="1"/>
      <w:numFmt w:val="bullet"/>
      <w:lvlText w:val=""/>
      <w:lvlJc w:val="left"/>
      <w:pPr>
        <w:ind w:left="4944" w:hanging="360"/>
      </w:pPr>
      <w:rPr>
        <w:rFonts w:ascii="Wingdings" w:hAnsi="Wingdings" w:hint="default"/>
      </w:rPr>
    </w:lvl>
    <w:lvl w:ilvl="6" w:tplc="040E0001" w:tentative="1">
      <w:start w:val="1"/>
      <w:numFmt w:val="bullet"/>
      <w:lvlText w:val=""/>
      <w:lvlJc w:val="left"/>
      <w:pPr>
        <w:ind w:left="5664" w:hanging="360"/>
      </w:pPr>
      <w:rPr>
        <w:rFonts w:ascii="Symbol" w:hAnsi="Symbol" w:hint="default"/>
      </w:rPr>
    </w:lvl>
    <w:lvl w:ilvl="7" w:tplc="040E0003" w:tentative="1">
      <w:start w:val="1"/>
      <w:numFmt w:val="bullet"/>
      <w:lvlText w:val="o"/>
      <w:lvlJc w:val="left"/>
      <w:pPr>
        <w:ind w:left="6384" w:hanging="360"/>
      </w:pPr>
      <w:rPr>
        <w:rFonts w:ascii="Courier New" w:hAnsi="Courier New" w:cs="Courier New" w:hint="default"/>
      </w:rPr>
    </w:lvl>
    <w:lvl w:ilvl="8" w:tplc="040E0005" w:tentative="1">
      <w:start w:val="1"/>
      <w:numFmt w:val="bullet"/>
      <w:lvlText w:val=""/>
      <w:lvlJc w:val="left"/>
      <w:pPr>
        <w:ind w:left="7104" w:hanging="360"/>
      </w:pPr>
      <w:rPr>
        <w:rFonts w:ascii="Wingdings" w:hAnsi="Wingdings" w:hint="default"/>
      </w:rPr>
    </w:lvl>
  </w:abstractNum>
  <w:abstractNum w:abstractNumId="42" w15:restartNumberingAfterBreak="0">
    <w:nsid w:val="395C4F1E"/>
    <w:multiLevelType w:val="hybridMultilevel"/>
    <w:tmpl w:val="08F29394"/>
    <w:lvl w:ilvl="0" w:tplc="040E0017">
      <w:start w:val="1"/>
      <w:numFmt w:val="lowerLetter"/>
      <w:lvlText w:val="%1)"/>
      <w:lvlJc w:val="left"/>
      <w:pPr>
        <w:ind w:left="1344" w:hanging="360"/>
      </w:pPr>
    </w:lvl>
    <w:lvl w:ilvl="1" w:tplc="040E0019" w:tentative="1">
      <w:start w:val="1"/>
      <w:numFmt w:val="lowerLetter"/>
      <w:lvlText w:val="%2."/>
      <w:lvlJc w:val="left"/>
      <w:pPr>
        <w:ind w:left="2064" w:hanging="360"/>
      </w:pPr>
    </w:lvl>
    <w:lvl w:ilvl="2" w:tplc="040E0017">
      <w:start w:val="1"/>
      <w:numFmt w:val="lowerLetter"/>
      <w:lvlText w:val="%3)"/>
      <w:lvlJc w:val="left"/>
      <w:pPr>
        <w:ind w:left="723" w:hanging="360"/>
      </w:pPr>
    </w:lvl>
    <w:lvl w:ilvl="3" w:tplc="040E000F" w:tentative="1">
      <w:start w:val="1"/>
      <w:numFmt w:val="decimal"/>
      <w:lvlText w:val="%4."/>
      <w:lvlJc w:val="left"/>
      <w:pPr>
        <w:ind w:left="3504" w:hanging="360"/>
      </w:pPr>
    </w:lvl>
    <w:lvl w:ilvl="4" w:tplc="040E0019" w:tentative="1">
      <w:start w:val="1"/>
      <w:numFmt w:val="lowerLetter"/>
      <w:lvlText w:val="%5."/>
      <w:lvlJc w:val="left"/>
      <w:pPr>
        <w:ind w:left="4224" w:hanging="360"/>
      </w:pPr>
    </w:lvl>
    <w:lvl w:ilvl="5" w:tplc="040E001B" w:tentative="1">
      <w:start w:val="1"/>
      <w:numFmt w:val="lowerRoman"/>
      <w:lvlText w:val="%6."/>
      <w:lvlJc w:val="right"/>
      <w:pPr>
        <w:ind w:left="4944" w:hanging="180"/>
      </w:pPr>
    </w:lvl>
    <w:lvl w:ilvl="6" w:tplc="040E000F" w:tentative="1">
      <w:start w:val="1"/>
      <w:numFmt w:val="decimal"/>
      <w:lvlText w:val="%7."/>
      <w:lvlJc w:val="left"/>
      <w:pPr>
        <w:ind w:left="5664" w:hanging="360"/>
      </w:pPr>
    </w:lvl>
    <w:lvl w:ilvl="7" w:tplc="040E0019" w:tentative="1">
      <w:start w:val="1"/>
      <w:numFmt w:val="lowerLetter"/>
      <w:lvlText w:val="%8."/>
      <w:lvlJc w:val="left"/>
      <w:pPr>
        <w:ind w:left="6384" w:hanging="360"/>
      </w:pPr>
    </w:lvl>
    <w:lvl w:ilvl="8" w:tplc="040E001B" w:tentative="1">
      <w:start w:val="1"/>
      <w:numFmt w:val="lowerRoman"/>
      <w:lvlText w:val="%9."/>
      <w:lvlJc w:val="right"/>
      <w:pPr>
        <w:ind w:left="7104" w:hanging="180"/>
      </w:pPr>
    </w:lvl>
  </w:abstractNum>
  <w:abstractNum w:abstractNumId="43" w15:restartNumberingAfterBreak="0">
    <w:nsid w:val="3BEC7DAE"/>
    <w:multiLevelType w:val="hybridMultilevel"/>
    <w:tmpl w:val="9978306E"/>
    <w:lvl w:ilvl="0" w:tplc="040E0001">
      <w:start w:val="1"/>
      <w:numFmt w:val="bullet"/>
      <w:lvlText w:val=""/>
      <w:lvlJc w:val="left"/>
      <w:pPr>
        <w:ind w:left="2421" w:hanging="360"/>
      </w:pPr>
      <w:rPr>
        <w:rFonts w:ascii="Symbol" w:hAnsi="Symbol" w:hint="default"/>
      </w:rPr>
    </w:lvl>
    <w:lvl w:ilvl="1" w:tplc="040E0001">
      <w:start w:val="1"/>
      <w:numFmt w:val="bullet"/>
      <w:lvlText w:val=""/>
      <w:lvlJc w:val="left"/>
      <w:pPr>
        <w:ind w:left="3852" w:hanging="360"/>
      </w:pPr>
      <w:rPr>
        <w:rFonts w:ascii="Symbol" w:hAnsi="Symbol" w:hint="default"/>
      </w:rPr>
    </w:lvl>
    <w:lvl w:ilvl="2" w:tplc="040E0005" w:tentative="1">
      <w:start w:val="1"/>
      <w:numFmt w:val="bullet"/>
      <w:lvlText w:val=""/>
      <w:lvlJc w:val="left"/>
      <w:pPr>
        <w:ind w:left="3861" w:hanging="360"/>
      </w:pPr>
      <w:rPr>
        <w:rFonts w:ascii="Wingdings" w:hAnsi="Wingdings" w:hint="default"/>
      </w:rPr>
    </w:lvl>
    <w:lvl w:ilvl="3" w:tplc="040E0001" w:tentative="1">
      <w:start w:val="1"/>
      <w:numFmt w:val="bullet"/>
      <w:lvlText w:val=""/>
      <w:lvlJc w:val="left"/>
      <w:pPr>
        <w:ind w:left="4581" w:hanging="360"/>
      </w:pPr>
      <w:rPr>
        <w:rFonts w:ascii="Symbol" w:hAnsi="Symbol" w:hint="default"/>
      </w:rPr>
    </w:lvl>
    <w:lvl w:ilvl="4" w:tplc="040E0003" w:tentative="1">
      <w:start w:val="1"/>
      <w:numFmt w:val="bullet"/>
      <w:lvlText w:val="o"/>
      <w:lvlJc w:val="left"/>
      <w:pPr>
        <w:ind w:left="5301" w:hanging="360"/>
      </w:pPr>
      <w:rPr>
        <w:rFonts w:ascii="Courier New" w:hAnsi="Courier New" w:cs="Courier New" w:hint="default"/>
      </w:rPr>
    </w:lvl>
    <w:lvl w:ilvl="5" w:tplc="040E0005" w:tentative="1">
      <w:start w:val="1"/>
      <w:numFmt w:val="bullet"/>
      <w:lvlText w:val=""/>
      <w:lvlJc w:val="left"/>
      <w:pPr>
        <w:ind w:left="6021" w:hanging="360"/>
      </w:pPr>
      <w:rPr>
        <w:rFonts w:ascii="Wingdings" w:hAnsi="Wingdings" w:hint="default"/>
      </w:rPr>
    </w:lvl>
    <w:lvl w:ilvl="6" w:tplc="040E0001" w:tentative="1">
      <w:start w:val="1"/>
      <w:numFmt w:val="bullet"/>
      <w:lvlText w:val=""/>
      <w:lvlJc w:val="left"/>
      <w:pPr>
        <w:ind w:left="6741" w:hanging="360"/>
      </w:pPr>
      <w:rPr>
        <w:rFonts w:ascii="Symbol" w:hAnsi="Symbol" w:hint="default"/>
      </w:rPr>
    </w:lvl>
    <w:lvl w:ilvl="7" w:tplc="040E0003" w:tentative="1">
      <w:start w:val="1"/>
      <w:numFmt w:val="bullet"/>
      <w:lvlText w:val="o"/>
      <w:lvlJc w:val="left"/>
      <w:pPr>
        <w:ind w:left="7461" w:hanging="360"/>
      </w:pPr>
      <w:rPr>
        <w:rFonts w:ascii="Courier New" w:hAnsi="Courier New" w:cs="Courier New" w:hint="default"/>
      </w:rPr>
    </w:lvl>
    <w:lvl w:ilvl="8" w:tplc="040E0005" w:tentative="1">
      <w:start w:val="1"/>
      <w:numFmt w:val="bullet"/>
      <w:lvlText w:val=""/>
      <w:lvlJc w:val="left"/>
      <w:pPr>
        <w:ind w:left="8181" w:hanging="360"/>
      </w:pPr>
      <w:rPr>
        <w:rFonts w:ascii="Wingdings" w:hAnsi="Wingdings" w:hint="default"/>
      </w:rPr>
    </w:lvl>
  </w:abstractNum>
  <w:abstractNum w:abstractNumId="44" w15:restartNumberingAfterBreak="0">
    <w:nsid w:val="3CDC0807"/>
    <w:multiLevelType w:val="hybridMultilevel"/>
    <w:tmpl w:val="F7169222"/>
    <w:lvl w:ilvl="0" w:tplc="DFE048C6">
      <w:start w:val="1"/>
      <w:numFmt w:val="bullet"/>
      <w:lvlText w:val="-"/>
      <w:lvlJc w:val="left"/>
      <w:pPr>
        <w:tabs>
          <w:tab w:val="num" w:pos="2880"/>
        </w:tabs>
        <w:ind w:left="2880" w:hanging="360"/>
      </w:pPr>
      <w:rPr>
        <w:rFonts w:ascii="Arial" w:hAnsi="Arial" w:hint="default"/>
      </w:rPr>
    </w:lvl>
    <w:lvl w:ilvl="1" w:tplc="040E0003" w:tentative="1">
      <w:start w:val="1"/>
      <w:numFmt w:val="bullet"/>
      <w:lvlText w:val="o"/>
      <w:lvlJc w:val="left"/>
      <w:pPr>
        <w:tabs>
          <w:tab w:val="num" w:pos="2880"/>
        </w:tabs>
        <w:ind w:left="2880" w:hanging="360"/>
      </w:pPr>
      <w:rPr>
        <w:rFonts w:ascii="Courier New" w:hAnsi="Courier New" w:hint="default"/>
      </w:rPr>
    </w:lvl>
    <w:lvl w:ilvl="2" w:tplc="040E0005">
      <w:start w:val="1"/>
      <w:numFmt w:val="bullet"/>
      <w:lvlText w:val=""/>
      <w:lvlJc w:val="left"/>
      <w:pPr>
        <w:tabs>
          <w:tab w:val="num" w:pos="3600"/>
        </w:tabs>
        <w:ind w:left="3600" w:hanging="360"/>
      </w:pPr>
      <w:rPr>
        <w:rFonts w:ascii="Wingdings" w:hAnsi="Wingdings" w:hint="default"/>
      </w:rPr>
    </w:lvl>
    <w:lvl w:ilvl="3" w:tplc="040E0001" w:tentative="1">
      <w:start w:val="1"/>
      <w:numFmt w:val="bullet"/>
      <w:lvlText w:val=""/>
      <w:lvlJc w:val="left"/>
      <w:pPr>
        <w:tabs>
          <w:tab w:val="num" w:pos="4320"/>
        </w:tabs>
        <w:ind w:left="4320" w:hanging="360"/>
      </w:pPr>
      <w:rPr>
        <w:rFonts w:ascii="Symbol" w:hAnsi="Symbol" w:hint="default"/>
      </w:rPr>
    </w:lvl>
    <w:lvl w:ilvl="4" w:tplc="040E0003" w:tentative="1">
      <w:start w:val="1"/>
      <w:numFmt w:val="bullet"/>
      <w:lvlText w:val="o"/>
      <w:lvlJc w:val="left"/>
      <w:pPr>
        <w:tabs>
          <w:tab w:val="num" w:pos="5040"/>
        </w:tabs>
        <w:ind w:left="5040" w:hanging="360"/>
      </w:pPr>
      <w:rPr>
        <w:rFonts w:ascii="Courier New" w:hAnsi="Courier New" w:hint="default"/>
      </w:rPr>
    </w:lvl>
    <w:lvl w:ilvl="5" w:tplc="040E0005" w:tentative="1">
      <w:start w:val="1"/>
      <w:numFmt w:val="bullet"/>
      <w:lvlText w:val=""/>
      <w:lvlJc w:val="left"/>
      <w:pPr>
        <w:tabs>
          <w:tab w:val="num" w:pos="5760"/>
        </w:tabs>
        <w:ind w:left="5760" w:hanging="360"/>
      </w:pPr>
      <w:rPr>
        <w:rFonts w:ascii="Wingdings" w:hAnsi="Wingdings" w:hint="default"/>
      </w:rPr>
    </w:lvl>
    <w:lvl w:ilvl="6" w:tplc="040E0001" w:tentative="1">
      <w:start w:val="1"/>
      <w:numFmt w:val="bullet"/>
      <w:lvlText w:val=""/>
      <w:lvlJc w:val="left"/>
      <w:pPr>
        <w:tabs>
          <w:tab w:val="num" w:pos="6480"/>
        </w:tabs>
        <w:ind w:left="6480" w:hanging="360"/>
      </w:pPr>
      <w:rPr>
        <w:rFonts w:ascii="Symbol" w:hAnsi="Symbol" w:hint="default"/>
      </w:rPr>
    </w:lvl>
    <w:lvl w:ilvl="7" w:tplc="040E0003" w:tentative="1">
      <w:start w:val="1"/>
      <w:numFmt w:val="bullet"/>
      <w:lvlText w:val="o"/>
      <w:lvlJc w:val="left"/>
      <w:pPr>
        <w:tabs>
          <w:tab w:val="num" w:pos="7200"/>
        </w:tabs>
        <w:ind w:left="7200" w:hanging="360"/>
      </w:pPr>
      <w:rPr>
        <w:rFonts w:ascii="Courier New" w:hAnsi="Courier New" w:hint="default"/>
      </w:rPr>
    </w:lvl>
    <w:lvl w:ilvl="8" w:tplc="040E0005" w:tentative="1">
      <w:start w:val="1"/>
      <w:numFmt w:val="bullet"/>
      <w:lvlText w:val=""/>
      <w:lvlJc w:val="left"/>
      <w:pPr>
        <w:tabs>
          <w:tab w:val="num" w:pos="7920"/>
        </w:tabs>
        <w:ind w:left="7920" w:hanging="360"/>
      </w:pPr>
      <w:rPr>
        <w:rFonts w:ascii="Wingdings" w:hAnsi="Wingdings" w:hint="default"/>
      </w:rPr>
    </w:lvl>
  </w:abstractNum>
  <w:abstractNum w:abstractNumId="45" w15:restartNumberingAfterBreak="0">
    <w:nsid w:val="41CE4AAF"/>
    <w:multiLevelType w:val="hybridMultilevel"/>
    <w:tmpl w:val="B652D90C"/>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46" w15:restartNumberingAfterBreak="0">
    <w:nsid w:val="428247ED"/>
    <w:multiLevelType w:val="hybridMultilevel"/>
    <w:tmpl w:val="0DD4F0AA"/>
    <w:lvl w:ilvl="0" w:tplc="040E0001">
      <w:start w:val="1"/>
      <w:numFmt w:val="bullet"/>
      <w:lvlText w:val=""/>
      <w:lvlJc w:val="left"/>
      <w:pPr>
        <w:ind w:left="1344" w:hanging="360"/>
      </w:pPr>
      <w:rPr>
        <w:rFonts w:ascii="Symbol" w:hAnsi="Symbol" w:hint="default"/>
      </w:rPr>
    </w:lvl>
    <w:lvl w:ilvl="1" w:tplc="040E0003">
      <w:start w:val="1"/>
      <w:numFmt w:val="bullet"/>
      <w:lvlText w:val="o"/>
      <w:lvlJc w:val="left"/>
      <w:pPr>
        <w:ind w:left="2064" w:hanging="360"/>
      </w:pPr>
      <w:rPr>
        <w:rFonts w:ascii="Courier New" w:hAnsi="Courier New" w:cs="Courier New" w:hint="default"/>
      </w:rPr>
    </w:lvl>
    <w:lvl w:ilvl="2" w:tplc="040E0005" w:tentative="1">
      <w:start w:val="1"/>
      <w:numFmt w:val="bullet"/>
      <w:lvlText w:val=""/>
      <w:lvlJc w:val="left"/>
      <w:pPr>
        <w:ind w:left="2784" w:hanging="360"/>
      </w:pPr>
      <w:rPr>
        <w:rFonts w:ascii="Wingdings" w:hAnsi="Wingdings" w:hint="default"/>
      </w:rPr>
    </w:lvl>
    <w:lvl w:ilvl="3" w:tplc="040E0001" w:tentative="1">
      <w:start w:val="1"/>
      <w:numFmt w:val="bullet"/>
      <w:lvlText w:val=""/>
      <w:lvlJc w:val="left"/>
      <w:pPr>
        <w:ind w:left="3504" w:hanging="360"/>
      </w:pPr>
      <w:rPr>
        <w:rFonts w:ascii="Symbol" w:hAnsi="Symbol" w:hint="default"/>
      </w:rPr>
    </w:lvl>
    <w:lvl w:ilvl="4" w:tplc="040E0003" w:tentative="1">
      <w:start w:val="1"/>
      <w:numFmt w:val="bullet"/>
      <w:lvlText w:val="o"/>
      <w:lvlJc w:val="left"/>
      <w:pPr>
        <w:ind w:left="4224" w:hanging="360"/>
      </w:pPr>
      <w:rPr>
        <w:rFonts w:ascii="Courier New" w:hAnsi="Courier New" w:cs="Courier New" w:hint="default"/>
      </w:rPr>
    </w:lvl>
    <w:lvl w:ilvl="5" w:tplc="040E0005" w:tentative="1">
      <w:start w:val="1"/>
      <w:numFmt w:val="bullet"/>
      <w:lvlText w:val=""/>
      <w:lvlJc w:val="left"/>
      <w:pPr>
        <w:ind w:left="4944" w:hanging="360"/>
      </w:pPr>
      <w:rPr>
        <w:rFonts w:ascii="Wingdings" w:hAnsi="Wingdings" w:hint="default"/>
      </w:rPr>
    </w:lvl>
    <w:lvl w:ilvl="6" w:tplc="040E0001" w:tentative="1">
      <w:start w:val="1"/>
      <w:numFmt w:val="bullet"/>
      <w:lvlText w:val=""/>
      <w:lvlJc w:val="left"/>
      <w:pPr>
        <w:ind w:left="5664" w:hanging="360"/>
      </w:pPr>
      <w:rPr>
        <w:rFonts w:ascii="Symbol" w:hAnsi="Symbol" w:hint="default"/>
      </w:rPr>
    </w:lvl>
    <w:lvl w:ilvl="7" w:tplc="040E0003" w:tentative="1">
      <w:start w:val="1"/>
      <w:numFmt w:val="bullet"/>
      <w:lvlText w:val="o"/>
      <w:lvlJc w:val="left"/>
      <w:pPr>
        <w:ind w:left="6384" w:hanging="360"/>
      </w:pPr>
      <w:rPr>
        <w:rFonts w:ascii="Courier New" w:hAnsi="Courier New" w:cs="Courier New" w:hint="default"/>
      </w:rPr>
    </w:lvl>
    <w:lvl w:ilvl="8" w:tplc="040E0005" w:tentative="1">
      <w:start w:val="1"/>
      <w:numFmt w:val="bullet"/>
      <w:lvlText w:val=""/>
      <w:lvlJc w:val="left"/>
      <w:pPr>
        <w:ind w:left="7104" w:hanging="360"/>
      </w:pPr>
      <w:rPr>
        <w:rFonts w:ascii="Wingdings" w:hAnsi="Wingdings" w:hint="default"/>
      </w:rPr>
    </w:lvl>
  </w:abstractNum>
  <w:abstractNum w:abstractNumId="47" w15:restartNumberingAfterBreak="0">
    <w:nsid w:val="4286528B"/>
    <w:multiLevelType w:val="hybridMultilevel"/>
    <w:tmpl w:val="AC3E5CC2"/>
    <w:lvl w:ilvl="0" w:tplc="040E0001">
      <w:start w:val="1"/>
      <w:numFmt w:val="bullet"/>
      <w:lvlText w:val=""/>
      <w:lvlJc w:val="left"/>
      <w:pPr>
        <w:ind w:left="2421" w:hanging="360"/>
      </w:pPr>
      <w:rPr>
        <w:rFonts w:ascii="Symbol" w:hAnsi="Symbol" w:hint="default"/>
      </w:rPr>
    </w:lvl>
    <w:lvl w:ilvl="1" w:tplc="040E0003" w:tentative="1">
      <w:start w:val="1"/>
      <w:numFmt w:val="bullet"/>
      <w:lvlText w:val="o"/>
      <w:lvlJc w:val="left"/>
      <w:pPr>
        <w:ind w:left="3141" w:hanging="360"/>
      </w:pPr>
      <w:rPr>
        <w:rFonts w:ascii="Courier New" w:hAnsi="Courier New" w:cs="Courier New" w:hint="default"/>
      </w:rPr>
    </w:lvl>
    <w:lvl w:ilvl="2" w:tplc="040E0005" w:tentative="1">
      <w:start w:val="1"/>
      <w:numFmt w:val="bullet"/>
      <w:lvlText w:val=""/>
      <w:lvlJc w:val="left"/>
      <w:pPr>
        <w:ind w:left="3861" w:hanging="360"/>
      </w:pPr>
      <w:rPr>
        <w:rFonts w:ascii="Wingdings" w:hAnsi="Wingdings" w:hint="default"/>
      </w:rPr>
    </w:lvl>
    <w:lvl w:ilvl="3" w:tplc="040E0001" w:tentative="1">
      <w:start w:val="1"/>
      <w:numFmt w:val="bullet"/>
      <w:lvlText w:val=""/>
      <w:lvlJc w:val="left"/>
      <w:pPr>
        <w:ind w:left="4581" w:hanging="360"/>
      </w:pPr>
      <w:rPr>
        <w:rFonts w:ascii="Symbol" w:hAnsi="Symbol" w:hint="default"/>
      </w:rPr>
    </w:lvl>
    <w:lvl w:ilvl="4" w:tplc="040E0003" w:tentative="1">
      <w:start w:val="1"/>
      <w:numFmt w:val="bullet"/>
      <w:lvlText w:val="o"/>
      <w:lvlJc w:val="left"/>
      <w:pPr>
        <w:ind w:left="5301" w:hanging="360"/>
      </w:pPr>
      <w:rPr>
        <w:rFonts w:ascii="Courier New" w:hAnsi="Courier New" w:cs="Courier New" w:hint="default"/>
      </w:rPr>
    </w:lvl>
    <w:lvl w:ilvl="5" w:tplc="040E0005" w:tentative="1">
      <w:start w:val="1"/>
      <w:numFmt w:val="bullet"/>
      <w:lvlText w:val=""/>
      <w:lvlJc w:val="left"/>
      <w:pPr>
        <w:ind w:left="6021" w:hanging="360"/>
      </w:pPr>
      <w:rPr>
        <w:rFonts w:ascii="Wingdings" w:hAnsi="Wingdings" w:hint="default"/>
      </w:rPr>
    </w:lvl>
    <w:lvl w:ilvl="6" w:tplc="040E0001" w:tentative="1">
      <w:start w:val="1"/>
      <w:numFmt w:val="bullet"/>
      <w:lvlText w:val=""/>
      <w:lvlJc w:val="left"/>
      <w:pPr>
        <w:ind w:left="6741" w:hanging="360"/>
      </w:pPr>
      <w:rPr>
        <w:rFonts w:ascii="Symbol" w:hAnsi="Symbol" w:hint="default"/>
      </w:rPr>
    </w:lvl>
    <w:lvl w:ilvl="7" w:tplc="040E0003" w:tentative="1">
      <w:start w:val="1"/>
      <w:numFmt w:val="bullet"/>
      <w:lvlText w:val="o"/>
      <w:lvlJc w:val="left"/>
      <w:pPr>
        <w:ind w:left="7461" w:hanging="360"/>
      </w:pPr>
      <w:rPr>
        <w:rFonts w:ascii="Courier New" w:hAnsi="Courier New" w:cs="Courier New" w:hint="default"/>
      </w:rPr>
    </w:lvl>
    <w:lvl w:ilvl="8" w:tplc="040E0005" w:tentative="1">
      <w:start w:val="1"/>
      <w:numFmt w:val="bullet"/>
      <w:lvlText w:val=""/>
      <w:lvlJc w:val="left"/>
      <w:pPr>
        <w:ind w:left="8181" w:hanging="360"/>
      </w:pPr>
      <w:rPr>
        <w:rFonts w:ascii="Wingdings" w:hAnsi="Wingdings" w:hint="default"/>
      </w:rPr>
    </w:lvl>
  </w:abstractNum>
  <w:abstractNum w:abstractNumId="48" w15:restartNumberingAfterBreak="0">
    <w:nsid w:val="42B14279"/>
    <w:multiLevelType w:val="multilevel"/>
    <w:tmpl w:val="D49CEB62"/>
    <w:lvl w:ilvl="0">
      <w:start w:val="1"/>
      <w:numFmt w:val="decimal"/>
      <w:pStyle w:val="ListLegal1"/>
      <w:lvlText w:val="%1."/>
      <w:lvlJc w:val="left"/>
      <w:pPr>
        <w:tabs>
          <w:tab w:val="num" w:pos="624"/>
        </w:tabs>
        <w:ind w:left="624" w:hanging="624"/>
      </w:pPr>
      <w:rPr>
        <w:rFonts w:ascii="CG Times" w:hAnsi="CG Times" w:cs="Times New Roman"/>
        <w:b w:val="0"/>
        <w:i w:val="0"/>
        <w:sz w:val="20"/>
      </w:rPr>
    </w:lvl>
    <w:lvl w:ilvl="1">
      <w:start w:val="1"/>
      <w:numFmt w:val="decimal"/>
      <w:pStyle w:val="ListLegal2"/>
      <w:lvlText w:val="%1.%2"/>
      <w:lvlJc w:val="left"/>
      <w:pPr>
        <w:tabs>
          <w:tab w:val="num" w:pos="624"/>
        </w:tabs>
        <w:ind w:left="624" w:hanging="624"/>
      </w:pPr>
      <w:rPr>
        <w:rFonts w:cs="Times New Roman"/>
        <w:b w:val="0"/>
        <w:i w:val="0"/>
        <w:sz w:val="20"/>
      </w:rPr>
    </w:lvl>
    <w:lvl w:ilvl="2">
      <w:start w:val="1"/>
      <w:numFmt w:val="decimal"/>
      <w:pStyle w:val="ListLegal3"/>
      <w:lvlText w:val="%1.%2.%3"/>
      <w:lvlJc w:val="left"/>
      <w:pPr>
        <w:tabs>
          <w:tab w:val="num" w:pos="1417"/>
        </w:tabs>
        <w:ind w:left="1417" w:hanging="793"/>
      </w:pPr>
      <w:rPr>
        <w:rFonts w:cs="Times New Roman"/>
        <w:b w:val="0"/>
        <w:i w:val="0"/>
        <w:sz w:val="18"/>
      </w:rPr>
    </w:lvl>
    <w:lvl w:ilvl="3">
      <w:start w:val="1"/>
      <w:numFmt w:val="decimal"/>
      <w:pStyle w:val="ListArabic4"/>
      <w:lvlText w:val="(%4)"/>
      <w:lvlJc w:val="left"/>
      <w:pPr>
        <w:tabs>
          <w:tab w:val="num" w:pos="2438"/>
        </w:tabs>
        <w:ind w:left="2438" w:hanging="510"/>
      </w:pPr>
      <w:rPr>
        <w:rFonts w:cs="Times New Roman"/>
        <w:b w:val="0"/>
        <w:i w:val="0"/>
        <w:sz w:val="20"/>
      </w:rPr>
    </w:lvl>
    <w:lvl w:ilvl="4">
      <w:start w:val="1"/>
      <w:numFmt w:val="lowerRoman"/>
      <w:lvlText w:val="(%5)"/>
      <w:lvlJc w:val="left"/>
      <w:pPr>
        <w:tabs>
          <w:tab w:val="num" w:pos="2438"/>
        </w:tabs>
        <w:ind w:left="2438" w:hanging="510"/>
      </w:pPr>
      <w:rPr>
        <w:rFonts w:cs="Times New Roman"/>
        <w:b w:val="0"/>
        <w:i w:val="0"/>
        <w:sz w:val="18"/>
      </w:rPr>
    </w:lvl>
    <w:lvl w:ilvl="5">
      <w:start w:val="1"/>
      <w:numFmt w:val="decimal"/>
      <w:lvlText w:val="(%6)"/>
      <w:lvlJc w:val="left"/>
      <w:pPr>
        <w:tabs>
          <w:tab w:val="num" w:pos="2948"/>
        </w:tabs>
        <w:ind w:left="2948" w:hanging="510"/>
      </w:pPr>
      <w:rPr>
        <w:rFonts w:cs="Times New Roman"/>
        <w:b w:val="0"/>
        <w:i w:val="0"/>
        <w:sz w:val="20"/>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decimal"/>
      <w:lvlRestart w:val="0"/>
      <w:lvlText w:val="SCHEDULE %9"/>
      <w:lvlJc w:val="left"/>
      <w:pPr>
        <w:tabs>
          <w:tab w:val="num" w:pos="0"/>
        </w:tabs>
      </w:pPr>
      <w:rPr>
        <w:rFonts w:cs="Times New Roman"/>
        <w:b/>
        <w:i w:val="0"/>
        <w:caps/>
        <w:smallCaps w:val="0"/>
        <w:sz w:val="22"/>
      </w:rPr>
    </w:lvl>
  </w:abstractNum>
  <w:abstractNum w:abstractNumId="49" w15:restartNumberingAfterBreak="0">
    <w:nsid w:val="44F23904"/>
    <w:multiLevelType w:val="hybridMultilevel"/>
    <w:tmpl w:val="2AD44DC2"/>
    <w:lvl w:ilvl="0" w:tplc="040E0001">
      <w:start w:val="1"/>
      <w:numFmt w:val="bullet"/>
      <w:lvlText w:val=""/>
      <w:lvlJc w:val="left"/>
      <w:pPr>
        <w:ind w:left="2421" w:hanging="360"/>
      </w:pPr>
      <w:rPr>
        <w:rFonts w:ascii="Symbol" w:hAnsi="Symbol" w:hint="default"/>
      </w:rPr>
    </w:lvl>
    <w:lvl w:ilvl="1" w:tplc="040E0003">
      <w:start w:val="1"/>
      <w:numFmt w:val="bullet"/>
      <w:lvlText w:val="o"/>
      <w:lvlJc w:val="left"/>
      <w:pPr>
        <w:ind w:left="3141" w:hanging="360"/>
      </w:pPr>
      <w:rPr>
        <w:rFonts w:ascii="Courier New" w:hAnsi="Courier New" w:cs="Courier New" w:hint="default"/>
      </w:rPr>
    </w:lvl>
    <w:lvl w:ilvl="2" w:tplc="040E0005" w:tentative="1">
      <w:start w:val="1"/>
      <w:numFmt w:val="bullet"/>
      <w:lvlText w:val=""/>
      <w:lvlJc w:val="left"/>
      <w:pPr>
        <w:ind w:left="3861" w:hanging="360"/>
      </w:pPr>
      <w:rPr>
        <w:rFonts w:ascii="Wingdings" w:hAnsi="Wingdings" w:hint="default"/>
      </w:rPr>
    </w:lvl>
    <w:lvl w:ilvl="3" w:tplc="040E0001" w:tentative="1">
      <w:start w:val="1"/>
      <w:numFmt w:val="bullet"/>
      <w:lvlText w:val=""/>
      <w:lvlJc w:val="left"/>
      <w:pPr>
        <w:ind w:left="4581" w:hanging="360"/>
      </w:pPr>
      <w:rPr>
        <w:rFonts w:ascii="Symbol" w:hAnsi="Symbol" w:hint="default"/>
      </w:rPr>
    </w:lvl>
    <w:lvl w:ilvl="4" w:tplc="040E0003" w:tentative="1">
      <w:start w:val="1"/>
      <w:numFmt w:val="bullet"/>
      <w:lvlText w:val="o"/>
      <w:lvlJc w:val="left"/>
      <w:pPr>
        <w:ind w:left="5301" w:hanging="360"/>
      </w:pPr>
      <w:rPr>
        <w:rFonts w:ascii="Courier New" w:hAnsi="Courier New" w:cs="Courier New" w:hint="default"/>
      </w:rPr>
    </w:lvl>
    <w:lvl w:ilvl="5" w:tplc="040E0005" w:tentative="1">
      <w:start w:val="1"/>
      <w:numFmt w:val="bullet"/>
      <w:lvlText w:val=""/>
      <w:lvlJc w:val="left"/>
      <w:pPr>
        <w:ind w:left="6021" w:hanging="360"/>
      </w:pPr>
      <w:rPr>
        <w:rFonts w:ascii="Wingdings" w:hAnsi="Wingdings" w:hint="default"/>
      </w:rPr>
    </w:lvl>
    <w:lvl w:ilvl="6" w:tplc="040E0001" w:tentative="1">
      <w:start w:val="1"/>
      <w:numFmt w:val="bullet"/>
      <w:lvlText w:val=""/>
      <w:lvlJc w:val="left"/>
      <w:pPr>
        <w:ind w:left="6741" w:hanging="360"/>
      </w:pPr>
      <w:rPr>
        <w:rFonts w:ascii="Symbol" w:hAnsi="Symbol" w:hint="default"/>
      </w:rPr>
    </w:lvl>
    <w:lvl w:ilvl="7" w:tplc="040E0003" w:tentative="1">
      <w:start w:val="1"/>
      <w:numFmt w:val="bullet"/>
      <w:lvlText w:val="o"/>
      <w:lvlJc w:val="left"/>
      <w:pPr>
        <w:ind w:left="7461" w:hanging="360"/>
      </w:pPr>
      <w:rPr>
        <w:rFonts w:ascii="Courier New" w:hAnsi="Courier New" w:cs="Courier New" w:hint="default"/>
      </w:rPr>
    </w:lvl>
    <w:lvl w:ilvl="8" w:tplc="040E0005" w:tentative="1">
      <w:start w:val="1"/>
      <w:numFmt w:val="bullet"/>
      <w:lvlText w:val=""/>
      <w:lvlJc w:val="left"/>
      <w:pPr>
        <w:ind w:left="8181" w:hanging="360"/>
      </w:pPr>
      <w:rPr>
        <w:rFonts w:ascii="Wingdings" w:hAnsi="Wingdings" w:hint="default"/>
      </w:rPr>
    </w:lvl>
  </w:abstractNum>
  <w:abstractNum w:abstractNumId="50" w15:restartNumberingAfterBreak="0">
    <w:nsid w:val="4C3606AB"/>
    <w:multiLevelType w:val="hybridMultilevel"/>
    <w:tmpl w:val="0204C6A8"/>
    <w:lvl w:ilvl="0" w:tplc="040E0001">
      <w:start w:val="1"/>
      <w:numFmt w:val="bullet"/>
      <w:lvlText w:val=""/>
      <w:lvlJc w:val="left"/>
      <w:pPr>
        <w:ind w:left="1344" w:hanging="360"/>
      </w:pPr>
      <w:rPr>
        <w:rFonts w:ascii="Symbol" w:hAnsi="Symbol" w:hint="default"/>
      </w:rPr>
    </w:lvl>
    <w:lvl w:ilvl="1" w:tplc="040E0003" w:tentative="1">
      <w:start w:val="1"/>
      <w:numFmt w:val="bullet"/>
      <w:lvlText w:val="o"/>
      <w:lvlJc w:val="left"/>
      <w:pPr>
        <w:ind w:left="2064" w:hanging="360"/>
      </w:pPr>
      <w:rPr>
        <w:rFonts w:ascii="Courier New" w:hAnsi="Courier New" w:cs="Courier New" w:hint="default"/>
      </w:rPr>
    </w:lvl>
    <w:lvl w:ilvl="2" w:tplc="040E0005">
      <w:start w:val="1"/>
      <w:numFmt w:val="bullet"/>
      <w:lvlText w:val=""/>
      <w:lvlJc w:val="left"/>
      <w:pPr>
        <w:ind w:left="2784" w:hanging="360"/>
      </w:pPr>
      <w:rPr>
        <w:rFonts w:ascii="Wingdings" w:hAnsi="Wingdings" w:hint="default"/>
      </w:rPr>
    </w:lvl>
    <w:lvl w:ilvl="3" w:tplc="040E0001" w:tentative="1">
      <w:start w:val="1"/>
      <w:numFmt w:val="bullet"/>
      <w:lvlText w:val=""/>
      <w:lvlJc w:val="left"/>
      <w:pPr>
        <w:ind w:left="3504" w:hanging="360"/>
      </w:pPr>
      <w:rPr>
        <w:rFonts w:ascii="Symbol" w:hAnsi="Symbol" w:hint="default"/>
      </w:rPr>
    </w:lvl>
    <w:lvl w:ilvl="4" w:tplc="040E0003" w:tentative="1">
      <w:start w:val="1"/>
      <w:numFmt w:val="bullet"/>
      <w:lvlText w:val="o"/>
      <w:lvlJc w:val="left"/>
      <w:pPr>
        <w:ind w:left="4224" w:hanging="360"/>
      </w:pPr>
      <w:rPr>
        <w:rFonts w:ascii="Courier New" w:hAnsi="Courier New" w:cs="Courier New" w:hint="default"/>
      </w:rPr>
    </w:lvl>
    <w:lvl w:ilvl="5" w:tplc="040E0005" w:tentative="1">
      <w:start w:val="1"/>
      <w:numFmt w:val="bullet"/>
      <w:lvlText w:val=""/>
      <w:lvlJc w:val="left"/>
      <w:pPr>
        <w:ind w:left="4944" w:hanging="360"/>
      </w:pPr>
      <w:rPr>
        <w:rFonts w:ascii="Wingdings" w:hAnsi="Wingdings" w:hint="default"/>
      </w:rPr>
    </w:lvl>
    <w:lvl w:ilvl="6" w:tplc="040E0001" w:tentative="1">
      <w:start w:val="1"/>
      <w:numFmt w:val="bullet"/>
      <w:lvlText w:val=""/>
      <w:lvlJc w:val="left"/>
      <w:pPr>
        <w:ind w:left="5664" w:hanging="360"/>
      </w:pPr>
      <w:rPr>
        <w:rFonts w:ascii="Symbol" w:hAnsi="Symbol" w:hint="default"/>
      </w:rPr>
    </w:lvl>
    <w:lvl w:ilvl="7" w:tplc="040E0003" w:tentative="1">
      <w:start w:val="1"/>
      <w:numFmt w:val="bullet"/>
      <w:lvlText w:val="o"/>
      <w:lvlJc w:val="left"/>
      <w:pPr>
        <w:ind w:left="6384" w:hanging="360"/>
      </w:pPr>
      <w:rPr>
        <w:rFonts w:ascii="Courier New" w:hAnsi="Courier New" w:cs="Courier New" w:hint="default"/>
      </w:rPr>
    </w:lvl>
    <w:lvl w:ilvl="8" w:tplc="040E0005" w:tentative="1">
      <w:start w:val="1"/>
      <w:numFmt w:val="bullet"/>
      <w:lvlText w:val=""/>
      <w:lvlJc w:val="left"/>
      <w:pPr>
        <w:ind w:left="7104" w:hanging="360"/>
      </w:pPr>
      <w:rPr>
        <w:rFonts w:ascii="Wingdings" w:hAnsi="Wingdings" w:hint="default"/>
      </w:rPr>
    </w:lvl>
  </w:abstractNum>
  <w:abstractNum w:abstractNumId="51" w15:restartNumberingAfterBreak="0">
    <w:nsid w:val="4C4B2AEA"/>
    <w:multiLevelType w:val="multilevel"/>
    <w:tmpl w:val="49E2D1C2"/>
    <w:lvl w:ilvl="0">
      <w:start w:val="1"/>
      <w:numFmt w:val="lowerLetter"/>
      <w:pStyle w:val="ListAlpha1"/>
      <w:lvlText w:val="(%1)"/>
      <w:lvlJc w:val="left"/>
      <w:pPr>
        <w:tabs>
          <w:tab w:val="num" w:pos="624"/>
        </w:tabs>
        <w:ind w:left="624" w:hanging="624"/>
      </w:pPr>
      <w:rPr>
        <w:rFonts w:ascii="CG Times" w:hAnsi="CG Times" w:cs="Times New Roman"/>
        <w:b w:val="0"/>
        <w:i w:val="0"/>
        <w:sz w:val="20"/>
      </w:rPr>
    </w:lvl>
    <w:lvl w:ilvl="1">
      <w:start w:val="1"/>
      <w:numFmt w:val="lowerLetter"/>
      <w:pStyle w:val="ListAlpha2"/>
      <w:lvlText w:val="(%2)"/>
      <w:lvlJc w:val="left"/>
      <w:pPr>
        <w:tabs>
          <w:tab w:val="num" w:pos="1417"/>
        </w:tabs>
        <w:ind w:left="1417" w:hanging="793"/>
      </w:pPr>
      <w:rPr>
        <w:rFonts w:cs="Times New Roman"/>
        <w:b w:val="0"/>
        <w:i w:val="0"/>
        <w:sz w:val="20"/>
      </w:rPr>
    </w:lvl>
    <w:lvl w:ilvl="2">
      <w:start w:val="1"/>
      <w:numFmt w:val="lowerLetter"/>
      <w:pStyle w:val="ListAlpha3"/>
      <w:lvlText w:val="(%3)"/>
      <w:lvlJc w:val="left"/>
      <w:pPr>
        <w:tabs>
          <w:tab w:val="num" w:pos="1928"/>
        </w:tabs>
        <w:ind w:left="1928" w:hanging="511"/>
      </w:pPr>
      <w:rPr>
        <w:rFonts w:cs="Times New Roman"/>
        <w:b w:val="0"/>
        <w:i w:val="0"/>
        <w:sz w:val="20"/>
      </w:rPr>
    </w:lvl>
    <w:lvl w:ilvl="3">
      <w:start w:val="1"/>
      <w:numFmt w:val="lowerLetter"/>
      <w:lvlText w:val="(%4)"/>
      <w:lvlJc w:val="left"/>
      <w:pPr>
        <w:tabs>
          <w:tab w:val="num" w:pos="1928"/>
        </w:tabs>
        <w:ind w:left="1928" w:hanging="511"/>
      </w:pPr>
      <w:rPr>
        <w:rFonts w:cs="Times New Roman"/>
        <w:b w:val="0"/>
        <w:i w:val="0"/>
        <w:sz w:val="20"/>
      </w:rPr>
    </w:lvl>
    <w:lvl w:ilvl="4">
      <w:start w:val="1"/>
      <w:numFmt w:val="lowerRoman"/>
      <w:lvlText w:val="(%5)"/>
      <w:lvlJc w:val="left"/>
      <w:pPr>
        <w:tabs>
          <w:tab w:val="num" w:pos="2438"/>
        </w:tabs>
        <w:ind w:left="2438" w:hanging="510"/>
      </w:pPr>
      <w:rPr>
        <w:rFonts w:cs="Times New Roman"/>
        <w:b w:val="0"/>
        <w:i w:val="0"/>
        <w:sz w:val="18"/>
      </w:rPr>
    </w:lvl>
    <w:lvl w:ilvl="5">
      <w:start w:val="1"/>
      <w:numFmt w:val="decimal"/>
      <w:lvlText w:val="(%6)"/>
      <w:lvlJc w:val="left"/>
      <w:pPr>
        <w:tabs>
          <w:tab w:val="num" w:pos="2948"/>
        </w:tabs>
        <w:ind w:left="2948" w:hanging="510"/>
      </w:pPr>
      <w:rPr>
        <w:rFonts w:cs="Times New Roman"/>
        <w:b w:val="0"/>
        <w:i w:val="0"/>
        <w:sz w:val="20"/>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decimal"/>
      <w:lvlRestart w:val="0"/>
      <w:lvlText w:val="SCHEDULE %9"/>
      <w:lvlJc w:val="left"/>
      <w:pPr>
        <w:tabs>
          <w:tab w:val="num" w:pos="0"/>
        </w:tabs>
      </w:pPr>
      <w:rPr>
        <w:rFonts w:cs="Times New Roman"/>
        <w:b/>
        <w:i w:val="0"/>
        <w:caps/>
        <w:smallCaps w:val="0"/>
        <w:sz w:val="22"/>
      </w:rPr>
    </w:lvl>
  </w:abstractNum>
  <w:abstractNum w:abstractNumId="52" w15:restartNumberingAfterBreak="0">
    <w:nsid w:val="4D4C3348"/>
    <w:multiLevelType w:val="multilevel"/>
    <w:tmpl w:val="0CC066BC"/>
    <w:lvl w:ilvl="0">
      <w:start w:val="3"/>
      <w:numFmt w:val="decimal"/>
      <w:pStyle w:val="PartHeadings"/>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3" w15:restartNumberingAfterBreak="0">
    <w:nsid w:val="4DF27616"/>
    <w:multiLevelType w:val="hybridMultilevel"/>
    <w:tmpl w:val="C46CDC4A"/>
    <w:lvl w:ilvl="0" w:tplc="61FA4376">
      <w:start w:val="1"/>
      <w:numFmt w:val="lowerLetter"/>
      <w:lvlText w:val="%1.)"/>
      <w:lvlJc w:val="left"/>
      <w:pPr>
        <w:tabs>
          <w:tab w:val="num" w:pos="2167"/>
        </w:tabs>
        <w:ind w:left="2167" w:hanging="750"/>
      </w:pPr>
      <w:rPr>
        <w:rFonts w:cs="Times New Roman" w:hint="default"/>
      </w:rPr>
    </w:lvl>
    <w:lvl w:ilvl="1" w:tplc="84682786">
      <w:start w:val="1"/>
      <w:numFmt w:val="lowerLetter"/>
      <w:lvlText w:val="%2)"/>
      <w:lvlJc w:val="left"/>
      <w:pPr>
        <w:tabs>
          <w:tab w:val="num" w:pos="3097"/>
        </w:tabs>
        <w:ind w:left="3097" w:hanging="960"/>
      </w:pPr>
      <w:rPr>
        <w:rFonts w:cs="Times New Roman" w:hint="default"/>
      </w:rPr>
    </w:lvl>
    <w:lvl w:ilvl="2" w:tplc="9A6E15F2" w:tentative="1">
      <w:start w:val="1"/>
      <w:numFmt w:val="lowerRoman"/>
      <w:lvlText w:val="%3."/>
      <w:lvlJc w:val="right"/>
      <w:pPr>
        <w:tabs>
          <w:tab w:val="num" w:pos="3217"/>
        </w:tabs>
        <w:ind w:left="3217" w:hanging="180"/>
      </w:pPr>
      <w:rPr>
        <w:rFonts w:cs="Times New Roman"/>
      </w:rPr>
    </w:lvl>
    <w:lvl w:ilvl="3" w:tplc="5700186C" w:tentative="1">
      <w:start w:val="1"/>
      <w:numFmt w:val="decimal"/>
      <w:lvlText w:val="%4."/>
      <w:lvlJc w:val="left"/>
      <w:pPr>
        <w:tabs>
          <w:tab w:val="num" w:pos="3937"/>
        </w:tabs>
        <w:ind w:left="3937" w:hanging="360"/>
      </w:pPr>
      <w:rPr>
        <w:rFonts w:cs="Times New Roman"/>
      </w:rPr>
    </w:lvl>
    <w:lvl w:ilvl="4" w:tplc="658E5EC8" w:tentative="1">
      <w:start w:val="1"/>
      <w:numFmt w:val="lowerLetter"/>
      <w:lvlText w:val="%5."/>
      <w:lvlJc w:val="left"/>
      <w:pPr>
        <w:tabs>
          <w:tab w:val="num" w:pos="4657"/>
        </w:tabs>
        <w:ind w:left="4657" w:hanging="360"/>
      </w:pPr>
      <w:rPr>
        <w:rFonts w:cs="Times New Roman"/>
      </w:rPr>
    </w:lvl>
    <w:lvl w:ilvl="5" w:tplc="B8E24324" w:tentative="1">
      <w:start w:val="1"/>
      <w:numFmt w:val="lowerRoman"/>
      <w:lvlText w:val="%6."/>
      <w:lvlJc w:val="right"/>
      <w:pPr>
        <w:tabs>
          <w:tab w:val="num" w:pos="5377"/>
        </w:tabs>
        <w:ind w:left="5377" w:hanging="180"/>
      </w:pPr>
      <w:rPr>
        <w:rFonts w:cs="Times New Roman"/>
      </w:rPr>
    </w:lvl>
    <w:lvl w:ilvl="6" w:tplc="393AE058" w:tentative="1">
      <w:start w:val="1"/>
      <w:numFmt w:val="decimal"/>
      <w:lvlText w:val="%7."/>
      <w:lvlJc w:val="left"/>
      <w:pPr>
        <w:tabs>
          <w:tab w:val="num" w:pos="6097"/>
        </w:tabs>
        <w:ind w:left="6097" w:hanging="360"/>
      </w:pPr>
      <w:rPr>
        <w:rFonts w:cs="Times New Roman"/>
      </w:rPr>
    </w:lvl>
    <w:lvl w:ilvl="7" w:tplc="262E2F0E" w:tentative="1">
      <w:start w:val="1"/>
      <w:numFmt w:val="lowerLetter"/>
      <w:lvlText w:val="%8."/>
      <w:lvlJc w:val="left"/>
      <w:pPr>
        <w:tabs>
          <w:tab w:val="num" w:pos="6817"/>
        </w:tabs>
        <w:ind w:left="6817" w:hanging="360"/>
      </w:pPr>
      <w:rPr>
        <w:rFonts w:cs="Times New Roman"/>
      </w:rPr>
    </w:lvl>
    <w:lvl w:ilvl="8" w:tplc="AC20F2C2" w:tentative="1">
      <w:start w:val="1"/>
      <w:numFmt w:val="lowerRoman"/>
      <w:lvlText w:val="%9."/>
      <w:lvlJc w:val="right"/>
      <w:pPr>
        <w:tabs>
          <w:tab w:val="num" w:pos="7537"/>
        </w:tabs>
        <w:ind w:left="7537" w:hanging="180"/>
      </w:pPr>
      <w:rPr>
        <w:rFonts w:cs="Times New Roman"/>
      </w:rPr>
    </w:lvl>
  </w:abstractNum>
  <w:abstractNum w:abstractNumId="54" w15:restartNumberingAfterBreak="0">
    <w:nsid w:val="506D3603"/>
    <w:multiLevelType w:val="multilevel"/>
    <w:tmpl w:val="F2DEBD1C"/>
    <w:lvl w:ilvl="0">
      <w:start w:val="1"/>
      <w:numFmt w:val="decimal"/>
      <w:isLgl/>
      <w:lvlText w:val="%1."/>
      <w:lvlJc w:val="left"/>
      <w:pPr>
        <w:tabs>
          <w:tab w:val="num" w:pos="709"/>
        </w:tabs>
        <w:ind w:left="709" w:hanging="709"/>
      </w:pPr>
      <w:rPr>
        <w:rFonts w:cs="Times New Roman" w:hint="default"/>
        <w:sz w:val="22"/>
        <w:szCs w:val="22"/>
      </w:rPr>
    </w:lvl>
    <w:lvl w:ilvl="1">
      <w:start w:val="1"/>
      <w:numFmt w:val="decimal"/>
      <w:lvlText w:val="%1.%2."/>
      <w:lvlJc w:val="left"/>
      <w:pPr>
        <w:tabs>
          <w:tab w:val="num" w:pos="708"/>
        </w:tabs>
        <w:ind w:left="708" w:hanging="708"/>
      </w:pPr>
      <w:rPr>
        <w:rFonts w:cs="Times New Roman" w:hint="default"/>
        <w:b/>
      </w:rPr>
    </w:lvl>
    <w:lvl w:ilvl="2">
      <w:start w:val="1"/>
      <w:numFmt w:val="decimal"/>
      <w:lvlText w:val="%1.%2.%3."/>
      <w:lvlJc w:val="left"/>
      <w:pPr>
        <w:tabs>
          <w:tab w:val="num" w:pos="2125"/>
        </w:tabs>
        <w:ind w:left="2125" w:hanging="708"/>
      </w:pPr>
      <w:rPr>
        <w:rFonts w:cs="Times New Roman" w:hint="default"/>
        <w:b/>
      </w:rPr>
    </w:lvl>
    <w:lvl w:ilvl="3">
      <w:start w:val="1"/>
      <w:numFmt w:val="decimal"/>
      <w:lvlText w:val="%1.%2.%3.%4."/>
      <w:lvlJc w:val="left"/>
      <w:pPr>
        <w:tabs>
          <w:tab w:val="num" w:pos="0"/>
        </w:tabs>
        <w:ind w:left="2977" w:hanging="708"/>
      </w:pPr>
      <w:rPr>
        <w:rFonts w:cs="Times New Roman" w:hint="default"/>
      </w:rPr>
    </w:lvl>
    <w:lvl w:ilvl="4">
      <w:start w:val="1"/>
      <w:numFmt w:val="decimal"/>
      <w:lvlText w:val="%1.%2.%3.%4.%5."/>
      <w:lvlJc w:val="left"/>
      <w:pPr>
        <w:tabs>
          <w:tab w:val="num" w:pos="0"/>
        </w:tabs>
        <w:ind w:left="3540" w:hanging="708"/>
      </w:pPr>
      <w:rPr>
        <w:rFonts w:cs="Times New Roman" w:hint="default"/>
      </w:rPr>
    </w:lvl>
    <w:lvl w:ilvl="5">
      <w:start w:val="1"/>
      <w:numFmt w:val="decimal"/>
      <w:lvlText w:val="%1.%2.%3.%4.%5.%6."/>
      <w:lvlJc w:val="left"/>
      <w:pPr>
        <w:tabs>
          <w:tab w:val="num" w:pos="0"/>
        </w:tabs>
        <w:ind w:left="4248" w:hanging="708"/>
      </w:pPr>
      <w:rPr>
        <w:rFonts w:cs="Times New Roman" w:hint="default"/>
      </w:rPr>
    </w:lvl>
    <w:lvl w:ilvl="6">
      <w:start w:val="1"/>
      <w:numFmt w:val="decimal"/>
      <w:lvlText w:val="%1.%2.%3.%4.%5.%6.%7."/>
      <w:lvlJc w:val="left"/>
      <w:pPr>
        <w:tabs>
          <w:tab w:val="num" w:pos="0"/>
        </w:tabs>
        <w:ind w:left="4956" w:hanging="708"/>
      </w:pPr>
      <w:rPr>
        <w:rFonts w:cs="Times New Roman" w:hint="default"/>
      </w:rPr>
    </w:lvl>
    <w:lvl w:ilvl="7">
      <w:start w:val="1"/>
      <w:numFmt w:val="decimal"/>
      <w:lvlText w:val="%1.%2.%3.%4.%5.%6.%7.%8."/>
      <w:lvlJc w:val="left"/>
      <w:pPr>
        <w:tabs>
          <w:tab w:val="num" w:pos="0"/>
        </w:tabs>
        <w:ind w:left="5664" w:hanging="708"/>
      </w:pPr>
      <w:rPr>
        <w:rFonts w:cs="Times New Roman" w:hint="default"/>
      </w:rPr>
    </w:lvl>
    <w:lvl w:ilvl="8">
      <w:start w:val="1"/>
      <w:numFmt w:val="decimal"/>
      <w:lvlText w:val="%1.%2.%3.%4.%5.%6.%7.%8.%9."/>
      <w:lvlJc w:val="left"/>
      <w:pPr>
        <w:tabs>
          <w:tab w:val="num" w:pos="0"/>
        </w:tabs>
        <w:ind w:left="6372" w:hanging="708"/>
      </w:pPr>
      <w:rPr>
        <w:rFonts w:cs="Times New Roman" w:hint="default"/>
      </w:rPr>
    </w:lvl>
  </w:abstractNum>
  <w:abstractNum w:abstractNumId="55" w15:restartNumberingAfterBreak="0">
    <w:nsid w:val="50A6324C"/>
    <w:multiLevelType w:val="hybridMultilevel"/>
    <w:tmpl w:val="A2A633FA"/>
    <w:lvl w:ilvl="0" w:tplc="040E0001">
      <w:start w:val="1"/>
      <w:numFmt w:val="bullet"/>
      <w:lvlText w:val=""/>
      <w:lvlJc w:val="left"/>
      <w:pPr>
        <w:ind w:left="2137" w:hanging="360"/>
      </w:pPr>
      <w:rPr>
        <w:rFonts w:ascii="Symbol" w:hAnsi="Symbol" w:hint="default"/>
      </w:rPr>
    </w:lvl>
    <w:lvl w:ilvl="1" w:tplc="040E0003" w:tentative="1">
      <w:start w:val="1"/>
      <w:numFmt w:val="bullet"/>
      <w:lvlText w:val="o"/>
      <w:lvlJc w:val="left"/>
      <w:pPr>
        <w:ind w:left="2857" w:hanging="360"/>
      </w:pPr>
      <w:rPr>
        <w:rFonts w:ascii="Courier New" w:hAnsi="Courier New" w:cs="Courier New" w:hint="default"/>
      </w:rPr>
    </w:lvl>
    <w:lvl w:ilvl="2" w:tplc="040E0005" w:tentative="1">
      <w:start w:val="1"/>
      <w:numFmt w:val="bullet"/>
      <w:lvlText w:val=""/>
      <w:lvlJc w:val="left"/>
      <w:pPr>
        <w:ind w:left="3577" w:hanging="360"/>
      </w:pPr>
      <w:rPr>
        <w:rFonts w:ascii="Wingdings" w:hAnsi="Wingdings" w:hint="default"/>
      </w:rPr>
    </w:lvl>
    <w:lvl w:ilvl="3" w:tplc="040E0001" w:tentative="1">
      <w:start w:val="1"/>
      <w:numFmt w:val="bullet"/>
      <w:lvlText w:val=""/>
      <w:lvlJc w:val="left"/>
      <w:pPr>
        <w:ind w:left="4297" w:hanging="360"/>
      </w:pPr>
      <w:rPr>
        <w:rFonts w:ascii="Symbol" w:hAnsi="Symbol" w:hint="default"/>
      </w:rPr>
    </w:lvl>
    <w:lvl w:ilvl="4" w:tplc="040E0003" w:tentative="1">
      <w:start w:val="1"/>
      <w:numFmt w:val="bullet"/>
      <w:lvlText w:val="o"/>
      <w:lvlJc w:val="left"/>
      <w:pPr>
        <w:ind w:left="5017" w:hanging="360"/>
      </w:pPr>
      <w:rPr>
        <w:rFonts w:ascii="Courier New" w:hAnsi="Courier New" w:cs="Courier New" w:hint="default"/>
      </w:rPr>
    </w:lvl>
    <w:lvl w:ilvl="5" w:tplc="040E0005" w:tentative="1">
      <w:start w:val="1"/>
      <w:numFmt w:val="bullet"/>
      <w:lvlText w:val=""/>
      <w:lvlJc w:val="left"/>
      <w:pPr>
        <w:ind w:left="5737" w:hanging="360"/>
      </w:pPr>
      <w:rPr>
        <w:rFonts w:ascii="Wingdings" w:hAnsi="Wingdings" w:hint="default"/>
      </w:rPr>
    </w:lvl>
    <w:lvl w:ilvl="6" w:tplc="040E0001" w:tentative="1">
      <w:start w:val="1"/>
      <w:numFmt w:val="bullet"/>
      <w:lvlText w:val=""/>
      <w:lvlJc w:val="left"/>
      <w:pPr>
        <w:ind w:left="6457" w:hanging="360"/>
      </w:pPr>
      <w:rPr>
        <w:rFonts w:ascii="Symbol" w:hAnsi="Symbol" w:hint="default"/>
      </w:rPr>
    </w:lvl>
    <w:lvl w:ilvl="7" w:tplc="040E0003" w:tentative="1">
      <w:start w:val="1"/>
      <w:numFmt w:val="bullet"/>
      <w:lvlText w:val="o"/>
      <w:lvlJc w:val="left"/>
      <w:pPr>
        <w:ind w:left="7177" w:hanging="360"/>
      </w:pPr>
      <w:rPr>
        <w:rFonts w:ascii="Courier New" w:hAnsi="Courier New" w:cs="Courier New" w:hint="default"/>
      </w:rPr>
    </w:lvl>
    <w:lvl w:ilvl="8" w:tplc="040E0005" w:tentative="1">
      <w:start w:val="1"/>
      <w:numFmt w:val="bullet"/>
      <w:lvlText w:val=""/>
      <w:lvlJc w:val="left"/>
      <w:pPr>
        <w:ind w:left="7897" w:hanging="360"/>
      </w:pPr>
      <w:rPr>
        <w:rFonts w:ascii="Wingdings" w:hAnsi="Wingdings" w:hint="default"/>
      </w:rPr>
    </w:lvl>
  </w:abstractNum>
  <w:abstractNum w:abstractNumId="56" w15:restartNumberingAfterBreak="0">
    <w:nsid w:val="50DC5E71"/>
    <w:multiLevelType w:val="hybridMultilevel"/>
    <w:tmpl w:val="9B0230BE"/>
    <w:lvl w:ilvl="0" w:tplc="FFFFFFFF">
      <w:start w:val="4"/>
      <w:numFmt w:val="bullet"/>
      <w:lvlText w:val="-"/>
      <w:lvlJc w:val="left"/>
      <w:pPr>
        <w:tabs>
          <w:tab w:val="num" w:pos="2421"/>
        </w:tabs>
        <w:ind w:left="2421" w:hanging="360"/>
      </w:pPr>
      <w:rPr>
        <w:rFonts w:ascii="Times New Roman" w:eastAsia="Times New Roman" w:hAnsi="Times New Roman" w:hint="default"/>
      </w:rPr>
    </w:lvl>
    <w:lvl w:ilvl="1" w:tplc="040E0003" w:tentative="1">
      <w:start w:val="1"/>
      <w:numFmt w:val="bullet"/>
      <w:lvlText w:val="o"/>
      <w:lvlJc w:val="left"/>
      <w:pPr>
        <w:tabs>
          <w:tab w:val="num" w:pos="3141"/>
        </w:tabs>
        <w:ind w:left="3141" w:hanging="360"/>
      </w:pPr>
      <w:rPr>
        <w:rFonts w:ascii="Courier New" w:hAnsi="Courier New" w:hint="default"/>
      </w:rPr>
    </w:lvl>
    <w:lvl w:ilvl="2" w:tplc="040E0005" w:tentative="1">
      <w:start w:val="1"/>
      <w:numFmt w:val="bullet"/>
      <w:lvlText w:val=""/>
      <w:lvlJc w:val="left"/>
      <w:pPr>
        <w:tabs>
          <w:tab w:val="num" w:pos="3861"/>
        </w:tabs>
        <w:ind w:left="3861" w:hanging="360"/>
      </w:pPr>
      <w:rPr>
        <w:rFonts w:ascii="Wingdings" w:hAnsi="Wingdings" w:hint="default"/>
      </w:rPr>
    </w:lvl>
    <w:lvl w:ilvl="3" w:tplc="040E0001" w:tentative="1">
      <w:start w:val="1"/>
      <w:numFmt w:val="bullet"/>
      <w:lvlText w:val=""/>
      <w:lvlJc w:val="left"/>
      <w:pPr>
        <w:tabs>
          <w:tab w:val="num" w:pos="4581"/>
        </w:tabs>
        <w:ind w:left="4581" w:hanging="360"/>
      </w:pPr>
      <w:rPr>
        <w:rFonts w:ascii="Symbol" w:hAnsi="Symbol" w:hint="default"/>
      </w:rPr>
    </w:lvl>
    <w:lvl w:ilvl="4" w:tplc="040E0003" w:tentative="1">
      <w:start w:val="1"/>
      <w:numFmt w:val="bullet"/>
      <w:lvlText w:val="o"/>
      <w:lvlJc w:val="left"/>
      <w:pPr>
        <w:tabs>
          <w:tab w:val="num" w:pos="5301"/>
        </w:tabs>
        <w:ind w:left="5301" w:hanging="360"/>
      </w:pPr>
      <w:rPr>
        <w:rFonts w:ascii="Courier New" w:hAnsi="Courier New" w:hint="default"/>
      </w:rPr>
    </w:lvl>
    <w:lvl w:ilvl="5" w:tplc="040E0005" w:tentative="1">
      <w:start w:val="1"/>
      <w:numFmt w:val="bullet"/>
      <w:lvlText w:val=""/>
      <w:lvlJc w:val="left"/>
      <w:pPr>
        <w:tabs>
          <w:tab w:val="num" w:pos="6021"/>
        </w:tabs>
        <w:ind w:left="6021" w:hanging="360"/>
      </w:pPr>
      <w:rPr>
        <w:rFonts w:ascii="Wingdings" w:hAnsi="Wingdings" w:hint="default"/>
      </w:rPr>
    </w:lvl>
    <w:lvl w:ilvl="6" w:tplc="040E0001" w:tentative="1">
      <w:start w:val="1"/>
      <w:numFmt w:val="bullet"/>
      <w:lvlText w:val=""/>
      <w:lvlJc w:val="left"/>
      <w:pPr>
        <w:tabs>
          <w:tab w:val="num" w:pos="6741"/>
        </w:tabs>
        <w:ind w:left="6741" w:hanging="360"/>
      </w:pPr>
      <w:rPr>
        <w:rFonts w:ascii="Symbol" w:hAnsi="Symbol" w:hint="default"/>
      </w:rPr>
    </w:lvl>
    <w:lvl w:ilvl="7" w:tplc="040E0003" w:tentative="1">
      <w:start w:val="1"/>
      <w:numFmt w:val="bullet"/>
      <w:lvlText w:val="o"/>
      <w:lvlJc w:val="left"/>
      <w:pPr>
        <w:tabs>
          <w:tab w:val="num" w:pos="7461"/>
        </w:tabs>
        <w:ind w:left="7461" w:hanging="360"/>
      </w:pPr>
      <w:rPr>
        <w:rFonts w:ascii="Courier New" w:hAnsi="Courier New" w:hint="default"/>
      </w:rPr>
    </w:lvl>
    <w:lvl w:ilvl="8" w:tplc="040E0005" w:tentative="1">
      <w:start w:val="1"/>
      <w:numFmt w:val="bullet"/>
      <w:lvlText w:val=""/>
      <w:lvlJc w:val="left"/>
      <w:pPr>
        <w:tabs>
          <w:tab w:val="num" w:pos="8181"/>
        </w:tabs>
        <w:ind w:left="8181" w:hanging="360"/>
      </w:pPr>
      <w:rPr>
        <w:rFonts w:ascii="Wingdings" w:hAnsi="Wingdings" w:hint="default"/>
      </w:rPr>
    </w:lvl>
  </w:abstractNum>
  <w:abstractNum w:abstractNumId="57" w15:restartNumberingAfterBreak="0">
    <w:nsid w:val="51240E32"/>
    <w:multiLevelType w:val="hybridMultilevel"/>
    <w:tmpl w:val="A0B6D1A4"/>
    <w:lvl w:ilvl="0" w:tplc="43B01862">
      <w:numFmt w:val="bullet"/>
      <w:lvlText w:val="-"/>
      <w:lvlJc w:val="left"/>
      <w:pPr>
        <w:ind w:left="1344" w:hanging="360"/>
      </w:pPr>
      <w:rPr>
        <w:rFonts w:ascii="Arial" w:eastAsia="Times New Roman" w:hAnsi="Arial" w:hint="default"/>
      </w:rPr>
    </w:lvl>
    <w:lvl w:ilvl="1" w:tplc="04090003" w:tentative="1">
      <w:start w:val="1"/>
      <w:numFmt w:val="bullet"/>
      <w:lvlText w:val="o"/>
      <w:lvlJc w:val="left"/>
      <w:pPr>
        <w:ind w:left="2064" w:hanging="360"/>
      </w:pPr>
      <w:rPr>
        <w:rFonts w:ascii="Courier New" w:hAnsi="Courier New" w:hint="default"/>
      </w:rPr>
    </w:lvl>
    <w:lvl w:ilvl="2" w:tplc="04090005" w:tentative="1">
      <w:start w:val="1"/>
      <w:numFmt w:val="bullet"/>
      <w:lvlText w:val=""/>
      <w:lvlJc w:val="left"/>
      <w:pPr>
        <w:ind w:left="2784" w:hanging="360"/>
      </w:pPr>
      <w:rPr>
        <w:rFonts w:ascii="Wingdings" w:hAnsi="Wingdings" w:hint="default"/>
      </w:rPr>
    </w:lvl>
    <w:lvl w:ilvl="3" w:tplc="04090001" w:tentative="1">
      <w:start w:val="1"/>
      <w:numFmt w:val="bullet"/>
      <w:lvlText w:val=""/>
      <w:lvlJc w:val="left"/>
      <w:pPr>
        <w:ind w:left="3504" w:hanging="360"/>
      </w:pPr>
      <w:rPr>
        <w:rFonts w:ascii="Symbol" w:hAnsi="Symbol" w:hint="default"/>
      </w:rPr>
    </w:lvl>
    <w:lvl w:ilvl="4" w:tplc="04090003" w:tentative="1">
      <w:start w:val="1"/>
      <w:numFmt w:val="bullet"/>
      <w:lvlText w:val="o"/>
      <w:lvlJc w:val="left"/>
      <w:pPr>
        <w:ind w:left="4224" w:hanging="360"/>
      </w:pPr>
      <w:rPr>
        <w:rFonts w:ascii="Courier New" w:hAnsi="Courier New" w:hint="default"/>
      </w:rPr>
    </w:lvl>
    <w:lvl w:ilvl="5" w:tplc="04090005" w:tentative="1">
      <w:start w:val="1"/>
      <w:numFmt w:val="bullet"/>
      <w:lvlText w:val=""/>
      <w:lvlJc w:val="left"/>
      <w:pPr>
        <w:ind w:left="4944" w:hanging="360"/>
      </w:pPr>
      <w:rPr>
        <w:rFonts w:ascii="Wingdings" w:hAnsi="Wingdings" w:hint="default"/>
      </w:rPr>
    </w:lvl>
    <w:lvl w:ilvl="6" w:tplc="04090001" w:tentative="1">
      <w:start w:val="1"/>
      <w:numFmt w:val="bullet"/>
      <w:lvlText w:val=""/>
      <w:lvlJc w:val="left"/>
      <w:pPr>
        <w:ind w:left="5664" w:hanging="360"/>
      </w:pPr>
      <w:rPr>
        <w:rFonts w:ascii="Symbol" w:hAnsi="Symbol" w:hint="default"/>
      </w:rPr>
    </w:lvl>
    <w:lvl w:ilvl="7" w:tplc="04090003" w:tentative="1">
      <w:start w:val="1"/>
      <w:numFmt w:val="bullet"/>
      <w:lvlText w:val="o"/>
      <w:lvlJc w:val="left"/>
      <w:pPr>
        <w:ind w:left="6384" w:hanging="360"/>
      </w:pPr>
      <w:rPr>
        <w:rFonts w:ascii="Courier New" w:hAnsi="Courier New" w:hint="default"/>
      </w:rPr>
    </w:lvl>
    <w:lvl w:ilvl="8" w:tplc="04090005" w:tentative="1">
      <w:start w:val="1"/>
      <w:numFmt w:val="bullet"/>
      <w:lvlText w:val=""/>
      <w:lvlJc w:val="left"/>
      <w:pPr>
        <w:ind w:left="7104" w:hanging="360"/>
      </w:pPr>
      <w:rPr>
        <w:rFonts w:ascii="Wingdings" w:hAnsi="Wingdings" w:hint="default"/>
      </w:rPr>
    </w:lvl>
  </w:abstractNum>
  <w:abstractNum w:abstractNumId="58" w15:restartNumberingAfterBreak="0">
    <w:nsid w:val="543A0064"/>
    <w:multiLevelType w:val="hybridMultilevel"/>
    <w:tmpl w:val="7294F162"/>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5">
      <w:start w:val="1"/>
      <w:numFmt w:val="bullet"/>
      <w:lvlText w:val=""/>
      <w:lvlJc w:val="left"/>
      <w:pPr>
        <w:ind w:left="1800" w:hanging="360"/>
      </w:pPr>
      <w:rPr>
        <w:rFonts w:ascii="Wingdings" w:hAnsi="Wingdings" w:hint="default"/>
      </w:rPr>
    </w:lvl>
    <w:lvl w:ilvl="3" w:tplc="040E0001">
      <w:start w:val="1"/>
      <w:numFmt w:val="bullet"/>
      <w:lvlText w:val=""/>
      <w:lvlJc w:val="left"/>
      <w:pPr>
        <w:ind w:left="2520" w:hanging="360"/>
      </w:pPr>
      <w:rPr>
        <w:rFonts w:ascii="Symbol" w:hAnsi="Symbol" w:hint="default"/>
      </w:rPr>
    </w:lvl>
    <w:lvl w:ilvl="4" w:tplc="040E0003">
      <w:start w:val="1"/>
      <w:numFmt w:val="bullet"/>
      <w:lvlText w:val="o"/>
      <w:lvlJc w:val="left"/>
      <w:pPr>
        <w:ind w:left="3240" w:hanging="360"/>
      </w:pPr>
      <w:rPr>
        <w:rFonts w:ascii="Courier New" w:hAnsi="Courier New" w:cs="Courier New" w:hint="default"/>
      </w:rPr>
    </w:lvl>
    <w:lvl w:ilvl="5" w:tplc="040E0005">
      <w:start w:val="1"/>
      <w:numFmt w:val="bullet"/>
      <w:lvlText w:val=""/>
      <w:lvlJc w:val="left"/>
      <w:pPr>
        <w:ind w:left="3960" w:hanging="360"/>
      </w:pPr>
      <w:rPr>
        <w:rFonts w:ascii="Wingdings" w:hAnsi="Wingdings" w:hint="default"/>
      </w:rPr>
    </w:lvl>
    <w:lvl w:ilvl="6" w:tplc="040E0001">
      <w:start w:val="1"/>
      <w:numFmt w:val="bullet"/>
      <w:lvlText w:val=""/>
      <w:lvlJc w:val="left"/>
      <w:pPr>
        <w:ind w:left="4680" w:hanging="360"/>
      </w:pPr>
      <w:rPr>
        <w:rFonts w:ascii="Symbol" w:hAnsi="Symbol" w:hint="default"/>
      </w:rPr>
    </w:lvl>
    <w:lvl w:ilvl="7" w:tplc="040E0003">
      <w:start w:val="1"/>
      <w:numFmt w:val="bullet"/>
      <w:lvlText w:val="o"/>
      <w:lvlJc w:val="left"/>
      <w:pPr>
        <w:ind w:left="5400" w:hanging="360"/>
      </w:pPr>
      <w:rPr>
        <w:rFonts w:ascii="Courier New" w:hAnsi="Courier New" w:cs="Courier New" w:hint="default"/>
      </w:rPr>
    </w:lvl>
    <w:lvl w:ilvl="8" w:tplc="040E0005">
      <w:start w:val="1"/>
      <w:numFmt w:val="bullet"/>
      <w:lvlText w:val=""/>
      <w:lvlJc w:val="left"/>
      <w:pPr>
        <w:ind w:left="6120" w:hanging="360"/>
      </w:pPr>
      <w:rPr>
        <w:rFonts w:ascii="Wingdings" w:hAnsi="Wingdings" w:hint="default"/>
      </w:rPr>
    </w:lvl>
  </w:abstractNum>
  <w:abstractNum w:abstractNumId="59" w15:restartNumberingAfterBreak="0">
    <w:nsid w:val="568C74D3"/>
    <w:multiLevelType w:val="hybridMultilevel"/>
    <w:tmpl w:val="3E9400EC"/>
    <w:lvl w:ilvl="0" w:tplc="040E0001">
      <w:start w:val="1"/>
      <w:numFmt w:val="bullet"/>
      <w:lvlText w:val=""/>
      <w:lvlJc w:val="left"/>
      <w:pPr>
        <w:ind w:left="2421" w:hanging="360"/>
      </w:pPr>
      <w:rPr>
        <w:rFonts w:ascii="Symbol" w:hAnsi="Symbol" w:hint="default"/>
      </w:rPr>
    </w:lvl>
    <w:lvl w:ilvl="1" w:tplc="040E0003" w:tentative="1">
      <w:start w:val="1"/>
      <w:numFmt w:val="bullet"/>
      <w:lvlText w:val="o"/>
      <w:lvlJc w:val="left"/>
      <w:pPr>
        <w:ind w:left="3141" w:hanging="360"/>
      </w:pPr>
      <w:rPr>
        <w:rFonts w:ascii="Courier New" w:hAnsi="Courier New" w:cs="Courier New" w:hint="default"/>
      </w:rPr>
    </w:lvl>
    <w:lvl w:ilvl="2" w:tplc="040E0005" w:tentative="1">
      <w:start w:val="1"/>
      <w:numFmt w:val="bullet"/>
      <w:lvlText w:val=""/>
      <w:lvlJc w:val="left"/>
      <w:pPr>
        <w:ind w:left="3861" w:hanging="360"/>
      </w:pPr>
      <w:rPr>
        <w:rFonts w:ascii="Wingdings" w:hAnsi="Wingdings" w:hint="default"/>
      </w:rPr>
    </w:lvl>
    <w:lvl w:ilvl="3" w:tplc="040E0001" w:tentative="1">
      <w:start w:val="1"/>
      <w:numFmt w:val="bullet"/>
      <w:lvlText w:val=""/>
      <w:lvlJc w:val="left"/>
      <w:pPr>
        <w:ind w:left="4581" w:hanging="360"/>
      </w:pPr>
      <w:rPr>
        <w:rFonts w:ascii="Symbol" w:hAnsi="Symbol" w:hint="default"/>
      </w:rPr>
    </w:lvl>
    <w:lvl w:ilvl="4" w:tplc="040E0003" w:tentative="1">
      <w:start w:val="1"/>
      <w:numFmt w:val="bullet"/>
      <w:lvlText w:val="o"/>
      <w:lvlJc w:val="left"/>
      <w:pPr>
        <w:ind w:left="5301" w:hanging="360"/>
      </w:pPr>
      <w:rPr>
        <w:rFonts w:ascii="Courier New" w:hAnsi="Courier New" w:cs="Courier New" w:hint="default"/>
      </w:rPr>
    </w:lvl>
    <w:lvl w:ilvl="5" w:tplc="040E0005" w:tentative="1">
      <w:start w:val="1"/>
      <w:numFmt w:val="bullet"/>
      <w:lvlText w:val=""/>
      <w:lvlJc w:val="left"/>
      <w:pPr>
        <w:ind w:left="6021" w:hanging="360"/>
      </w:pPr>
      <w:rPr>
        <w:rFonts w:ascii="Wingdings" w:hAnsi="Wingdings" w:hint="default"/>
      </w:rPr>
    </w:lvl>
    <w:lvl w:ilvl="6" w:tplc="040E0001" w:tentative="1">
      <w:start w:val="1"/>
      <w:numFmt w:val="bullet"/>
      <w:lvlText w:val=""/>
      <w:lvlJc w:val="left"/>
      <w:pPr>
        <w:ind w:left="6741" w:hanging="360"/>
      </w:pPr>
      <w:rPr>
        <w:rFonts w:ascii="Symbol" w:hAnsi="Symbol" w:hint="default"/>
      </w:rPr>
    </w:lvl>
    <w:lvl w:ilvl="7" w:tplc="040E0003" w:tentative="1">
      <w:start w:val="1"/>
      <w:numFmt w:val="bullet"/>
      <w:lvlText w:val="o"/>
      <w:lvlJc w:val="left"/>
      <w:pPr>
        <w:ind w:left="7461" w:hanging="360"/>
      </w:pPr>
      <w:rPr>
        <w:rFonts w:ascii="Courier New" w:hAnsi="Courier New" w:cs="Courier New" w:hint="default"/>
      </w:rPr>
    </w:lvl>
    <w:lvl w:ilvl="8" w:tplc="040E0005" w:tentative="1">
      <w:start w:val="1"/>
      <w:numFmt w:val="bullet"/>
      <w:lvlText w:val=""/>
      <w:lvlJc w:val="left"/>
      <w:pPr>
        <w:ind w:left="8181" w:hanging="360"/>
      </w:pPr>
      <w:rPr>
        <w:rFonts w:ascii="Wingdings" w:hAnsi="Wingdings" w:hint="default"/>
      </w:rPr>
    </w:lvl>
  </w:abstractNum>
  <w:abstractNum w:abstractNumId="60" w15:restartNumberingAfterBreak="0">
    <w:nsid w:val="5712143D"/>
    <w:multiLevelType w:val="multilevel"/>
    <w:tmpl w:val="75C474B2"/>
    <w:lvl w:ilvl="0">
      <w:start w:val="1"/>
      <w:numFmt w:val="decimal"/>
      <w:lvlText w:val="%1."/>
      <w:lvlJc w:val="left"/>
      <w:pPr>
        <w:tabs>
          <w:tab w:val="num" w:pos="720"/>
        </w:tabs>
        <w:ind w:left="720" w:hanging="360"/>
      </w:pPr>
    </w:lvl>
    <w:lvl w:ilvl="1">
      <w:start w:val="1"/>
      <w:numFmt w:val="decimal"/>
      <w:isLgl/>
      <w:lvlText w:val="%1.%2."/>
      <w:lvlJc w:val="left"/>
      <w:pPr>
        <w:tabs>
          <w:tab w:val="num" w:pos="1307"/>
        </w:tabs>
        <w:ind w:left="1307" w:hanging="720"/>
      </w:pPr>
      <w:rPr>
        <w:rFonts w:hint="default"/>
      </w:rPr>
    </w:lvl>
    <w:lvl w:ilvl="2">
      <w:start w:val="1"/>
      <w:numFmt w:val="decimal"/>
      <w:isLgl/>
      <w:lvlText w:val="%1.%2.%3."/>
      <w:lvlJc w:val="left"/>
      <w:pPr>
        <w:tabs>
          <w:tab w:val="num" w:pos="1534"/>
        </w:tabs>
        <w:ind w:left="1534" w:hanging="720"/>
      </w:pPr>
      <w:rPr>
        <w:rFonts w:hint="default"/>
      </w:rPr>
    </w:lvl>
    <w:lvl w:ilvl="3">
      <w:start w:val="1"/>
      <w:numFmt w:val="decimal"/>
      <w:isLgl/>
      <w:lvlText w:val="%1.%2.%3.%4."/>
      <w:lvlJc w:val="left"/>
      <w:pPr>
        <w:tabs>
          <w:tab w:val="num" w:pos="2121"/>
        </w:tabs>
        <w:ind w:left="2121" w:hanging="1080"/>
      </w:pPr>
      <w:rPr>
        <w:rFonts w:hint="default"/>
      </w:rPr>
    </w:lvl>
    <w:lvl w:ilvl="4">
      <w:start w:val="1"/>
      <w:numFmt w:val="decimal"/>
      <w:isLgl/>
      <w:lvlText w:val="%1.%2.%3.%4.%5."/>
      <w:lvlJc w:val="left"/>
      <w:pPr>
        <w:tabs>
          <w:tab w:val="num" w:pos="2708"/>
        </w:tabs>
        <w:ind w:left="2708" w:hanging="1440"/>
      </w:pPr>
      <w:rPr>
        <w:rFonts w:hint="default"/>
      </w:rPr>
    </w:lvl>
    <w:lvl w:ilvl="5">
      <w:start w:val="1"/>
      <w:numFmt w:val="decimal"/>
      <w:isLgl/>
      <w:lvlText w:val="%1.%2.%3.%4.%5.%6."/>
      <w:lvlJc w:val="left"/>
      <w:pPr>
        <w:tabs>
          <w:tab w:val="num" w:pos="2935"/>
        </w:tabs>
        <w:ind w:left="2935" w:hanging="1440"/>
      </w:pPr>
      <w:rPr>
        <w:rFonts w:hint="default"/>
      </w:rPr>
    </w:lvl>
    <w:lvl w:ilvl="6">
      <w:start w:val="1"/>
      <w:numFmt w:val="decimal"/>
      <w:isLgl/>
      <w:lvlText w:val="%1.%2.%3.%4.%5.%6.%7."/>
      <w:lvlJc w:val="left"/>
      <w:pPr>
        <w:tabs>
          <w:tab w:val="num" w:pos="3522"/>
        </w:tabs>
        <w:ind w:left="3522" w:hanging="1800"/>
      </w:pPr>
      <w:rPr>
        <w:rFonts w:hint="default"/>
      </w:rPr>
    </w:lvl>
    <w:lvl w:ilvl="7">
      <w:start w:val="1"/>
      <w:numFmt w:val="decimal"/>
      <w:isLgl/>
      <w:lvlText w:val="%1.%2.%3.%4.%5.%6.%7.%8."/>
      <w:lvlJc w:val="left"/>
      <w:pPr>
        <w:tabs>
          <w:tab w:val="num" w:pos="4109"/>
        </w:tabs>
        <w:ind w:left="4109" w:hanging="2160"/>
      </w:pPr>
      <w:rPr>
        <w:rFonts w:hint="default"/>
      </w:rPr>
    </w:lvl>
    <w:lvl w:ilvl="8">
      <w:start w:val="1"/>
      <w:numFmt w:val="decimal"/>
      <w:isLgl/>
      <w:lvlText w:val="%1.%2.%3.%4.%5.%6.%7.%8.%9."/>
      <w:lvlJc w:val="left"/>
      <w:pPr>
        <w:tabs>
          <w:tab w:val="num" w:pos="4336"/>
        </w:tabs>
        <w:ind w:left="4336" w:hanging="2160"/>
      </w:pPr>
      <w:rPr>
        <w:rFonts w:hint="default"/>
      </w:rPr>
    </w:lvl>
  </w:abstractNum>
  <w:abstractNum w:abstractNumId="61" w15:restartNumberingAfterBreak="0">
    <w:nsid w:val="57BA522B"/>
    <w:multiLevelType w:val="hybridMultilevel"/>
    <w:tmpl w:val="F8E2A7CC"/>
    <w:lvl w:ilvl="0" w:tplc="040E0001">
      <w:start w:val="1"/>
      <w:numFmt w:val="bullet"/>
      <w:lvlText w:val=""/>
      <w:lvlJc w:val="left"/>
      <w:pPr>
        <w:ind w:left="1344" w:hanging="360"/>
      </w:pPr>
      <w:rPr>
        <w:rFonts w:ascii="Symbol" w:hAnsi="Symbol" w:hint="default"/>
      </w:rPr>
    </w:lvl>
    <w:lvl w:ilvl="1" w:tplc="040E0003" w:tentative="1">
      <w:start w:val="1"/>
      <w:numFmt w:val="bullet"/>
      <w:lvlText w:val="o"/>
      <w:lvlJc w:val="left"/>
      <w:pPr>
        <w:ind w:left="2064" w:hanging="360"/>
      </w:pPr>
      <w:rPr>
        <w:rFonts w:ascii="Courier New" w:hAnsi="Courier New" w:cs="Courier New" w:hint="default"/>
      </w:rPr>
    </w:lvl>
    <w:lvl w:ilvl="2" w:tplc="040E0005" w:tentative="1">
      <w:start w:val="1"/>
      <w:numFmt w:val="bullet"/>
      <w:lvlText w:val=""/>
      <w:lvlJc w:val="left"/>
      <w:pPr>
        <w:ind w:left="2784" w:hanging="360"/>
      </w:pPr>
      <w:rPr>
        <w:rFonts w:ascii="Wingdings" w:hAnsi="Wingdings" w:hint="default"/>
      </w:rPr>
    </w:lvl>
    <w:lvl w:ilvl="3" w:tplc="040E0001" w:tentative="1">
      <w:start w:val="1"/>
      <w:numFmt w:val="bullet"/>
      <w:lvlText w:val=""/>
      <w:lvlJc w:val="left"/>
      <w:pPr>
        <w:ind w:left="3504" w:hanging="360"/>
      </w:pPr>
      <w:rPr>
        <w:rFonts w:ascii="Symbol" w:hAnsi="Symbol" w:hint="default"/>
      </w:rPr>
    </w:lvl>
    <w:lvl w:ilvl="4" w:tplc="040E0003" w:tentative="1">
      <w:start w:val="1"/>
      <w:numFmt w:val="bullet"/>
      <w:lvlText w:val="o"/>
      <w:lvlJc w:val="left"/>
      <w:pPr>
        <w:ind w:left="4224" w:hanging="360"/>
      </w:pPr>
      <w:rPr>
        <w:rFonts w:ascii="Courier New" w:hAnsi="Courier New" w:cs="Courier New" w:hint="default"/>
      </w:rPr>
    </w:lvl>
    <w:lvl w:ilvl="5" w:tplc="040E0005">
      <w:start w:val="1"/>
      <w:numFmt w:val="bullet"/>
      <w:lvlText w:val=""/>
      <w:lvlJc w:val="left"/>
      <w:pPr>
        <w:ind w:left="4944" w:hanging="360"/>
      </w:pPr>
      <w:rPr>
        <w:rFonts w:ascii="Wingdings" w:hAnsi="Wingdings" w:hint="default"/>
      </w:rPr>
    </w:lvl>
    <w:lvl w:ilvl="6" w:tplc="040E0001" w:tentative="1">
      <w:start w:val="1"/>
      <w:numFmt w:val="bullet"/>
      <w:lvlText w:val=""/>
      <w:lvlJc w:val="left"/>
      <w:pPr>
        <w:ind w:left="5664" w:hanging="360"/>
      </w:pPr>
      <w:rPr>
        <w:rFonts w:ascii="Symbol" w:hAnsi="Symbol" w:hint="default"/>
      </w:rPr>
    </w:lvl>
    <w:lvl w:ilvl="7" w:tplc="040E0003" w:tentative="1">
      <w:start w:val="1"/>
      <w:numFmt w:val="bullet"/>
      <w:lvlText w:val="o"/>
      <w:lvlJc w:val="left"/>
      <w:pPr>
        <w:ind w:left="6384" w:hanging="360"/>
      </w:pPr>
      <w:rPr>
        <w:rFonts w:ascii="Courier New" w:hAnsi="Courier New" w:cs="Courier New" w:hint="default"/>
      </w:rPr>
    </w:lvl>
    <w:lvl w:ilvl="8" w:tplc="040E0005" w:tentative="1">
      <w:start w:val="1"/>
      <w:numFmt w:val="bullet"/>
      <w:lvlText w:val=""/>
      <w:lvlJc w:val="left"/>
      <w:pPr>
        <w:ind w:left="7104" w:hanging="360"/>
      </w:pPr>
      <w:rPr>
        <w:rFonts w:ascii="Wingdings" w:hAnsi="Wingdings" w:hint="default"/>
      </w:rPr>
    </w:lvl>
  </w:abstractNum>
  <w:abstractNum w:abstractNumId="62" w15:restartNumberingAfterBreak="0">
    <w:nsid w:val="58CC44BF"/>
    <w:multiLevelType w:val="hybridMultilevel"/>
    <w:tmpl w:val="0ABC25A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3" w15:restartNumberingAfterBreak="0">
    <w:nsid w:val="591E241F"/>
    <w:multiLevelType w:val="hybridMultilevel"/>
    <w:tmpl w:val="F342B272"/>
    <w:lvl w:ilvl="0" w:tplc="040E0001">
      <w:start w:val="1"/>
      <w:numFmt w:val="bullet"/>
      <w:lvlText w:val=""/>
      <w:lvlJc w:val="left"/>
      <w:pPr>
        <w:ind w:left="1287" w:hanging="360"/>
      </w:pPr>
      <w:rPr>
        <w:rFonts w:ascii="Symbol" w:hAnsi="Symbol" w:hint="default"/>
      </w:rPr>
    </w:lvl>
    <w:lvl w:ilvl="1" w:tplc="040E0003">
      <w:start w:val="1"/>
      <w:numFmt w:val="bullet"/>
      <w:lvlText w:val="o"/>
      <w:lvlJc w:val="left"/>
      <w:pPr>
        <w:ind w:left="2007" w:hanging="360"/>
      </w:pPr>
      <w:rPr>
        <w:rFonts w:ascii="Courier New" w:hAnsi="Courier New" w:cs="Courier New" w:hint="default"/>
      </w:rPr>
    </w:lvl>
    <w:lvl w:ilvl="2" w:tplc="040E0005">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64" w15:restartNumberingAfterBreak="0">
    <w:nsid w:val="5B9408E5"/>
    <w:multiLevelType w:val="hybridMultilevel"/>
    <w:tmpl w:val="D434565C"/>
    <w:lvl w:ilvl="0" w:tplc="040E0017">
      <w:start w:val="1"/>
      <w:numFmt w:val="lowerLetter"/>
      <w:lvlText w:val="%1)"/>
      <w:lvlJc w:val="left"/>
      <w:pPr>
        <w:tabs>
          <w:tab w:val="num" w:pos="1344"/>
        </w:tabs>
        <w:ind w:left="1344" w:hanging="360"/>
      </w:pPr>
      <w:rPr>
        <w:rFonts w:cs="Times New Roman"/>
      </w:rPr>
    </w:lvl>
    <w:lvl w:ilvl="1" w:tplc="040E0019">
      <w:start w:val="1"/>
      <w:numFmt w:val="lowerLetter"/>
      <w:lvlText w:val="%2."/>
      <w:lvlJc w:val="left"/>
      <w:pPr>
        <w:tabs>
          <w:tab w:val="num" w:pos="2064"/>
        </w:tabs>
        <w:ind w:left="2064" w:hanging="360"/>
      </w:pPr>
      <w:rPr>
        <w:rFonts w:cs="Times New Roman"/>
      </w:rPr>
    </w:lvl>
    <w:lvl w:ilvl="2" w:tplc="767E2CBA">
      <w:start w:val="7"/>
      <w:numFmt w:val="bullet"/>
      <w:lvlText w:val="•"/>
      <w:lvlJc w:val="left"/>
      <w:pPr>
        <w:ind w:left="2964" w:hanging="360"/>
      </w:pPr>
      <w:rPr>
        <w:rFonts w:ascii="Times New Roman" w:eastAsia="Times New Roman" w:hAnsi="Times New Roman" w:cs="Times New Roman" w:hint="default"/>
      </w:rPr>
    </w:lvl>
    <w:lvl w:ilvl="3" w:tplc="040E000F" w:tentative="1">
      <w:start w:val="1"/>
      <w:numFmt w:val="decimal"/>
      <w:lvlText w:val="%4."/>
      <w:lvlJc w:val="left"/>
      <w:pPr>
        <w:tabs>
          <w:tab w:val="num" w:pos="3504"/>
        </w:tabs>
        <w:ind w:left="3504" w:hanging="360"/>
      </w:pPr>
      <w:rPr>
        <w:rFonts w:cs="Times New Roman"/>
      </w:rPr>
    </w:lvl>
    <w:lvl w:ilvl="4" w:tplc="040E0019" w:tentative="1">
      <w:start w:val="1"/>
      <w:numFmt w:val="lowerLetter"/>
      <w:lvlText w:val="%5."/>
      <w:lvlJc w:val="left"/>
      <w:pPr>
        <w:tabs>
          <w:tab w:val="num" w:pos="4224"/>
        </w:tabs>
        <w:ind w:left="4224" w:hanging="360"/>
      </w:pPr>
      <w:rPr>
        <w:rFonts w:cs="Times New Roman"/>
      </w:rPr>
    </w:lvl>
    <w:lvl w:ilvl="5" w:tplc="040E001B" w:tentative="1">
      <w:start w:val="1"/>
      <w:numFmt w:val="lowerRoman"/>
      <w:lvlText w:val="%6."/>
      <w:lvlJc w:val="right"/>
      <w:pPr>
        <w:tabs>
          <w:tab w:val="num" w:pos="4944"/>
        </w:tabs>
        <w:ind w:left="4944" w:hanging="180"/>
      </w:pPr>
      <w:rPr>
        <w:rFonts w:cs="Times New Roman"/>
      </w:rPr>
    </w:lvl>
    <w:lvl w:ilvl="6" w:tplc="040E000F" w:tentative="1">
      <w:start w:val="1"/>
      <w:numFmt w:val="decimal"/>
      <w:lvlText w:val="%7."/>
      <w:lvlJc w:val="left"/>
      <w:pPr>
        <w:tabs>
          <w:tab w:val="num" w:pos="5664"/>
        </w:tabs>
        <w:ind w:left="5664" w:hanging="360"/>
      </w:pPr>
      <w:rPr>
        <w:rFonts w:cs="Times New Roman"/>
      </w:rPr>
    </w:lvl>
    <w:lvl w:ilvl="7" w:tplc="040E0019" w:tentative="1">
      <w:start w:val="1"/>
      <w:numFmt w:val="lowerLetter"/>
      <w:lvlText w:val="%8."/>
      <w:lvlJc w:val="left"/>
      <w:pPr>
        <w:tabs>
          <w:tab w:val="num" w:pos="6384"/>
        </w:tabs>
        <w:ind w:left="6384" w:hanging="360"/>
      </w:pPr>
      <w:rPr>
        <w:rFonts w:cs="Times New Roman"/>
      </w:rPr>
    </w:lvl>
    <w:lvl w:ilvl="8" w:tplc="040E001B" w:tentative="1">
      <w:start w:val="1"/>
      <w:numFmt w:val="lowerRoman"/>
      <w:lvlText w:val="%9."/>
      <w:lvlJc w:val="right"/>
      <w:pPr>
        <w:tabs>
          <w:tab w:val="num" w:pos="7104"/>
        </w:tabs>
        <w:ind w:left="7104" w:hanging="180"/>
      </w:pPr>
      <w:rPr>
        <w:rFonts w:cs="Times New Roman"/>
      </w:rPr>
    </w:lvl>
  </w:abstractNum>
  <w:abstractNum w:abstractNumId="65" w15:restartNumberingAfterBreak="0">
    <w:nsid w:val="5F102AD7"/>
    <w:multiLevelType w:val="hybridMultilevel"/>
    <w:tmpl w:val="707E0F0E"/>
    <w:lvl w:ilvl="0" w:tplc="040E0001">
      <w:start w:val="1"/>
      <w:numFmt w:val="bullet"/>
      <w:lvlText w:val=""/>
      <w:lvlJc w:val="left"/>
      <w:pPr>
        <w:ind w:left="1344" w:hanging="360"/>
      </w:pPr>
      <w:rPr>
        <w:rFonts w:ascii="Symbol" w:hAnsi="Symbol" w:hint="default"/>
      </w:rPr>
    </w:lvl>
    <w:lvl w:ilvl="1" w:tplc="040E0001">
      <w:start w:val="1"/>
      <w:numFmt w:val="bullet"/>
      <w:lvlText w:val=""/>
      <w:lvlJc w:val="left"/>
      <w:pPr>
        <w:ind w:left="2705" w:hanging="360"/>
      </w:pPr>
      <w:rPr>
        <w:rFonts w:ascii="Symbol" w:hAnsi="Symbol" w:hint="default"/>
      </w:rPr>
    </w:lvl>
    <w:lvl w:ilvl="2" w:tplc="040E0005" w:tentative="1">
      <w:start w:val="1"/>
      <w:numFmt w:val="bullet"/>
      <w:lvlText w:val=""/>
      <w:lvlJc w:val="left"/>
      <w:pPr>
        <w:ind w:left="2784" w:hanging="360"/>
      </w:pPr>
      <w:rPr>
        <w:rFonts w:ascii="Wingdings" w:hAnsi="Wingdings" w:hint="default"/>
      </w:rPr>
    </w:lvl>
    <w:lvl w:ilvl="3" w:tplc="040E0001" w:tentative="1">
      <w:start w:val="1"/>
      <w:numFmt w:val="bullet"/>
      <w:lvlText w:val=""/>
      <w:lvlJc w:val="left"/>
      <w:pPr>
        <w:ind w:left="3504" w:hanging="360"/>
      </w:pPr>
      <w:rPr>
        <w:rFonts w:ascii="Symbol" w:hAnsi="Symbol" w:hint="default"/>
      </w:rPr>
    </w:lvl>
    <w:lvl w:ilvl="4" w:tplc="040E0003" w:tentative="1">
      <w:start w:val="1"/>
      <w:numFmt w:val="bullet"/>
      <w:lvlText w:val="o"/>
      <w:lvlJc w:val="left"/>
      <w:pPr>
        <w:ind w:left="4224" w:hanging="360"/>
      </w:pPr>
      <w:rPr>
        <w:rFonts w:ascii="Courier New" w:hAnsi="Courier New" w:cs="Courier New" w:hint="default"/>
      </w:rPr>
    </w:lvl>
    <w:lvl w:ilvl="5" w:tplc="040E0005" w:tentative="1">
      <w:start w:val="1"/>
      <w:numFmt w:val="bullet"/>
      <w:lvlText w:val=""/>
      <w:lvlJc w:val="left"/>
      <w:pPr>
        <w:ind w:left="4944" w:hanging="360"/>
      </w:pPr>
      <w:rPr>
        <w:rFonts w:ascii="Wingdings" w:hAnsi="Wingdings" w:hint="default"/>
      </w:rPr>
    </w:lvl>
    <w:lvl w:ilvl="6" w:tplc="040E0001" w:tentative="1">
      <w:start w:val="1"/>
      <w:numFmt w:val="bullet"/>
      <w:lvlText w:val=""/>
      <w:lvlJc w:val="left"/>
      <w:pPr>
        <w:ind w:left="5664" w:hanging="360"/>
      </w:pPr>
      <w:rPr>
        <w:rFonts w:ascii="Symbol" w:hAnsi="Symbol" w:hint="default"/>
      </w:rPr>
    </w:lvl>
    <w:lvl w:ilvl="7" w:tplc="040E0003" w:tentative="1">
      <w:start w:val="1"/>
      <w:numFmt w:val="bullet"/>
      <w:lvlText w:val="o"/>
      <w:lvlJc w:val="left"/>
      <w:pPr>
        <w:ind w:left="6384" w:hanging="360"/>
      </w:pPr>
      <w:rPr>
        <w:rFonts w:ascii="Courier New" w:hAnsi="Courier New" w:cs="Courier New" w:hint="default"/>
      </w:rPr>
    </w:lvl>
    <w:lvl w:ilvl="8" w:tplc="040E0005" w:tentative="1">
      <w:start w:val="1"/>
      <w:numFmt w:val="bullet"/>
      <w:lvlText w:val=""/>
      <w:lvlJc w:val="left"/>
      <w:pPr>
        <w:ind w:left="7104" w:hanging="360"/>
      </w:pPr>
      <w:rPr>
        <w:rFonts w:ascii="Wingdings" w:hAnsi="Wingdings" w:hint="default"/>
      </w:rPr>
    </w:lvl>
  </w:abstractNum>
  <w:abstractNum w:abstractNumId="66" w15:restartNumberingAfterBreak="0">
    <w:nsid w:val="5F6917CD"/>
    <w:multiLevelType w:val="hybridMultilevel"/>
    <w:tmpl w:val="152693B8"/>
    <w:lvl w:ilvl="0" w:tplc="511AB812">
      <w:start w:val="1"/>
      <w:numFmt w:val="lowerLetter"/>
      <w:lvlText w:val="%1)"/>
      <w:lvlJc w:val="left"/>
      <w:pPr>
        <w:ind w:left="2348" w:hanging="360"/>
      </w:pPr>
      <w:rPr>
        <w:rFonts w:hint="default"/>
      </w:rPr>
    </w:lvl>
    <w:lvl w:ilvl="1" w:tplc="040E0019" w:tentative="1">
      <w:start w:val="1"/>
      <w:numFmt w:val="lowerLetter"/>
      <w:lvlText w:val="%2."/>
      <w:lvlJc w:val="left"/>
      <w:pPr>
        <w:ind w:left="3068" w:hanging="360"/>
      </w:pPr>
    </w:lvl>
    <w:lvl w:ilvl="2" w:tplc="040E001B" w:tentative="1">
      <w:start w:val="1"/>
      <w:numFmt w:val="lowerRoman"/>
      <w:lvlText w:val="%3."/>
      <w:lvlJc w:val="right"/>
      <w:pPr>
        <w:ind w:left="3788" w:hanging="180"/>
      </w:pPr>
    </w:lvl>
    <w:lvl w:ilvl="3" w:tplc="040E000F" w:tentative="1">
      <w:start w:val="1"/>
      <w:numFmt w:val="decimal"/>
      <w:lvlText w:val="%4."/>
      <w:lvlJc w:val="left"/>
      <w:pPr>
        <w:ind w:left="4508" w:hanging="360"/>
      </w:pPr>
    </w:lvl>
    <w:lvl w:ilvl="4" w:tplc="040E0019" w:tentative="1">
      <w:start w:val="1"/>
      <w:numFmt w:val="lowerLetter"/>
      <w:lvlText w:val="%5."/>
      <w:lvlJc w:val="left"/>
      <w:pPr>
        <w:ind w:left="5228" w:hanging="360"/>
      </w:pPr>
    </w:lvl>
    <w:lvl w:ilvl="5" w:tplc="040E001B" w:tentative="1">
      <w:start w:val="1"/>
      <w:numFmt w:val="lowerRoman"/>
      <w:lvlText w:val="%6."/>
      <w:lvlJc w:val="right"/>
      <w:pPr>
        <w:ind w:left="5948" w:hanging="180"/>
      </w:pPr>
    </w:lvl>
    <w:lvl w:ilvl="6" w:tplc="040E000F" w:tentative="1">
      <w:start w:val="1"/>
      <w:numFmt w:val="decimal"/>
      <w:lvlText w:val="%7."/>
      <w:lvlJc w:val="left"/>
      <w:pPr>
        <w:ind w:left="6668" w:hanging="360"/>
      </w:pPr>
    </w:lvl>
    <w:lvl w:ilvl="7" w:tplc="040E0019" w:tentative="1">
      <w:start w:val="1"/>
      <w:numFmt w:val="lowerLetter"/>
      <w:lvlText w:val="%8."/>
      <w:lvlJc w:val="left"/>
      <w:pPr>
        <w:ind w:left="7388" w:hanging="360"/>
      </w:pPr>
    </w:lvl>
    <w:lvl w:ilvl="8" w:tplc="040E001B" w:tentative="1">
      <w:start w:val="1"/>
      <w:numFmt w:val="lowerRoman"/>
      <w:lvlText w:val="%9."/>
      <w:lvlJc w:val="right"/>
      <w:pPr>
        <w:ind w:left="8108" w:hanging="180"/>
      </w:pPr>
    </w:lvl>
  </w:abstractNum>
  <w:abstractNum w:abstractNumId="67" w15:restartNumberingAfterBreak="0">
    <w:nsid w:val="5F7B33DD"/>
    <w:multiLevelType w:val="multilevel"/>
    <w:tmpl w:val="211EFD6E"/>
    <w:lvl w:ilvl="0">
      <w:start w:val="1"/>
      <w:numFmt w:val="lowerLetter"/>
      <w:lvlText w:val="(%1)"/>
      <w:lvlJc w:val="left"/>
      <w:pPr>
        <w:tabs>
          <w:tab w:val="num" w:pos="624"/>
        </w:tabs>
        <w:ind w:left="624" w:hanging="624"/>
      </w:pPr>
      <w:rPr>
        <w:rFonts w:cs="Times New Roman"/>
      </w:rPr>
    </w:lvl>
    <w:lvl w:ilvl="1">
      <w:start w:val="1"/>
      <w:numFmt w:val="decimal"/>
      <w:pStyle w:val="NotesArabic"/>
      <w:lvlText w:val="%2."/>
      <w:lvlJc w:val="left"/>
      <w:pPr>
        <w:tabs>
          <w:tab w:val="num" w:pos="624"/>
        </w:tabs>
        <w:ind w:left="624" w:hanging="624"/>
      </w:pPr>
      <w:rPr>
        <w:rFonts w:cs="Times New Roman"/>
      </w:rPr>
    </w:lvl>
    <w:lvl w:ilvl="2">
      <w:start w:val="1"/>
      <w:numFmt w:val="lowerRoman"/>
      <w:pStyle w:val="NotesRoman"/>
      <w:lvlText w:val="(%3)"/>
      <w:lvlJc w:val="left"/>
      <w:pPr>
        <w:tabs>
          <w:tab w:val="num" w:pos="720"/>
        </w:tabs>
        <w:ind w:left="624" w:hanging="624"/>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8" w15:restartNumberingAfterBreak="0">
    <w:nsid w:val="5FD37334"/>
    <w:multiLevelType w:val="hybridMultilevel"/>
    <w:tmpl w:val="883E26F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9" w15:restartNumberingAfterBreak="0">
    <w:nsid w:val="60C3751E"/>
    <w:multiLevelType w:val="hybridMultilevel"/>
    <w:tmpl w:val="753020B8"/>
    <w:lvl w:ilvl="0" w:tplc="FFFFFFFF">
      <w:start w:val="1"/>
      <w:numFmt w:val="bullet"/>
      <w:lvlText w:val=""/>
      <w:lvlJc w:val="left"/>
      <w:pPr>
        <w:tabs>
          <w:tab w:val="num" w:pos="2705"/>
        </w:tabs>
        <w:ind w:left="2705" w:hanging="360"/>
      </w:pPr>
      <w:rPr>
        <w:rFonts w:ascii="Symbol" w:hAnsi="Symbol" w:hint="default"/>
      </w:rPr>
    </w:lvl>
    <w:lvl w:ilvl="1" w:tplc="040E0003" w:tentative="1">
      <w:start w:val="1"/>
      <w:numFmt w:val="bullet"/>
      <w:lvlText w:val="o"/>
      <w:lvlJc w:val="left"/>
      <w:pPr>
        <w:tabs>
          <w:tab w:val="num" w:pos="3425"/>
        </w:tabs>
        <w:ind w:left="3425" w:hanging="360"/>
      </w:pPr>
      <w:rPr>
        <w:rFonts w:ascii="Courier New" w:hAnsi="Courier New" w:hint="default"/>
      </w:rPr>
    </w:lvl>
    <w:lvl w:ilvl="2" w:tplc="040E0005" w:tentative="1">
      <w:start w:val="1"/>
      <w:numFmt w:val="bullet"/>
      <w:lvlText w:val=""/>
      <w:lvlJc w:val="left"/>
      <w:pPr>
        <w:tabs>
          <w:tab w:val="num" w:pos="4145"/>
        </w:tabs>
        <w:ind w:left="4145" w:hanging="360"/>
      </w:pPr>
      <w:rPr>
        <w:rFonts w:ascii="Wingdings" w:hAnsi="Wingdings" w:hint="default"/>
      </w:rPr>
    </w:lvl>
    <w:lvl w:ilvl="3" w:tplc="040E0001" w:tentative="1">
      <w:start w:val="1"/>
      <w:numFmt w:val="bullet"/>
      <w:lvlText w:val=""/>
      <w:lvlJc w:val="left"/>
      <w:pPr>
        <w:tabs>
          <w:tab w:val="num" w:pos="4865"/>
        </w:tabs>
        <w:ind w:left="4865" w:hanging="360"/>
      </w:pPr>
      <w:rPr>
        <w:rFonts w:ascii="Symbol" w:hAnsi="Symbol" w:hint="default"/>
      </w:rPr>
    </w:lvl>
    <w:lvl w:ilvl="4" w:tplc="040E0003" w:tentative="1">
      <w:start w:val="1"/>
      <w:numFmt w:val="bullet"/>
      <w:lvlText w:val="o"/>
      <w:lvlJc w:val="left"/>
      <w:pPr>
        <w:tabs>
          <w:tab w:val="num" w:pos="5585"/>
        </w:tabs>
        <w:ind w:left="5585" w:hanging="360"/>
      </w:pPr>
      <w:rPr>
        <w:rFonts w:ascii="Courier New" w:hAnsi="Courier New" w:hint="default"/>
      </w:rPr>
    </w:lvl>
    <w:lvl w:ilvl="5" w:tplc="040E0005" w:tentative="1">
      <w:start w:val="1"/>
      <w:numFmt w:val="bullet"/>
      <w:lvlText w:val=""/>
      <w:lvlJc w:val="left"/>
      <w:pPr>
        <w:tabs>
          <w:tab w:val="num" w:pos="6305"/>
        </w:tabs>
        <w:ind w:left="6305" w:hanging="360"/>
      </w:pPr>
      <w:rPr>
        <w:rFonts w:ascii="Wingdings" w:hAnsi="Wingdings" w:hint="default"/>
      </w:rPr>
    </w:lvl>
    <w:lvl w:ilvl="6" w:tplc="040E0001" w:tentative="1">
      <w:start w:val="1"/>
      <w:numFmt w:val="bullet"/>
      <w:lvlText w:val=""/>
      <w:lvlJc w:val="left"/>
      <w:pPr>
        <w:tabs>
          <w:tab w:val="num" w:pos="7025"/>
        </w:tabs>
        <w:ind w:left="7025" w:hanging="360"/>
      </w:pPr>
      <w:rPr>
        <w:rFonts w:ascii="Symbol" w:hAnsi="Symbol" w:hint="default"/>
      </w:rPr>
    </w:lvl>
    <w:lvl w:ilvl="7" w:tplc="040E0003" w:tentative="1">
      <w:start w:val="1"/>
      <w:numFmt w:val="bullet"/>
      <w:lvlText w:val="o"/>
      <w:lvlJc w:val="left"/>
      <w:pPr>
        <w:tabs>
          <w:tab w:val="num" w:pos="7745"/>
        </w:tabs>
        <w:ind w:left="7745" w:hanging="360"/>
      </w:pPr>
      <w:rPr>
        <w:rFonts w:ascii="Courier New" w:hAnsi="Courier New" w:hint="default"/>
      </w:rPr>
    </w:lvl>
    <w:lvl w:ilvl="8" w:tplc="040E0005" w:tentative="1">
      <w:start w:val="1"/>
      <w:numFmt w:val="bullet"/>
      <w:lvlText w:val=""/>
      <w:lvlJc w:val="left"/>
      <w:pPr>
        <w:tabs>
          <w:tab w:val="num" w:pos="8465"/>
        </w:tabs>
        <w:ind w:left="8465" w:hanging="360"/>
      </w:pPr>
      <w:rPr>
        <w:rFonts w:ascii="Wingdings" w:hAnsi="Wingdings" w:hint="default"/>
      </w:rPr>
    </w:lvl>
  </w:abstractNum>
  <w:abstractNum w:abstractNumId="70" w15:restartNumberingAfterBreak="0">
    <w:nsid w:val="62BC127A"/>
    <w:multiLevelType w:val="hybridMultilevel"/>
    <w:tmpl w:val="897A8430"/>
    <w:lvl w:ilvl="0" w:tplc="3B64B962">
      <w:start w:val="1"/>
      <w:numFmt w:val="lowerLetter"/>
      <w:lvlText w:val="%1)"/>
      <w:lvlJc w:val="left"/>
      <w:pPr>
        <w:ind w:left="1777" w:hanging="360"/>
      </w:pPr>
      <w:rPr>
        <w:rFonts w:hint="default"/>
      </w:rPr>
    </w:lvl>
    <w:lvl w:ilvl="1" w:tplc="040E0019" w:tentative="1">
      <w:start w:val="1"/>
      <w:numFmt w:val="lowerLetter"/>
      <w:lvlText w:val="%2."/>
      <w:lvlJc w:val="left"/>
      <w:pPr>
        <w:ind w:left="2497" w:hanging="360"/>
      </w:pPr>
    </w:lvl>
    <w:lvl w:ilvl="2" w:tplc="040E001B" w:tentative="1">
      <w:start w:val="1"/>
      <w:numFmt w:val="lowerRoman"/>
      <w:lvlText w:val="%3."/>
      <w:lvlJc w:val="right"/>
      <w:pPr>
        <w:ind w:left="3217" w:hanging="180"/>
      </w:pPr>
    </w:lvl>
    <w:lvl w:ilvl="3" w:tplc="040E000F" w:tentative="1">
      <w:start w:val="1"/>
      <w:numFmt w:val="decimal"/>
      <w:lvlText w:val="%4."/>
      <w:lvlJc w:val="left"/>
      <w:pPr>
        <w:ind w:left="3937" w:hanging="360"/>
      </w:pPr>
    </w:lvl>
    <w:lvl w:ilvl="4" w:tplc="040E0019" w:tentative="1">
      <w:start w:val="1"/>
      <w:numFmt w:val="lowerLetter"/>
      <w:lvlText w:val="%5."/>
      <w:lvlJc w:val="left"/>
      <w:pPr>
        <w:ind w:left="4657" w:hanging="360"/>
      </w:pPr>
    </w:lvl>
    <w:lvl w:ilvl="5" w:tplc="040E001B" w:tentative="1">
      <w:start w:val="1"/>
      <w:numFmt w:val="lowerRoman"/>
      <w:lvlText w:val="%6."/>
      <w:lvlJc w:val="right"/>
      <w:pPr>
        <w:ind w:left="5377" w:hanging="180"/>
      </w:pPr>
    </w:lvl>
    <w:lvl w:ilvl="6" w:tplc="040E000F" w:tentative="1">
      <w:start w:val="1"/>
      <w:numFmt w:val="decimal"/>
      <w:lvlText w:val="%7."/>
      <w:lvlJc w:val="left"/>
      <w:pPr>
        <w:ind w:left="6097" w:hanging="360"/>
      </w:pPr>
    </w:lvl>
    <w:lvl w:ilvl="7" w:tplc="040E0019" w:tentative="1">
      <w:start w:val="1"/>
      <w:numFmt w:val="lowerLetter"/>
      <w:lvlText w:val="%8."/>
      <w:lvlJc w:val="left"/>
      <w:pPr>
        <w:ind w:left="6817" w:hanging="360"/>
      </w:pPr>
    </w:lvl>
    <w:lvl w:ilvl="8" w:tplc="040E001B" w:tentative="1">
      <w:start w:val="1"/>
      <w:numFmt w:val="lowerRoman"/>
      <w:lvlText w:val="%9."/>
      <w:lvlJc w:val="right"/>
      <w:pPr>
        <w:ind w:left="7537" w:hanging="180"/>
      </w:pPr>
    </w:lvl>
  </w:abstractNum>
  <w:abstractNum w:abstractNumId="71" w15:restartNumberingAfterBreak="0">
    <w:nsid w:val="64350B55"/>
    <w:multiLevelType w:val="multilevel"/>
    <w:tmpl w:val="18C82A80"/>
    <w:lvl w:ilvl="0">
      <w:start w:val="1"/>
      <w:numFmt w:val="decimal"/>
      <w:pStyle w:val="prbek"/>
      <w:lvlText w:val="%1."/>
      <w:lvlJc w:val="left"/>
      <w:pPr>
        <w:tabs>
          <w:tab w:val="num" w:pos="992"/>
        </w:tabs>
        <w:ind w:left="992" w:hanging="708"/>
      </w:pPr>
      <w:rPr>
        <w:rFonts w:cs="Times New Roman" w:hint="default"/>
      </w:rPr>
    </w:lvl>
    <w:lvl w:ilvl="1">
      <w:start w:val="1"/>
      <w:numFmt w:val="decimal"/>
      <w:pStyle w:val="Cmsor2"/>
      <w:lvlText w:val="%1.%2."/>
      <w:lvlJc w:val="left"/>
      <w:pPr>
        <w:tabs>
          <w:tab w:val="num" w:pos="1700"/>
        </w:tabs>
        <w:ind w:left="1700" w:hanging="708"/>
      </w:pPr>
      <w:rPr>
        <w:rFonts w:cs="Times New Roman" w:hint="default"/>
      </w:rPr>
    </w:lvl>
    <w:lvl w:ilvl="2">
      <w:start w:val="1"/>
      <w:numFmt w:val="decimal"/>
      <w:pStyle w:val="Cmsor3"/>
      <w:lvlText w:val="%1.%2.%3."/>
      <w:lvlJc w:val="left"/>
      <w:pPr>
        <w:tabs>
          <w:tab w:val="num" w:pos="2780"/>
        </w:tabs>
        <w:ind w:left="2408" w:hanging="708"/>
      </w:pPr>
      <w:rPr>
        <w:rFonts w:cs="Times New Roman" w:hint="default"/>
      </w:rPr>
    </w:lvl>
    <w:lvl w:ilvl="3">
      <w:start w:val="1"/>
      <w:numFmt w:val="decimal"/>
      <w:pStyle w:val="Cmsor4"/>
      <w:lvlText w:val="%1.%2.%3.%4."/>
      <w:lvlJc w:val="left"/>
      <w:pPr>
        <w:tabs>
          <w:tab w:val="num" w:pos="284"/>
        </w:tabs>
        <w:ind w:left="3116" w:hanging="708"/>
      </w:pPr>
      <w:rPr>
        <w:rFonts w:cs="Times New Roman" w:hint="default"/>
      </w:rPr>
    </w:lvl>
    <w:lvl w:ilvl="4">
      <w:start w:val="1"/>
      <w:numFmt w:val="decimal"/>
      <w:pStyle w:val="Cmsor5"/>
      <w:lvlText w:val="%1.%2.%3.%4.%5."/>
      <w:lvlJc w:val="left"/>
      <w:pPr>
        <w:tabs>
          <w:tab w:val="num" w:pos="284"/>
        </w:tabs>
        <w:ind w:left="3824" w:hanging="708"/>
      </w:pPr>
      <w:rPr>
        <w:rFonts w:cs="Times New Roman" w:hint="default"/>
      </w:rPr>
    </w:lvl>
    <w:lvl w:ilvl="5">
      <w:start w:val="1"/>
      <w:numFmt w:val="decimal"/>
      <w:pStyle w:val="Cmsor6"/>
      <w:lvlText w:val="%1.%2.%3.%4.%5.%6."/>
      <w:lvlJc w:val="left"/>
      <w:pPr>
        <w:tabs>
          <w:tab w:val="num" w:pos="284"/>
        </w:tabs>
        <w:ind w:left="4532" w:hanging="708"/>
      </w:pPr>
      <w:rPr>
        <w:rFonts w:cs="Times New Roman" w:hint="default"/>
      </w:rPr>
    </w:lvl>
    <w:lvl w:ilvl="6">
      <w:start w:val="1"/>
      <w:numFmt w:val="decimal"/>
      <w:pStyle w:val="Cmsor7"/>
      <w:lvlText w:val="%1.%2.%3.%4.%5.%6.%7."/>
      <w:lvlJc w:val="left"/>
      <w:pPr>
        <w:tabs>
          <w:tab w:val="num" w:pos="284"/>
        </w:tabs>
        <w:ind w:left="5240" w:hanging="708"/>
      </w:pPr>
      <w:rPr>
        <w:rFonts w:cs="Times New Roman" w:hint="default"/>
      </w:rPr>
    </w:lvl>
    <w:lvl w:ilvl="7">
      <w:start w:val="1"/>
      <w:numFmt w:val="decimal"/>
      <w:pStyle w:val="Cmsor8"/>
      <w:lvlText w:val="%1.%2.%3.%4.%5.%6.%7.%8."/>
      <w:lvlJc w:val="left"/>
      <w:pPr>
        <w:tabs>
          <w:tab w:val="num" w:pos="284"/>
        </w:tabs>
        <w:ind w:left="5948" w:hanging="708"/>
      </w:pPr>
      <w:rPr>
        <w:rFonts w:cs="Times New Roman" w:hint="default"/>
      </w:rPr>
    </w:lvl>
    <w:lvl w:ilvl="8">
      <w:start w:val="1"/>
      <w:numFmt w:val="decimal"/>
      <w:pStyle w:val="Cmsor9"/>
      <w:lvlText w:val="%1.%2.%3.%4.%5.%6.%7.%8.%9."/>
      <w:lvlJc w:val="left"/>
      <w:pPr>
        <w:tabs>
          <w:tab w:val="num" w:pos="284"/>
        </w:tabs>
        <w:ind w:left="6656" w:hanging="708"/>
      </w:pPr>
      <w:rPr>
        <w:rFonts w:cs="Times New Roman" w:hint="default"/>
      </w:rPr>
    </w:lvl>
  </w:abstractNum>
  <w:abstractNum w:abstractNumId="72" w15:restartNumberingAfterBreak="0">
    <w:nsid w:val="6451433D"/>
    <w:multiLevelType w:val="hybridMultilevel"/>
    <w:tmpl w:val="9718126E"/>
    <w:lvl w:ilvl="0" w:tplc="040E0001">
      <w:start w:val="1"/>
      <w:numFmt w:val="bullet"/>
      <w:lvlText w:val=""/>
      <w:lvlJc w:val="left"/>
      <w:pPr>
        <w:ind w:left="1344" w:hanging="360"/>
      </w:pPr>
      <w:rPr>
        <w:rFonts w:ascii="Symbol" w:hAnsi="Symbol" w:hint="default"/>
      </w:rPr>
    </w:lvl>
    <w:lvl w:ilvl="1" w:tplc="040E0003" w:tentative="1">
      <w:start w:val="1"/>
      <w:numFmt w:val="bullet"/>
      <w:lvlText w:val="o"/>
      <w:lvlJc w:val="left"/>
      <w:pPr>
        <w:ind w:left="2064" w:hanging="360"/>
      </w:pPr>
      <w:rPr>
        <w:rFonts w:ascii="Courier New" w:hAnsi="Courier New" w:cs="Courier New" w:hint="default"/>
      </w:rPr>
    </w:lvl>
    <w:lvl w:ilvl="2" w:tplc="040E0005" w:tentative="1">
      <w:start w:val="1"/>
      <w:numFmt w:val="bullet"/>
      <w:lvlText w:val=""/>
      <w:lvlJc w:val="left"/>
      <w:pPr>
        <w:ind w:left="2784" w:hanging="360"/>
      </w:pPr>
      <w:rPr>
        <w:rFonts w:ascii="Wingdings" w:hAnsi="Wingdings" w:hint="default"/>
      </w:rPr>
    </w:lvl>
    <w:lvl w:ilvl="3" w:tplc="040E0001" w:tentative="1">
      <w:start w:val="1"/>
      <w:numFmt w:val="bullet"/>
      <w:lvlText w:val=""/>
      <w:lvlJc w:val="left"/>
      <w:pPr>
        <w:ind w:left="3504" w:hanging="360"/>
      </w:pPr>
      <w:rPr>
        <w:rFonts w:ascii="Symbol" w:hAnsi="Symbol" w:hint="default"/>
      </w:rPr>
    </w:lvl>
    <w:lvl w:ilvl="4" w:tplc="040E0003" w:tentative="1">
      <w:start w:val="1"/>
      <w:numFmt w:val="bullet"/>
      <w:lvlText w:val="o"/>
      <w:lvlJc w:val="left"/>
      <w:pPr>
        <w:ind w:left="4224" w:hanging="360"/>
      </w:pPr>
      <w:rPr>
        <w:rFonts w:ascii="Courier New" w:hAnsi="Courier New" w:cs="Courier New" w:hint="default"/>
      </w:rPr>
    </w:lvl>
    <w:lvl w:ilvl="5" w:tplc="040E0005">
      <w:start w:val="1"/>
      <w:numFmt w:val="bullet"/>
      <w:lvlText w:val=""/>
      <w:lvlJc w:val="left"/>
      <w:pPr>
        <w:ind w:left="4944" w:hanging="360"/>
      </w:pPr>
      <w:rPr>
        <w:rFonts w:ascii="Wingdings" w:hAnsi="Wingdings" w:hint="default"/>
      </w:rPr>
    </w:lvl>
    <w:lvl w:ilvl="6" w:tplc="040E0001" w:tentative="1">
      <w:start w:val="1"/>
      <w:numFmt w:val="bullet"/>
      <w:lvlText w:val=""/>
      <w:lvlJc w:val="left"/>
      <w:pPr>
        <w:ind w:left="5664" w:hanging="360"/>
      </w:pPr>
      <w:rPr>
        <w:rFonts w:ascii="Symbol" w:hAnsi="Symbol" w:hint="default"/>
      </w:rPr>
    </w:lvl>
    <w:lvl w:ilvl="7" w:tplc="040E0003" w:tentative="1">
      <w:start w:val="1"/>
      <w:numFmt w:val="bullet"/>
      <w:lvlText w:val="o"/>
      <w:lvlJc w:val="left"/>
      <w:pPr>
        <w:ind w:left="6384" w:hanging="360"/>
      </w:pPr>
      <w:rPr>
        <w:rFonts w:ascii="Courier New" w:hAnsi="Courier New" w:cs="Courier New" w:hint="default"/>
      </w:rPr>
    </w:lvl>
    <w:lvl w:ilvl="8" w:tplc="040E0005" w:tentative="1">
      <w:start w:val="1"/>
      <w:numFmt w:val="bullet"/>
      <w:lvlText w:val=""/>
      <w:lvlJc w:val="left"/>
      <w:pPr>
        <w:ind w:left="7104" w:hanging="360"/>
      </w:pPr>
      <w:rPr>
        <w:rFonts w:ascii="Wingdings" w:hAnsi="Wingdings" w:hint="default"/>
      </w:rPr>
    </w:lvl>
  </w:abstractNum>
  <w:abstractNum w:abstractNumId="73" w15:restartNumberingAfterBreak="0">
    <w:nsid w:val="6722520E"/>
    <w:multiLevelType w:val="hybridMultilevel"/>
    <w:tmpl w:val="65F4CFEA"/>
    <w:lvl w:ilvl="0" w:tplc="040E0001">
      <w:start w:val="1"/>
      <w:numFmt w:val="bullet"/>
      <w:lvlText w:val=""/>
      <w:lvlJc w:val="left"/>
      <w:pPr>
        <w:ind w:left="2421" w:hanging="360"/>
      </w:pPr>
      <w:rPr>
        <w:rFonts w:ascii="Symbol" w:hAnsi="Symbol" w:hint="default"/>
      </w:rPr>
    </w:lvl>
    <w:lvl w:ilvl="1" w:tplc="040E0003">
      <w:start w:val="1"/>
      <w:numFmt w:val="bullet"/>
      <w:lvlText w:val="o"/>
      <w:lvlJc w:val="left"/>
      <w:pPr>
        <w:ind w:left="3141" w:hanging="360"/>
      </w:pPr>
      <w:rPr>
        <w:rFonts w:ascii="Courier New" w:hAnsi="Courier New" w:cs="Courier New" w:hint="default"/>
      </w:rPr>
    </w:lvl>
    <w:lvl w:ilvl="2" w:tplc="040E0005" w:tentative="1">
      <w:start w:val="1"/>
      <w:numFmt w:val="bullet"/>
      <w:lvlText w:val=""/>
      <w:lvlJc w:val="left"/>
      <w:pPr>
        <w:ind w:left="3861" w:hanging="360"/>
      </w:pPr>
      <w:rPr>
        <w:rFonts w:ascii="Wingdings" w:hAnsi="Wingdings" w:hint="default"/>
      </w:rPr>
    </w:lvl>
    <w:lvl w:ilvl="3" w:tplc="040E0001" w:tentative="1">
      <w:start w:val="1"/>
      <w:numFmt w:val="bullet"/>
      <w:lvlText w:val=""/>
      <w:lvlJc w:val="left"/>
      <w:pPr>
        <w:ind w:left="4581" w:hanging="360"/>
      </w:pPr>
      <w:rPr>
        <w:rFonts w:ascii="Symbol" w:hAnsi="Symbol" w:hint="default"/>
      </w:rPr>
    </w:lvl>
    <w:lvl w:ilvl="4" w:tplc="040E0003" w:tentative="1">
      <w:start w:val="1"/>
      <w:numFmt w:val="bullet"/>
      <w:lvlText w:val="o"/>
      <w:lvlJc w:val="left"/>
      <w:pPr>
        <w:ind w:left="5301" w:hanging="360"/>
      </w:pPr>
      <w:rPr>
        <w:rFonts w:ascii="Courier New" w:hAnsi="Courier New" w:cs="Courier New" w:hint="default"/>
      </w:rPr>
    </w:lvl>
    <w:lvl w:ilvl="5" w:tplc="040E0005" w:tentative="1">
      <w:start w:val="1"/>
      <w:numFmt w:val="bullet"/>
      <w:lvlText w:val=""/>
      <w:lvlJc w:val="left"/>
      <w:pPr>
        <w:ind w:left="6021" w:hanging="360"/>
      </w:pPr>
      <w:rPr>
        <w:rFonts w:ascii="Wingdings" w:hAnsi="Wingdings" w:hint="default"/>
      </w:rPr>
    </w:lvl>
    <w:lvl w:ilvl="6" w:tplc="040E0001" w:tentative="1">
      <w:start w:val="1"/>
      <w:numFmt w:val="bullet"/>
      <w:lvlText w:val=""/>
      <w:lvlJc w:val="left"/>
      <w:pPr>
        <w:ind w:left="6741" w:hanging="360"/>
      </w:pPr>
      <w:rPr>
        <w:rFonts w:ascii="Symbol" w:hAnsi="Symbol" w:hint="default"/>
      </w:rPr>
    </w:lvl>
    <w:lvl w:ilvl="7" w:tplc="040E0003" w:tentative="1">
      <w:start w:val="1"/>
      <w:numFmt w:val="bullet"/>
      <w:lvlText w:val="o"/>
      <w:lvlJc w:val="left"/>
      <w:pPr>
        <w:ind w:left="7461" w:hanging="360"/>
      </w:pPr>
      <w:rPr>
        <w:rFonts w:ascii="Courier New" w:hAnsi="Courier New" w:cs="Courier New" w:hint="default"/>
      </w:rPr>
    </w:lvl>
    <w:lvl w:ilvl="8" w:tplc="040E0005" w:tentative="1">
      <w:start w:val="1"/>
      <w:numFmt w:val="bullet"/>
      <w:lvlText w:val=""/>
      <w:lvlJc w:val="left"/>
      <w:pPr>
        <w:ind w:left="8181" w:hanging="360"/>
      </w:pPr>
      <w:rPr>
        <w:rFonts w:ascii="Wingdings" w:hAnsi="Wingdings" w:hint="default"/>
      </w:rPr>
    </w:lvl>
  </w:abstractNum>
  <w:abstractNum w:abstractNumId="74" w15:restartNumberingAfterBreak="0">
    <w:nsid w:val="6C362F25"/>
    <w:multiLevelType w:val="hybridMultilevel"/>
    <w:tmpl w:val="AE163526"/>
    <w:lvl w:ilvl="0" w:tplc="040E0017">
      <w:start w:val="1"/>
      <w:numFmt w:val="lowerLetter"/>
      <w:lvlText w:val="%1)"/>
      <w:lvlJc w:val="left"/>
      <w:pPr>
        <w:ind w:left="720" w:hanging="360"/>
      </w:pPr>
      <w:rPr>
        <w:rFonts w:hint="default"/>
      </w:rPr>
    </w:lvl>
    <w:lvl w:ilvl="1" w:tplc="040E0001">
      <w:start w:val="1"/>
      <w:numFmt w:val="bullet"/>
      <w:lvlText w:val=""/>
      <w:lvlJc w:val="left"/>
      <w:pPr>
        <w:ind w:left="1440" w:hanging="360"/>
      </w:pPr>
      <w:rPr>
        <w:rFonts w:ascii="Symbol" w:hAnsi="Symbol" w:hint="default"/>
      </w:rPr>
    </w:lvl>
    <w:lvl w:ilvl="2" w:tplc="040E0005">
      <w:start w:val="1"/>
      <w:numFmt w:val="bullet"/>
      <w:lvlText w:val=""/>
      <w:lvlJc w:val="left"/>
      <w:pPr>
        <w:ind w:left="2160" w:hanging="18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19">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5" w15:restartNumberingAfterBreak="0">
    <w:nsid w:val="6FD04340"/>
    <w:multiLevelType w:val="hybridMultilevel"/>
    <w:tmpl w:val="70AC0776"/>
    <w:lvl w:ilvl="0" w:tplc="040E0001">
      <w:start w:val="1"/>
      <w:numFmt w:val="bullet"/>
      <w:lvlText w:val=""/>
      <w:lvlJc w:val="left"/>
      <w:pPr>
        <w:tabs>
          <w:tab w:val="num" w:pos="2421"/>
        </w:tabs>
        <w:ind w:left="2421" w:hanging="360"/>
      </w:pPr>
      <w:rPr>
        <w:rFonts w:ascii="Symbol" w:hAnsi="Symbol" w:hint="default"/>
      </w:rPr>
    </w:lvl>
    <w:lvl w:ilvl="1" w:tplc="040E0003" w:tentative="1">
      <w:start w:val="1"/>
      <w:numFmt w:val="bullet"/>
      <w:lvlText w:val="o"/>
      <w:lvlJc w:val="left"/>
      <w:pPr>
        <w:tabs>
          <w:tab w:val="num" w:pos="3141"/>
        </w:tabs>
        <w:ind w:left="3141" w:hanging="360"/>
      </w:pPr>
      <w:rPr>
        <w:rFonts w:ascii="Courier New" w:hAnsi="Courier New" w:hint="default"/>
      </w:rPr>
    </w:lvl>
    <w:lvl w:ilvl="2" w:tplc="040E0005" w:tentative="1">
      <w:start w:val="1"/>
      <w:numFmt w:val="bullet"/>
      <w:lvlText w:val=""/>
      <w:lvlJc w:val="left"/>
      <w:pPr>
        <w:tabs>
          <w:tab w:val="num" w:pos="3861"/>
        </w:tabs>
        <w:ind w:left="3861" w:hanging="360"/>
      </w:pPr>
      <w:rPr>
        <w:rFonts w:ascii="Wingdings" w:hAnsi="Wingdings" w:hint="default"/>
      </w:rPr>
    </w:lvl>
    <w:lvl w:ilvl="3" w:tplc="040E0001" w:tentative="1">
      <w:start w:val="1"/>
      <w:numFmt w:val="bullet"/>
      <w:lvlText w:val=""/>
      <w:lvlJc w:val="left"/>
      <w:pPr>
        <w:tabs>
          <w:tab w:val="num" w:pos="4581"/>
        </w:tabs>
        <w:ind w:left="4581" w:hanging="360"/>
      </w:pPr>
      <w:rPr>
        <w:rFonts w:ascii="Symbol" w:hAnsi="Symbol" w:hint="default"/>
      </w:rPr>
    </w:lvl>
    <w:lvl w:ilvl="4" w:tplc="040E0003" w:tentative="1">
      <w:start w:val="1"/>
      <w:numFmt w:val="bullet"/>
      <w:lvlText w:val="o"/>
      <w:lvlJc w:val="left"/>
      <w:pPr>
        <w:tabs>
          <w:tab w:val="num" w:pos="5301"/>
        </w:tabs>
        <w:ind w:left="5301" w:hanging="360"/>
      </w:pPr>
      <w:rPr>
        <w:rFonts w:ascii="Courier New" w:hAnsi="Courier New" w:hint="default"/>
      </w:rPr>
    </w:lvl>
    <w:lvl w:ilvl="5" w:tplc="040E0005" w:tentative="1">
      <w:start w:val="1"/>
      <w:numFmt w:val="bullet"/>
      <w:lvlText w:val=""/>
      <w:lvlJc w:val="left"/>
      <w:pPr>
        <w:tabs>
          <w:tab w:val="num" w:pos="6021"/>
        </w:tabs>
        <w:ind w:left="6021" w:hanging="360"/>
      </w:pPr>
      <w:rPr>
        <w:rFonts w:ascii="Wingdings" w:hAnsi="Wingdings" w:hint="default"/>
      </w:rPr>
    </w:lvl>
    <w:lvl w:ilvl="6" w:tplc="040E0001" w:tentative="1">
      <w:start w:val="1"/>
      <w:numFmt w:val="bullet"/>
      <w:lvlText w:val=""/>
      <w:lvlJc w:val="left"/>
      <w:pPr>
        <w:tabs>
          <w:tab w:val="num" w:pos="6741"/>
        </w:tabs>
        <w:ind w:left="6741" w:hanging="360"/>
      </w:pPr>
      <w:rPr>
        <w:rFonts w:ascii="Symbol" w:hAnsi="Symbol" w:hint="default"/>
      </w:rPr>
    </w:lvl>
    <w:lvl w:ilvl="7" w:tplc="040E0003" w:tentative="1">
      <w:start w:val="1"/>
      <w:numFmt w:val="bullet"/>
      <w:lvlText w:val="o"/>
      <w:lvlJc w:val="left"/>
      <w:pPr>
        <w:tabs>
          <w:tab w:val="num" w:pos="7461"/>
        </w:tabs>
        <w:ind w:left="7461" w:hanging="360"/>
      </w:pPr>
      <w:rPr>
        <w:rFonts w:ascii="Courier New" w:hAnsi="Courier New" w:hint="default"/>
      </w:rPr>
    </w:lvl>
    <w:lvl w:ilvl="8" w:tplc="040E0005" w:tentative="1">
      <w:start w:val="1"/>
      <w:numFmt w:val="bullet"/>
      <w:lvlText w:val=""/>
      <w:lvlJc w:val="left"/>
      <w:pPr>
        <w:tabs>
          <w:tab w:val="num" w:pos="8181"/>
        </w:tabs>
        <w:ind w:left="8181" w:hanging="360"/>
      </w:pPr>
      <w:rPr>
        <w:rFonts w:ascii="Wingdings" w:hAnsi="Wingdings" w:hint="default"/>
      </w:rPr>
    </w:lvl>
  </w:abstractNum>
  <w:abstractNum w:abstractNumId="76" w15:restartNumberingAfterBreak="0">
    <w:nsid w:val="71A218EF"/>
    <w:multiLevelType w:val="hybridMultilevel"/>
    <w:tmpl w:val="8654C700"/>
    <w:lvl w:ilvl="0" w:tplc="040E0001">
      <w:start w:val="1"/>
      <w:numFmt w:val="bullet"/>
      <w:lvlText w:val=""/>
      <w:lvlJc w:val="left"/>
      <w:pPr>
        <w:ind w:left="2421" w:hanging="360"/>
      </w:pPr>
      <w:rPr>
        <w:rFonts w:ascii="Symbol" w:hAnsi="Symbol" w:hint="default"/>
      </w:rPr>
    </w:lvl>
    <w:lvl w:ilvl="1" w:tplc="040E0003" w:tentative="1">
      <w:start w:val="1"/>
      <w:numFmt w:val="bullet"/>
      <w:lvlText w:val="o"/>
      <w:lvlJc w:val="left"/>
      <w:pPr>
        <w:ind w:left="3141" w:hanging="360"/>
      </w:pPr>
      <w:rPr>
        <w:rFonts w:ascii="Courier New" w:hAnsi="Courier New" w:cs="Courier New" w:hint="default"/>
      </w:rPr>
    </w:lvl>
    <w:lvl w:ilvl="2" w:tplc="040E0005" w:tentative="1">
      <w:start w:val="1"/>
      <w:numFmt w:val="bullet"/>
      <w:lvlText w:val=""/>
      <w:lvlJc w:val="left"/>
      <w:pPr>
        <w:ind w:left="3861" w:hanging="360"/>
      </w:pPr>
      <w:rPr>
        <w:rFonts w:ascii="Wingdings" w:hAnsi="Wingdings" w:hint="default"/>
      </w:rPr>
    </w:lvl>
    <w:lvl w:ilvl="3" w:tplc="040E0001" w:tentative="1">
      <w:start w:val="1"/>
      <w:numFmt w:val="bullet"/>
      <w:lvlText w:val=""/>
      <w:lvlJc w:val="left"/>
      <w:pPr>
        <w:ind w:left="4581" w:hanging="360"/>
      </w:pPr>
      <w:rPr>
        <w:rFonts w:ascii="Symbol" w:hAnsi="Symbol" w:hint="default"/>
      </w:rPr>
    </w:lvl>
    <w:lvl w:ilvl="4" w:tplc="040E0003" w:tentative="1">
      <w:start w:val="1"/>
      <w:numFmt w:val="bullet"/>
      <w:lvlText w:val="o"/>
      <w:lvlJc w:val="left"/>
      <w:pPr>
        <w:ind w:left="5301" w:hanging="360"/>
      </w:pPr>
      <w:rPr>
        <w:rFonts w:ascii="Courier New" w:hAnsi="Courier New" w:cs="Courier New" w:hint="default"/>
      </w:rPr>
    </w:lvl>
    <w:lvl w:ilvl="5" w:tplc="040E0005" w:tentative="1">
      <w:start w:val="1"/>
      <w:numFmt w:val="bullet"/>
      <w:lvlText w:val=""/>
      <w:lvlJc w:val="left"/>
      <w:pPr>
        <w:ind w:left="6021" w:hanging="360"/>
      </w:pPr>
      <w:rPr>
        <w:rFonts w:ascii="Wingdings" w:hAnsi="Wingdings" w:hint="default"/>
      </w:rPr>
    </w:lvl>
    <w:lvl w:ilvl="6" w:tplc="040E0001" w:tentative="1">
      <w:start w:val="1"/>
      <w:numFmt w:val="bullet"/>
      <w:lvlText w:val=""/>
      <w:lvlJc w:val="left"/>
      <w:pPr>
        <w:ind w:left="6741" w:hanging="360"/>
      </w:pPr>
      <w:rPr>
        <w:rFonts w:ascii="Symbol" w:hAnsi="Symbol" w:hint="default"/>
      </w:rPr>
    </w:lvl>
    <w:lvl w:ilvl="7" w:tplc="040E0003" w:tentative="1">
      <w:start w:val="1"/>
      <w:numFmt w:val="bullet"/>
      <w:lvlText w:val="o"/>
      <w:lvlJc w:val="left"/>
      <w:pPr>
        <w:ind w:left="7461" w:hanging="360"/>
      </w:pPr>
      <w:rPr>
        <w:rFonts w:ascii="Courier New" w:hAnsi="Courier New" w:cs="Courier New" w:hint="default"/>
      </w:rPr>
    </w:lvl>
    <w:lvl w:ilvl="8" w:tplc="040E0005" w:tentative="1">
      <w:start w:val="1"/>
      <w:numFmt w:val="bullet"/>
      <w:lvlText w:val=""/>
      <w:lvlJc w:val="left"/>
      <w:pPr>
        <w:ind w:left="8181" w:hanging="360"/>
      </w:pPr>
      <w:rPr>
        <w:rFonts w:ascii="Wingdings" w:hAnsi="Wingdings" w:hint="default"/>
      </w:rPr>
    </w:lvl>
  </w:abstractNum>
  <w:abstractNum w:abstractNumId="77" w15:restartNumberingAfterBreak="0">
    <w:nsid w:val="731668FD"/>
    <w:multiLevelType w:val="hybridMultilevel"/>
    <w:tmpl w:val="05E0DEB0"/>
    <w:lvl w:ilvl="0" w:tplc="040E0001">
      <w:start w:val="1"/>
      <w:numFmt w:val="bullet"/>
      <w:lvlText w:val=""/>
      <w:lvlJc w:val="left"/>
      <w:pPr>
        <w:ind w:left="2421" w:hanging="360"/>
      </w:pPr>
      <w:rPr>
        <w:rFonts w:ascii="Symbol" w:hAnsi="Symbol" w:hint="default"/>
      </w:rPr>
    </w:lvl>
    <w:lvl w:ilvl="1" w:tplc="040E0001">
      <w:start w:val="1"/>
      <w:numFmt w:val="bullet"/>
      <w:lvlText w:val=""/>
      <w:lvlJc w:val="left"/>
      <w:pPr>
        <w:ind w:left="3555" w:hanging="360"/>
      </w:pPr>
      <w:rPr>
        <w:rFonts w:ascii="Symbol" w:hAnsi="Symbol" w:hint="default"/>
      </w:rPr>
    </w:lvl>
    <w:lvl w:ilvl="2" w:tplc="040E0005" w:tentative="1">
      <w:start w:val="1"/>
      <w:numFmt w:val="bullet"/>
      <w:lvlText w:val=""/>
      <w:lvlJc w:val="left"/>
      <w:pPr>
        <w:ind w:left="3861" w:hanging="360"/>
      </w:pPr>
      <w:rPr>
        <w:rFonts w:ascii="Wingdings" w:hAnsi="Wingdings" w:hint="default"/>
      </w:rPr>
    </w:lvl>
    <w:lvl w:ilvl="3" w:tplc="040E0001" w:tentative="1">
      <w:start w:val="1"/>
      <w:numFmt w:val="bullet"/>
      <w:lvlText w:val=""/>
      <w:lvlJc w:val="left"/>
      <w:pPr>
        <w:ind w:left="4581" w:hanging="360"/>
      </w:pPr>
      <w:rPr>
        <w:rFonts w:ascii="Symbol" w:hAnsi="Symbol" w:hint="default"/>
      </w:rPr>
    </w:lvl>
    <w:lvl w:ilvl="4" w:tplc="040E0003" w:tentative="1">
      <w:start w:val="1"/>
      <w:numFmt w:val="bullet"/>
      <w:lvlText w:val="o"/>
      <w:lvlJc w:val="left"/>
      <w:pPr>
        <w:ind w:left="5301" w:hanging="360"/>
      </w:pPr>
      <w:rPr>
        <w:rFonts w:ascii="Courier New" w:hAnsi="Courier New" w:cs="Courier New" w:hint="default"/>
      </w:rPr>
    </w:lvl>
    <w:lvl w:ilvl="5" w:tplc="040E0005" w:tentative="1">
      <w:start w:val="1"/>
      <w:numFmt w:val="bullet"/>
      <w:lvlText w:val=""/>
      <w:lvlJc w:val="left"/>
      <w:pPr>
        <w:ind w:left="6021" w:hanging="360"/>
      </w:pPr>
      <w:rPr>
        <w:rFonts w:ascii="Wingdings" w:hAnsi="Wingdings" w:hint="default"/>
      </w:rPr>
    </w:lvl>
    <w:lvl w:ilvl="6" w:tplc="040E0001" w:tentative="1">
      <w:start w:val="1"/>
      <w:numFmt w:val="bullet"/>
      <w:lvlText w:val=""/>
      <w:lvlJc w:val="left"/>
      <w:pPr>
        <w:ind w:left="6741" w:hanging="360"/>
      </w:pPr>
      <w:rPr>
        <w:rFonts w:ascii="Symbol" w:hAnsi="Symbol" w:hint="default"/>
      </w:rPr>
    </w:lvl>
    <w:lvl w:ilvl="7" w:tplc="040E0003" w:tentative="1">
      <w:start w:val="1"/>
      <w:numFmt w:val="bullet"/>
      <w:lvlText w:val="o"/>
      <w:lvlJc w:val="left"/>
      <w:pPr>
        <w:ind w:left="7461" w:hanging="360"/>
      </w:pPr>
      <w:rPr>
        <w:rFonts w:ascii="Courier New" w:hAnsi="Courier New" w:cs="Courier New" w:hint="default"/>
      </w:rPr>
    </w:lvl>
    <w:lvl w:ilvl="8" w:tplc="040E0005" w:tentative="1">
      <w:start w:val="1"/>
      <w:numFmt w:val="bullet"/>
      <w:lvlText w:val=""/>
      <w:lvlJc w:val="left"/>
      <w:pPr>
        <w:ind w:left="8181" w:hanging="360"/>
      </w:pPr>
      <w:rPr>
        <w:rFonts w:ascii="Wingdings" w:hAnsi="Wingdings" w:hint="default"/>
      </w:rPr>
    </w:lvl>
  </w:abstractNum>
  <w:abstractNum w:abstractNumId="78" w15:restartNumberingAfterBreak="0">
    <w:nsid w:val="73EC033D"/>
    <w:multiLevelType w:val="hybridMultilevel"/>
    <w:tmpl w:val="E65E5C72"/>
    <w:lvl w:ilvl="0" w:tplc="040E0001">
      <w:start w:val="1"/>
      <w:numFmt w:val="bullet"/>
      <w:lvlText w:val=""/>
      <w:lvlJc w:val="left"/>
      <w:pPr>
        <w:ind w:left="2137" w:hanging="360"/>
      </w:pPr>
      <w:rPr>
        <w:rFonts w:ascii="Symbol" w:hAnsi="Symbol" w:hint="default"/>
      </w:rPr>
    </w:lvl>
    <w:lvl w:ilvl="1" w:tplc="040E0003" w:tentative="1">
      <w:start w:val="1"/>
      <w:numFmt w:val="bullet"/>
      <w:lvlText w:val="o"/>
      <w:lvlJc w:val="left"/>
      <w:pPr>
        <w:ind w:left="2857" w:hanging="360"/>
      </w:pPr>
      <w:rPr>
        <w:rFonts w:ascii="Courier New" w:hAnsi="Courier New" w:cs="Courier New" w:hint="default"/>
      </w:rPr>
    </w:lvl>
    <w:lvl w:ilvl="2" w:tplc="040E0005" w:tentative="1">
      <w:start w:val="1"/>
      <w:numFmt w:val="bullet"/>
      <w:lvlText w:val=""/>
      <w:lvlJc w:val="left"/>
      <w:pPr>
        <w:ind w:left="3577" w:hanging="360"/>
      </w:pPr>
      <w:rPr>
        <w:rFonts w:ascii="Wingdings" w:hAnsi="Wingdings" w:hint="default"/>
      </w:rPr>
    </w:lvl>
    <w:lvl w:ilvl="3" w:tplc="040E0001" w:tentative="1">
      <w:start w:val="1"/>
      <w:numFmt w:val="bullet"/>
      <w:lvlText w:val=""/>
      <w:lvlJc w:val="left"/>
      <w:pPr>
        <w:ind w:left="4297" w:hanging="360"/>
      </w:pPr>
      <w:rPr>
        <w:rFonts w:ascii="Symbol" w:hAnsi="Symbol" w:hint="default"/>
      </w:rPr>
    </w:lvl>
    <w:lvl w:ilvl="4" w:tplc="040E0003" w:tentative="1">
      <w:start w:val="1"/>
      <w:numFmt w:val="bullet"/>
      <w:lvlText w:val="o"/>
      <w:lvlJc w:val="left"/>
      <w:pPr>
        <w:ind w:left="5017" w:hanging="360"/>
      </w:pPr>
      <w:rPr>
        <w:rFonts w:ascii="Courier New" w:hAnsi="Courier New" w:cs="Courier New" w:hint="default"/>
      </w:rPr>
    </w:lvl>
    <w:lvl w:ilvl="5" w:tplc="040E0005">
      <w:start w:val="1"/>
      <w:numFmt w:val="bullet"/>
      <w:lvlText w:val=""/>
      <w:lvlJc w:val="left"/>
      <w:pPr>
        <w:ind w:left="5737" w:hanging="360"/>
      </w:pPr>
      <w:rPr>
        <w:rFonts w:ascii="Wingdings" w:hAnsi="Wingdings" w:hint="default"/>
      </w:rPr>
    </w:lvl>
    <w:lvl w:ilvl="6" w:tplc="040E0001" w:tentative="1">
      <w:start w:val="1"/>
      <w:numFmt w:val="bullet"/>
      <w:lvlText w:val=""/>
      <w:lvlJc w:val="left"/>
      <w:pPr>
        <w:ind w:left="6457" w:hanging="360"/>
      </w:pPr>
      <w:rPr>
        <w:rFonts w:ascii="Symbol" w:hAnsi="Symbol" w:hint="default"/>
      </w:rPr>
    </w:lvl>
    <w:lvl w:ilvl="7" w:tplc="040E0003" w:tentative="1">
      <w:start w:val="1"/>
      <w:numFmt w:val="bullet"/>
      <w:lvlText w:val="o"/>
      <w:lvlJc w:val="left"/>
      <w:pPr>
        <w:ind w:left="7177" w:hanging="360"/>
      </w:pPr>
      <w:rPr>
        <w:rFonts w:ascii="Courier New" w:hAnsi="Courier New" w:cs="Courier New" w:hint="default"/>
      </w:rPr>
    </w:lvl>
    <w:lvl w:ilvl="8" w:tplc="040E0005" w:tentative="1">
      <w:start w:val="1"/>
      <w:numFmt w:val="bullet"/>
      <w:lvlText w:val=""/>
      <w:lvlJc w:val="left"/>
      <w:pPr>
        <w:ind w:left="7897" w:hanging="360"/>
      </w:pPr>
      <w:rPr>
        <w:rFonts w:ascii="Wingdings" w:hAnsi="Wingdings" w:hint="default"/>
      </w:rPr>
    </w:lvl>
  </w:abstractNum>
  <w:abstractNum w:abstractNumId="79" w15:restartNumberingAfterBreak="0">
    <w:nsid w:val="77084D31"/>
    <w:multiLevelType w:val="hybridMultilevel"/>
    <w:tmpl w:val="ECC49E38"/>
    <w:lvl w:ilvl="0" w:tplc="040E0001">
      <w:start w:val="1"/>
      <w:numFmt w:val="bullet"/>
      <w:lvlText w:val=""/>
      <w:lvlJc w:val="left"/>
      <w:pPr>
        <w:ind w:left="2705" w:hanging="360"/>
      </w:pPr>
      <w:rPr>
        <w:rFonts w:ascii="Symbol" w:hAnsi="Symbol" w:hint="default"/>
      </w:rPr>
    </w:lvl>
    <w:lvl w:ilvl="1" w:tplc="040E0003" w:tentative="1">
      <w:start w:val="1"/>
      <w:numFmt w:val="bullet"/>
      <w:lvlText w:val="o"/>
      <w:lvlJc w:val="left"/>
      <w:pPr>
        <w:tabs>
          <w:tab w:val="num" w:pos="3425"/>
        </w:tabs>
        <w:ind w:left="3425" w:hanging="360"/>
      </w:pPr>
      <w:rPr>
        <w:rFonts w:ascii="Courier New" w:hAnsi="Courier New" w:hint="default"/>
      </w:rPr>
    </w:lvl>
    <w:lvl w:ilvl="2" w:tplc="040E0005" w:tentative="1">
      <w:start w:val="1"/>
      <w:numFmt w:val="bullet"/>
      <w:lvlText w:val=""/>
      <w:lvlJc w:val="left"/>
      <w:pPr>
        <w:tabs>
          <w:tab w:val="num" w:pos="4145"/>
        </w:tabs>
        <w:ind w:left="4145" w:hanging="360"/>
      </w:pPr>
      <w:rPr>
        <w:rFonts w:ascii="Wingdings" w:hAnsi="Wingdings" w:hint="default"/>
      </w:rPr>
    </w:lvl>
    <w:lvl w:ilvl="3" w:tplc="040E0001" w:tentative="1">
      <w:start w:val="1"/>
      <w:numFmt w:val="bullet"/>
      <w:lvlText w:val=""/>
      <w:lvlJc w:val="left"/>
      <w:pPr>
        <w:tabs>
          <w:tab w:val="num" w:pos="4865"/>
        </w:tabs>
        <w:ind w:left="4865" w:hanging="360"/>
      </w:pPr>
      <w:rPr>
        <w:rFonts w:ascii="Symbol" w:hAnsi="Symbol" w:hint="default"/>
      </w:rPr>
    </w:lvl>
    <w:lvl w:ilvl="4" w:tplc="040E0003" w:tentative="1">
      <w:start w:val="1"/>
      <w:numFmt w:val="bullet"/>
      <w:lvlText w:val="o"/>
      <w:lvlJc w:val="left"/>
      <w:pPr>
        <w:tabs>
          <w:tab w:val="num" w:pos="5585"/>
        </w:tabs>
        <w:ind w:left="5585" w:hanging="360"/>
      </w:pPr>
      <w:rPr>
        <w:rFonts w:ascii="Courier New" w:hAnsi="Courier New" w:hint="default"/>
      </w:rPr>
    </w:lvl>
    <w:lvl w:ilvl="5" w:tplc="040E0005" w:tentative="1">
      <w:start w:val="1"/>
      <w:numFmt w:val="bullet"/>
      <w:lvlText w:val=""/>
      <w:lvlJc w:val="left"/>
      <w:pPr>
        <w:tabs>
          <w:tab w:val="num" w:pos="6305"/>
        </w:tabs>
        <w:ind w:left="6305" w:hanging="360"/>
      </w:pPr>
      <w:rPr>
        <w:rFonts w:ascii="Wingdings" w:hAnsi="Wingdings" w:hint="default"/>
      </w:rPr>
    </w:lvl>
    <w:lvl w:ilvl="6" w:tplc="040E0001" w:tentative="1">
      <w:start w:val="1"/>
      <w:numFmt w:val="bullet"/>
      <w:lvlText w:val=""/>
      <w:lvlJc w:val="left"/>
      <w:pPr>
        <w:tabs>
          <w:tab w:val="num" w:pos="7025"/>
        </w:tabs>
        <w:ind w:left="7025" w:hanging="360"/>
      </w:pPr>
      <w:rPr>
        <w:rFonts w:ascii="Symbol" w:hAnsi="Symbol" w:hint="default"/>
      </w:rPr>
    </w:lvl>
    <w:lvl w:ilvl="7" w:tplc="040E0003" w:tentative="1">
      <w:start w:val="1"/>
      <w:numFmt w:val="bullet"/>
      <w:lvlText w:val="o"/>
      <w:lvlJc w:val="left"/>
      <w:pPr>
        <w:tabs>
          <w:tab w:val="num" w:pos="7745"/>
        </w:tabs>
        <w:ind w:left="7745" w:hanging="360"/>
      </w:pPr>
      <w:rPr>
        <w:rFonts w:ascii="Courier New" w:hAnsi="Courier New" w:hint="default"/>
      </w:rPr>
    </w:lvl>
    <w:lvl w:ilvl="8" w:tplc="040E0005" w:tentative="1">
      <w:start w:val="1"/>
      <w:numFmt w:val="bullet"/>
      <w:lvlText w:val=""/>
      <w:lvlJc w:val="left"/>
      <w:pPr>
        <w:tabs>
          <w:tab w:val="num" w:pos="8465"/>
        </w:tabs>
        <w:ind w:left="8465" w:hanging="360"/>
      </w:pPr>
      <w:rPr>
        <w:rFonts w:ascii="Wingdings" w:hAnsi="Wingdings" w:hint="default"/>
      </w:rPr>
    </w:lvl>
  </w:abstractNum>
  <w:abstractNum w:abstractNumId="80" w15:restartNumberingAfterBreak="0">
    <w:nsid w:val="783856D6"/>
    <w:multiLevelType w:val="hybridMultilevel"/>
    <w:tmpl w:val="2264D8CA"/>
    <w:lvl w:ilvl="0" w:tplc="38849AB8">
      <w:start w:val="1"/>
      <w:numFmt w:val="lowerLetter"/>
      <w:lvlText w:val="%1.)"/>
      <w:lvlJc w:val="left"/>
      <w:pPr>
        <w:ind w:left="1428" w:hanging="360"/>
      </w:pPr>
      <w:rPr>
        <w:rFonts w:cs="Times New Roman" w:hint="default"/>
      </w:rPr>
    </w:lvl>
    <w:lvl w:ilvl="1" w:tplc="040E0019">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81" w15:restartNumberingAfterBreak="0">
    <w:nsid w:val="78EC4F9F"/>
    <w:multiLevelType w:val="hybridMultilevel"/>
    <w:tmpl w:val="BCEA0806"/>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82" w15:restartNumberingAfterBreak="0">
    <w:nsid w:val="798C4EF0"/>
    <w:multiLevelType w:val="multilevel"/>
    <w:tmpl w:val="1FA457E4"/>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3" w15:restartNumberingAfterBreak="0">
    <w:nsid w:val="7C801DFA"/>
    <w:multiLevelType w:val="hybridMultilevel"/>
    <w:tmpl w:val="8D94E65C"/>
    <w:lvl w:ilvl="0" w:tplc="040E0001">
      <w:start w:val="1"/>
      <w:numFmt w:val="bullet"/>
      <w:lvlText w:val=""/>
      <w:lvlJc w:val="left"/>
      <w:pPr>
        <w:ind w:left="2520" w:hanging="360"/>
      </w:pPr>
      <w:rPr>
        <w:rFonts w:ascii="Symbol" w:hAnsi="Symbol" w:hint="default"/>
      </w:rPr>
    </w:lvl>
    <w:lvl w:ilvl="1" w:tplc="040E0003" w:tentative="1">
      <w:start w:val="1"/>
      <w:numFmt w:val="bullet"/>
      <w:lvlText w:val="o"/>
      <w:lvlJc w:val="left"/>
      <w:pPr>
        <w:ind w:left="3240" w:hanging="360"/>
      </w:pPr>
      <w:rPr>
        <w:rFonts w:ascii="Courier New" w:hAnsi="Courier New" w:cs="Courier New" w:hint="default"/>
      </w:rPr>
    </w:lvl>
    <w:lvl w:ilvl="2" w:tplc="040E0005" w:tentative="1">
      <w:start w:val="1"/>
      <w:numFmt w:val="bullet"/>
      <w:lvlText w:val=""/>
      <w:lvlJc w:val="left"/>
      <w:pPr>
        <w:ind w:left="3960" w:hanging="360"/>
      </w:pPr>
      <w:rPr>
        <w:rFonts w:ascii="Wingdings" w:hAnsi="Wingdings" w:hint="default"/>
      </w:rPr>
    </w:lvl>
    <w:lvl w:ilvl="3" w:tplc="040E0001" w:tentative="1">
      <w:start w:val="1"/>
      <w:numFmt w:val="bullet"/>
      <w:lvlText w:val=""/>
      <w:lvlJc w:val="left"/>
      <w:pPr>
        <w:ind w:left="4680" w:hanging="360"/>
      </w:pPr>
      <w:rPr>
        <w:rFonts w:ascii="Symbol" w:hAnsi="Symbol" w:hint="default"/>
      </w:rPr>
    </w:lvl>
    <w:lvl w:ilvl="4" w:tplc="040E0003" w:tentative="1">
      <w:start w:val="1"/>
      <w:numFmt w:val="bullet"/>
      <w:lvlText w:val="o"/>
      <w:lvlJc w:val="left"/>
      <w:pPr>
        <w:ind w:left="5400" w:hanging="360"/>
      </w:pPr>
      <w:rPr>
        <w:rFonts w:ascii="Courier New" w:hAnsi="Courier New" w:cs="Courier New" w:hint="default"/>
      </w:rPr>
    </w:lvl>
    <w:lvl w:ilvl="5" w:tplc="040E0005" w:tentative="1">
      <w:start w:val="1"/>
      <w:numFmt w:val="bullet"/>
      <w:lvlText w:val=""/>
      <w:lvlJc w:val="left"/>
      <w:pPr>
        <w:ind w:left="6120" w:hanging="360"/>
      </w:pPr>
      <w:rPr>
        <w:rFonts w:ascii="Wingdings" w:hAnsi="Wingdings" w:hint="default"/>
      </w:rPr>
    </w:lvl>
    <w:lvl w:ilvl="6" w:tplc="040E0001" w:tentative="1">
      <w:start w:val="1"/>
      <w:numFmt w:val="bullet"/>
      <w:lvlText w:val=""/>
      <w:lvlJc w:val="left"/>
      <w:pPr>
        <w:ind w:left="6840" w:hanging="360"/>
      </w:pPr>
      <w:rPr>
        <w:rFonts w:ascii="Symbol" w:hAnsi="Symbol" w:hint="default"/>
      </w:rPr>
    </w:lvl>
    <w:lvl w:ilvl="7" w:tplc="040E0003" w:tentative="1">
      <w:start w:val="1"/>
      <w:numFmt w:val="bullet"/>
      <w:lvlText w:val="o"/>
      <w:lvlJc w:val="left"/>
      <w:pPr>
        <w:ind w:left="7560" w:hanging="360"/>
      </w:pPr>
      <w:rPr>
        <w:rFonts w:ascii="Courier New" w:hAnsi="Courier New" w:cs="Courier New" w:hint="default"/>
      </w:rPr>
    </w:lvl>
    <w:lvl w:ilvl="8" w:tplc="040E0005" w:tentative="1">
      <w:start w:val="1"/>
      <w:numFmt w:val="bullet"/>
      <w:lvlText w:val=""/>
      <w:lvlJc w:val="left"/>
      <w:pPr>
        <w:ind w:left="8280" w:hanging="360"/>
      </w:pPr>
      <w:rPr>
        <w:rFonts w:ascii="Wingdings" w:hAnsi="Wingdings" w:hint="default"/>
      </w:rPr>
    </w:lvl>
  </w:abstractNum>
  <w:abstractNum w:abstractNumId="84" w15:restartNumberingAfterBreak="0">
    <w:nsid w:val="7D167760"/>
    <w:multiLevelType w:val="hybridMultilevel"/>
    <w:tmpl w:val="16ECACA4"/>
    <w:lvl w:ilvl="0" w:tplc="040E0001">
      <w:start w:val="1"/>
      <w:numFmt w:val="bullet"/>
      <w:lvlText w:val=""/>
      <w:lvlJc w:val="left"/>
      <w:pPr>
        <w:tabs>
          <w:tab w:val="num" w:pos="3852"/>
        </w:tabs>
        <w:ind w:left="3852" w:hanging="360"/>
      </w:pPr>
      <w:rPr>
        <w:rFonts w:ascii="Symbol" w:hAnsi="Symbol" w:hint="default"/>
      </w:rPr>
    </w:lvl>
    <w:lvl w:ilvl="1" w:tplc="040E0003" w:tentative="1">
      <w:start w:val="1"/>
      <w:numFmt w:val="bullet"/>
      <w:lvlText w:val="o"/>
      <w:lvlJc w:val="left"/>
      <w:pPr>
        <w:tabs>
          <w:tab w:val="num" w:pos="4572"/>
        </w:tabs>
        <w:ind w:left="4572" w:hanging="360"/>
      </w:pPr>
      <w:rPr>
        <w:rFonts w:ascii="Courier New" w:hAnsi="Courier New" w:hint="default"/>
      </w:rPr>
    </w:lvl>
    <w:lvl w:ilvl="2" w:tplc="040E0005">
      <w:start w:val="1"/>
      <w:numFmt w:val="bullet"/>
      <w:lvlText w:val=""/>
      <w:lvlJc w:val="left"/>
      <w:pPr>
        <w:tabs>
          <w:tab w:val="num" w:pos="5292"/>
        </w:tabs>
        <w:ind w:left="5292" w:hanging="360"/>
      </w:pPr>
      <w:rPr>
        <w:rFonts w:ascii="Wingdings" w:hAnsi="Wingdings" w:hint="default"/>
      </w:rPr>
    </w:lvl>
    <w:lvl w:ilvl="3" w:tplc="040E0001" w:tentative="1">
      <w:start w:val="1"/>
      <w:numFmt w:val="bullet"/>
      <w:lvlText w:val=""/>
      <w:lvlJc w:val="left"/>
      <w:pPr>
        <w:tabs>
          <w:tab w:val="num" w:pos="6012"/>
        </w:tabs>
        <w:ind w:left="6012" w:hanging="360"/>
      </w:pPr>
      <w:rPr>
        <w:rFonts w:ascii="Symbol" w:hAnsi="Symbol" w:hint="default"/>
      </w:rPr>
    </w:lvl>
    <w:lvl w:ilvl="4" w:tplc="040E0003" w:tentative="1">
      <w:start w:val="1"/>
      <w:numFmt w:val="bullet"/>
      <w:lvlText w:val="o"/>
      <w:lvlJc w:val="left"/>
      <w:pPr>
        <w:tabs>
          <w:tab w:val="num" w:pos="6732"/>
        </w:tabs>
        <w:ind w:left="6732" w:hanging="360"/>
      </w:pPr>
      <w:rPr>
        <w:rFonts w:ascii="Courier New" w:hAnsi="Courier New" w:hint="default"/>
      </w:rPr>
    </w:lvl>
    <w:lvl w:ilvl="5" w:tplc="040E0005" w:tentative="1">
      <w:start w:val="1"/>
      <w:numFmt w:val="bullet"/>
      <w:lvlText w:val=""/>
      <w:lvlJc w:val="left"/>
      <w:pPr>
        <w:tabs>
          <w:tab w:val="num" w:pos="7452"/>
        </w:tabs>
        <w:ind w:left="7452" w:hanging="360"/>
      </w:pPr>
      <w:rPr>
        <w:rFonts w:ascii="Wingdings" w:hAnsi="Wingdings" w:hint="default"/>
      </w:rPr>
    </w:lvl>
    <w:lvl w:ilvl="6" w:tplc="040E0001" w:tentative="1">
      <w:start w:val="1"/>
      <w:numFmt w:val="bullet"/>
      <w:lvlText w:val=""/>
      <w:lvlJc w:val="left"/>
      <w:pPr>
        <w:tabs>
          <w:tab w:val="num" w:pos="8172"/>
        </w:tabs>
        <w:ind w:left="8172" w:hanging="360"/>
      </w:pPr>
      <w:rPr>
        <w:rFonts w:ascii="Symbol" w:hAnsi="Symbol" w:hint="default"/>
      </w:rPr>
    </w:lvl>
    <w:lvl w:ilvl="7" w:tplc="040E0003" w:tentative="1">
      <w:start w:val="1"/>
      <w:numFmt w:val="bullet"/>
      <w:lvlText w:val="o"/>
      <w:lvlJc w:val="left"/>
      <w:pPr>
        <w:tabs>
          <w:tab w:val="num" w:pos="8892"/>
        </w:tabs>
        <w:ind w:left="8892" w:hanging="360"/>
      </w:pPr>
      <w:rPr>
        <w:rFonts w:ascii="Courier New" w:hAnsi="Courier New" w:hint="default"/>
      </w:rPr>
    </w:lvl>
    <w:lvl w:ilvl="8" w:tplc="040E0005" w:tentative="1">
      <w:start w:val="1"/>
      <w:numFmt w:val="bullet"/>
      <w:lvlText w:val=""/>
      <w:lvlJc w:val="left"/>
      <w:pPr>
        <w:tabs>
          <w:tab w:val="num" w:pos="9612"/>
        </w:tabs>
        <w:ind w:left="9612" w:hanging="360"/>
      </w:pPr>
      <w:rPr>
        <w:rFonts w:ascii="Wingdings" w:hAnsi="Wingdings" w:hint="default"/>
      </w:rPr>
    </w:lvl>
  </w:abstractNum>
  <w:abstractNum w:abstractNumId="85" w15:restartNumberingAfterBreak="0">
    <w:nsid w:val="7FF06637"/>
    <w:multiLevelType w:val="hybridMultilevel"/>
    <w:tmpl w:val="5006854A"/>
    <w:lvl w:ilvl="0" w:tplc="040E0001">
      <w:start w:val="1"/>
      <w:numFmt w:val="bullet"/>
      <w:lvlText w:val=""/>
      <w:lvlJc w:val="left"/>
      <w:pPr>
        <w:ind w:left="1344" w:hanging="360"/>
      </w:pPr>
      <w:rPr>
        <w:rFonts w:ascii="Symbol" w:hAnsi="Symbol" w:hint="default"/>
      </w:rPr>
    </w:lvl>
    <w:lvl w:ilvl="1" w:tplc="040E0001">
      <w:start w:val="1"/>
      <w:numFmt w:val="bullet"/>
      <w:lvlText w:val=""/>
      <w:lvlJc w:val="left"/>
      <w:pPr>
        <w:ind w:left="2705" w:hanging="360"/>
      </w:pPr>
      <w:rPr>
        <w:rFonts w:ascii="Symbol" w:hAnsi="Symbol" w:hint="default"/>
      </w:rPr>
    </w:lvl>
    <w:lvl w:ilvl="2" w:tplc="040E0005" w:tentative="1">
      <w:start w:val="1"/>
      <w:numFmt w:val="bullet"/>
      <w:lvlText w:val=""/>
      <w:lvlJc w:val="left"/>
      <w:pPr>
        <w:ind w:left="2784" w:hanging="360"/>
      </w:pPr>
      <w:rPr>
        <w:rFonts w:ascii="Wingdings" w:hAnsi="Wingdings" w:hint="default"/>
      </w:rPr>
    </w:lvl>
    <w:lvl w:ilvl="3" w:tplc="040E0001" w:tentative="1">
      <w:start w:val="1"/>
      <w:numFmt w:val="bullet"/>
      <w:lvlText w:val=""/>
      <w:lvlJc w:val="left"/>
      <w:pPr>
        <w:ind w:left="3504" w:hanging="360"/>
      </w:pPr>
      <w:rPr>
        <w:rFonts w:ascii="Symbol" w:hAnsi="Symbol" w:hint="default"/>
      </w:rPr>
    </w:lvl>
    <w:lvl w:ilvl="4" w:tplc="040E0003" w:tentative="1">
      <w:start w:val="1"/>
      <w:numFmt w:val="bullet"/>
      <w:lvlText w:val="o"/>
      <w:lvlJc w:val="left"/>
      <w:pPr>
        <w:ind w:left="4224" w:hanging="360"/>
      </w:pPr>
      <w:rPr>
        <w:rFonts w:ascii="Courier New" w:hAnsi="Courier New" w:cs="Courier New" w:hint="default"/>
      </w:rPr>
    </w:lvl>
    <w:lvl w:ilvl="5" w:tplc="040E0005" w:tentative="1">
      <w:start w:val="1"/>
      <w:numFmt w:val="bullet"/>
      <w:lvlText w:val=""/>
      <w:lvlJc w:val="left"/>
      <w:pPr>
        <w:ind w:left="4944" w:hanging="360"/>
      </w:pPr>
      <w:rPr>
        <w:rFonts w:ascii="Wingdings" w:hAnsi="Wingdings" w:hint="default"/>
      </w:rPr>
    </w:lvl>
    <w:lvl w:ilvl="6" w:tplc="040E0001" w:tentative="1">
      <w:start w:val="1"/>
      <w:numFmt w:val="bullet"/>
      <w:lvlText w:val=""/>
      <w:lvlJc w:val="left"/>
      <w:pPr>
        <w:ind w:left="5664" w:hanging="360"/>
      </w:pPr>
      <w:rPr>
        <w:rFonts w:ascii="Symbol" w:hAnsi="Symbol" w:hint="default"/>
      </w:rPr>
    </w:lvl>
    <w:lvl w:ilvl="7" w:tplc="040E0003" w:tentative="1">
      <w:start w:val="1"/>
      <w:numFmt w:val="bullet"/>
      <w:lvlText w:val="o"/>
      <w:lvlJc w:val="left"/>
      <w:pPr>
        <w:ind w:left="6384" w:hanging="360"/>
      </w:pPr>
      <w:rPr>
        <w:rFonts w:ascii="Courier New" w:hAnsi="Courier New" w:cs="Courier New" w:hint="default"/>
      </w:rPr>
    </w:lvl>
    <w:lvl w:ilvl="8" w:tplc="040E0005" w:tentative="1">
      <w:start w:val="1"/>
      <w:numFmt w:val="bullet"/>
      <w:lvlText w:val=""/>
      <w:lvlJc w:val="left"/>
      <w:pPr>
        <w:ind w:left="7104" w:hanging="360"/>
      </w:pPr>
      <w:rPr>
        <w:rFonts w:ascii="Wingdings" w:hAnsi="Wingdings" w:hint="default"/>
      </w:rPr>
    </w:lvl>
  </w:abstractNum>
  <w:num w:numId="1">
    <w:abstractNumId w:val="0"/>
  </w:num>
  <w:num w:numId="2">
    <w:abstractNumId w:val="0"/>
  </w:num>
  <w:num w:numId="3">
    <w:abstractNumId w:val="51"/>
  </w:num>
  <w:num w:numId="4">
    <w:abstractNumId w:val="28"/>
  </w:num>
  <w:num w:numId="5">
    <w:abstractNumId w:val="19"/>
  </w:num>
  <w:num w:numId="6">
    <w:abstractNumId w:val="48"/>
  </w:num>
  <w:num w:numId="7">
    <w:abstractNumId w:val="35"/>
  </w:num>
  <w:num w:numId="8">
    <w:abstractNumId w:val="67"/>
  </w:num>
  <w:num w:numId="9">
    <w:abstractNumId w:val="52"/>
  </w:num>
  <w:num w:numId="10">
    <w:abstractNumId w:val="53"/>
  </w:num>
  <w:num w:numId="11">
    <w:abstractNumId w:val="31"/>
  </w:num>
  <w:num w:numId="12">
    <w:abstractNumId w:val="1"/>
  </w:num>
  <w:num w:numId="13">
    <w:abstractNumId w:val="71"/>
  </w:num>
  <w:num w:numId="14">
    <w:abstractNumId w:val="54"/>
  </w:num>
  <w:num w:numId="15">
    <w:abstractNumId w:val="39"/>
  </w:num>
  <w:num w:numId="16">
    <w:abstractNumId w:val="10"/>
  </w:num>
  <w:num w:numId="17">
    <w:abstractNumId w:val="20"/>
  </w:num>
  <w:num w:numId="18">
    <w:abstractNumId w:val="64"/>
  </w:num>
  <w:num w:numId="19">
    <w:abstractNumId w:val="14"/>
  </w:num>
  <w:num w:numId="20">
    <w:abstractNumId w:val="30"/>
  </w:num>
  <w:num w:numId="21">
    <w:abstractNumId w:val="29"/>
  </w:num>
  <w:num w:numId="22">
    <w:abstractNumId w:val="75"/>
  </w:num>
  <w:num w:numId="23">
    <w:abstractNumId w:val="84"/>
  </w:num>
  <w:num w:numId="24">
    <w:abstractNumId w:val="56"/>
  </w:num>
  <w:num w:numId="25">
    <w:abstractNumId w:val="69"/>
  </w:num>
  <w:num w:numId="26">
    <w:abstractNumId w:val="79"/>
  </w:num>
  <w:num w:numId="27">
    <w:abstractNumId w:val="13"/>
  </w:num>
  <w:num w:numId="28">
    <w:abstractNumId w:val="54"/>
  </w:num>
  <w:num w:numId="29">
    <w:abstractNumId w:val="44"/>
  </w:num>
  <w:num w:numId="30">
    <w:abstractNumId w:val="54"/>
  </w:num>
  <w:num w:numId="31">
    <w:abstractNumId w:val="54"/>
  </w:num>
  <w:num w:numId="32">
    <w:abstractNumId w:val="54"/>
  </w:num>
  <w:num w:numId="33">
    <w:abstractNumId w:val="54"/>
  </w:num>
  <w:num w:numId="34">
    <w:abstractNumId w:val="54"/>
  </w:num>
  <w:num w:numId="35">
    <w:abstractNumId w:val="54"/>
  </w:num>
  <w:num w:numId="36">
    <w:abstractNumId w:val="54"/>
  </w:num>
  <w:num w:numId="37">
    <w:abstractNumId w:val="54"/>
  </w:num>
  <w:num w:numId="38">
    <w:abstractNumId w:val="54"/>
  </w:num>
  <w:num w:numId="39">
    <w:abstractNumId w:val="57"/>
  </w:num>
  <w:num w:numId="40">
    <w:abstractNumId w:val="71"/>
  </w:num>
  <w:num w:numId="41">
    <w:abstractNumId w:val="70"/>
  </w:num>
  <w:num w:numId="42">
    <w:abstractNumId w:val="55"/>
  </w:num>
  <w:num w:numId="43">
    <w:abstractNumId w:val="16"/>
  </w:num>
  <w:num w:numId="44">
    <w:abstractNumId w:val="12"/>
  </w:num>
  <w:num w:numId="45">
    <w:abstractNumId w:val="74"/>
  </w:num>
  <w:num w:numId="46">
    <w:abstractNumId w:val="71"/>
  </w:num>
  <w:num w:numId="47">
    <w:abstractNumId w:val="71"/>
  </w:num>
  <w:num w:numId="48">
    <w:abstractNumId w:val="71"/>
  </w:num>
  <w:num w:numId="49">
    <w:abstractNumId w:val="71"/>
  </w:num>
  <w:num w:numId="50">
    <w:abstractNumId w:val="71"/>
  </w:num>
  <w:num w:numId="51">
    <w:abstractNumId w:val="71"/>
  </w:num>
  <w:num w:numId="52">
    <w:abstractNumId w:val="71"/>
  </w:num>
  <w:num w:numId="53">
    <w:abstractNumId w:val="71"/>
  </w:num>
  <w:num w:numId="54">
    <w:abstractNumId w:val="71"/>
  </w:num>
  <w:num w:numId="55">
    <w:abstractNumId w:val="71"/>
  </w:num>
  <w:num w:numId="56">
    <w:abstractNumId w:val="18"/>
  </w:num>
  <w:num w:numId="57">
    <w:abstractNumId w:val="15"/>
  </w:num>
  <w:num w:numId="58">
    <w:abstractNumId w:val="71"/>
  </w:num>
  <w:num w:numId="59">
    <w:abstractNumId w:val="71"/>
  </w:num>
  <w:num w:numId="60">
    <w:abstractNumId w:val="71"/>
  </w:num>
  <w:num w:numId="61">
    <w:abstractNumId w:val="2"/>
  </w:num>
  <w:num w:numId="62">
    <w:abstractNumId w:val="71"/>
  </w:num>
  <w:num w:numId="63">
    <w:abstractNumId w:val="50"/>
  </w:num>
  <w:num w:numId="64">
    <w:abstractNumId w:val="71"/>
  </w:num>
  <w:num w:numId="65">
    <w:abstractNumId w:val="71"/>
  </w:num>
  <w:num w:numId="66">
    <w:abstractNumId w:val="71"/>
  </w:num>
  <w:num w:numId="67">
    <w:abstractNumId w:val="71"/>
  </w:num>
  <w:num w:numId="68">
    <w:abstractNumId w:val="71"/>
  </w:num>
  <w:num w:numId="69">
    <w:abstractNumId w:val="72"/>
  </w:num>
  <w:num w:numId="70">
    <w:abstractNumId w:val="62"/>
  </w:num>
  <w:num w:numId="71">
    <w:abstractNumId w:val="61"/>
  </w:num>
  <w:num w:numId="72">
    <w:abstractNumId w:val="71"/>
  </w:num>
  <w:num w:numId="73">
    <w:abstractNumId w:val="78"/>
  </w:num>
  <w:num w:numId="74">
    <w:abstractNumId w:val="71"/>
  </w:num>
  <w:num w:numId="75">
    <w:abstractNumId w:val="37"/>
  </w:num>
  <w:num w:numId="76">
    <w:abstractNumId w:val="6"/>
  </w:num>
  <w:num w:numId="77">
    <w:abstractNumId w:val="80"/>
  </w:num>
  <w:num w:numId="78">
    <w:abstractNumId w:val="21"/>
  </w:num>
  <w:num w:numId="79">
    <w:abstractNumId w:val="5"/>
  </w:num>
  <w:num w:numId="80">
    <w:abstractNumId w:val="17"/>
  </w:num>
  <w:num w:numId="81">
    <w:abstractNumId w:val="68"/>
  </w:num>
  <w:num w:numId="82">
    <w:abstractNumId w:val="25"/>
  </w:num>
  <w:num w:numId="83">
    <w:abstractNumId w:val="34"/>
  </w:num>
  <w:num w:numId="84">
    <w:abstractNumId w:val="11"/>
  </w:num>
  <w:num w:numId="85">
    <w:abstractNumId w:val="24"/>
  </w:num>
  <w:num w:numId="86">
    <w:abstractNumId w:val="71"/>
  </w:num>
  <w:num w:numId="87">
    <w:abstractNumId w:val="71"/>
  </w:num>
  <w:num w:numId="88">
    <w:abstractNumId w:val="71"/>
  </w:num>
  <w:num w:numId="89">
    <w:abstractNumId w:val="71"/>
  </w:num>
  <w:num w:numId="90">
    <w:abstractNumId w:val="76"/>
  </w:num>
  <w:num w:numId="91">
    <w:abstractNumId w:val="3"/>
  </w:num>
  <w:num w:numId="92">
    <w:abstractNumId w:val="71"/>
  </w:num>
  <w:num w:numId="93">
    <w:abstractNumId w:val="71"/>
  </w:num>
  <w:num w:numId="94">
    <w:abstractNumId w:val="71"/>
  </w:num>
  <w:num w:numId="95">
    <w:abstractNumId w:val="71"/>
  </w:num>
  <w:num w:numId="96">
    <w:abstractNumId w:val="63"/>
  </w:num>
  <w:num w:numId="97">
    <w:abstractNumId w:val="27"/>
  </w:num>
  <w:num w:numId="98">
    <w:abstractNumId w:val="7"/>
  </w:num>
  <w:num w:numId="99">
    <w:abstractNumId w:val="71"/>
  </w:num>
  <w:num w:numId="100">
    <w:abstractNumId w:val="71"/>
  </w:num>
  <w:num w:numId="101">
    <w:abstractNumId w:val="71"/>
  </w:num>
  <w:num w:numId="102">
    <w:abstractNumId w:val="71"/>
  </w:num>
  <w:num w:numId="103">
    <w:abstractNumId w:val="71"/>
  </w:num>
  <w:num w:numId="104">
    <w:abstractNumId w:val="71"/>
  </w:num>
  <w:num w:numId="105">
    <w:abstractNumId w:val="22"/>
  </w:num>
  <w:num w:numId="106">
    <w:abstractNumId w:val="42"/>
  </w:num>
  <w:num w:numId="107">
    <w:abstractNumId w:val="8"/>
  </w:num>
  <w:num w:numId="108">
    <w:abstractNumId w:val="65"/>
  </w:num>
  <w:num w:numId="109">
    <w:abstractNumId w:val="33"/>
  </w:num>
  <w:num w:numId="110">
    <w:abstractNumId w:val="85"/>
  </w:num>
  <w:num w:numId="111">
    <w:abstractNumId w:val="71"/>
  </w:num>
  <w:num w:numId="112">
    <w:abstractNumId w:val="46"/>
  </w:num>
  <w:num w:numId="113">
    <w:abstractNumId w:val="41"/>
  </w:num>
  <w:num w:numId="114">
    <w:abstractNumId w:val="71"/>
  </w:num>
  <w:num w:numId="115">
    <w:abstractNumId w:val="71"/>
  </w:num>
  <w:num w:numId="116">
    <w:abstractNumId w:val="71"/>
  </w:num>
  <w:num w:numId="117">
    <w:abstractNumId w:val="71"/>
  </w:num>
  <w:num w:numId="118">
    <w:abstractNumId w:val="49"/>
  </w:num>
  <w:num w:numId="119">
    <w:abstractNumId w:val="77"/>
  </w:num>
  <w:num w:numId="120">
    <w:abstractNumId w:val="26"/>
  </w:num>
  <w:num w:numId="121">
    <w:abstractNumId w:val="9"/>
  </w:num>
  <w:num w:numId="122">
    <w:abstractNumId w:val="71"/>
  </w:num>
  <w:num w:numId="123">
    <w:abstractNumId w:val="71"/>
  </w:num>
  <w:num w:numId="124">
    <w:abstractNumId w:val="71"/>
  </w:num>
  <w:num w:numId="125">
    <w:abstractNumId w:val="59"/>
  </w:num>
  <w:num w:numId="126">
    <w:abstractNumId w:val="47"/>
  </w:num>
  <w:num w:numId="127">
    <w:abstractNumId w:val="73"/>
  </w:num>
  <w:num w:numId="128">
    <w:abstractNumId w:val="43"/>
  </w:num>
  <w:num w:numId="129">
    <w:abstractNumId w:val="71"/>
  </w:num>
  <w:num w:numId="130">
    <w:abstractNumId w:val="71"/>
  </w:num>
  <w:num w:numId="131">
    <w:abstractNumId w:val="45"/>
  </w:num>
  <w:num w:numId="132">
    <w:abstractNumId w:val="60"/>
  </w:num>
  <w:num w:numId="133">
    <w:abstractNumId w:val="71"/>
  </w:num>
  <w:num w:numId="134">
    <w:abstractNumId w:val="82"/>
  </w:num>
  <w:num w:numId="135">
    <w:abstractNumId w:val="32"/>
  </w:num>
  <w:num w:numId="136">
    <w:abstractNumId w:val="71"/>
  </w:num>
  <w:num w:numId="137">
    <w:abstractNumId w:val="71"/>
  </w:num>
  <w:num w:numId="138">
    <w:abstractNumId w:val="71"/>
  </w:num>
  <w:num w:numId="139">
    <w:abstractNumId w:val="71"/>
  </w:num>
  <w:num w:numId="140">
    <w:abstractNumId w:val="71"/>
  </w:num>
  <w:num w:numId="141">
    <w:abstractNumId w:val="71"/>
  </w:num>
  <w:num w:numId="142">
    <w:abstractNumId w:val="71"/>
  </w:num>
  <w:num w:numId="143">
    <w:abstractNumId w:val="40"/>
  </w:num>
  <w:num w:numId="144">
    <w:abstractNumId w:val="38"/>
  </w:num>
  <w:num w:numId="145">
    <w:abstractNumId w:val="23"/>
  </w:num>
  <w:num w:numId="146">
    <w:abstractNumId w:val="66"/>
  </w:num>
  <w:num w:numId="147">
    <w:abstractNumId w:val="71"/>
  </w:num>
  <w:num w:numId="148">
    <w:abstractNumId w:val="71"/>
  </w:num>
  <w:num w:numId="149">
    <w:abstractNumId w:val="71"/>
  </w:num>
  <w:num w:numId="150">
    <w:abstractNumId w:val="71"/>
  </w:num>
  <w:num w:numId="151">
    <w:abstractNumId w:val="71"/>
  </w:num>
  <w:num w:numId="152">
    <w:abstractNumId w:val="71"/>
  </w:num>
  <w:num w:numId="153">
    <w:abstractNumId w:val="71"/>
  </w:num>
  <w:num w:numId="154">
    <w:abstractNumId w:val="36"/>
  </w:num>
  <w:num w:numId="155">
    <w:abstractNumId w:val="4"/>
  </w:num>
  <w:num w:numId="156">
    <w:abstractNumId w:val="71"/>
  </w:num>
  <w:num w:numId="157">
    <w:abstractNumId w:val="71"/>
  </w:num>
  <w:num w:numId="158">
    <w:abstractNumId w:val="71"/>
  </w:num>
  <w:num w:numId="159">
    <w:abstractNumId w:val="71"/>
  </w:num>
  <w:num w:numId="160">
    <w:abstractNumId w:val="71"/>
  </w:num>
  <w:num w:numId="161">
    <w:abstractNumId w:val="71"/>
  </w:num>
  <w:num w:numId="162">
    <w:abstractNumId w:val="71"/>
  </w:num>
  <w:num w:numId="163">
    <w:abstractNumId w:val="71"/>
  </w:num>
  <w:num w:numId="164">
    <w:abstractNumId w:val="71"/>
  </w:num>
  <w:num w:numId="165">
    <w:abstractNumId w:val="83"/>
  </w:num>
  <w:num w:numId="166">
    <w:abstractNumId w:val="58"/>
  </w:num>
  <w:num w:numId="167">
    <w:abstractNumId w:val="81"/>
  </w:num>
  <w:numIdMacAtCleanup w:val="1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C62"/>
    <w:rsid w:val="00000192"/>
    <w:rsid w:val="00000227"/>
    <w:rsid w:val="00000C50"/>
    <w:rsid w:val="00001B42"/>
    <w:rsid w:val="00001F88"/>
    <w:rsid w:val="000027BA"/>
    <w:rsid w:val="00002ABC"/>
    <w:rsid w:val="00003BD9"/>
    <w:rsid w:val="00004CF9"/>
    <w:rsid w:val="00004EFB"/>
    <w:rsid w:val="000051B2"/>
    <w:rsid w:val="00005485"/>
    <w:rsid w:val="00005501"/>
    <w:rsid w:val="0000551B"/>
    <w:rsid w:val="0000770C"/>
    <w:rsid w:val="00007952"/>
    <w:rsid w:val="00007BE6"/>
    <w:rsid w:val="00010386"/>
    <w:rsid w:val="00010714"/>
    <w:rsid w:val="00010BD2"/>
    <w:rsid w:val="00010E8D"/>
    <w:rsid w:val="000118F7"/>
    <w:rsid w:val="0001360E"/>
    <w:rsid w:val="000138CF"/>
    <w:rsid w:val="00013D08"/>
    <w:rsid w:val="00014528"/>
    <w:rsid w:val="00015EE7"/>
    <w:rsid w:val="0002085D"/>
    <w:rsid w:val="000216F7"/>
    <w:rsid w:val="00021F66"/>
    <w:rsid w:val="00022455"/>
    <w:rsid w:val="00022F38"/>
    <w:rsid w:val="000236A9"/>
    <w:rsid w:val="000241FE"/>
    <w:rsid w:val="000244D2"/>
    <w:rsid w:val="00024D95"/>
    <w:rsid w:val="000250C1"/>
    <w:rsid w:val="000257F1"/>
    <w:rsid w:val="00026010"/>
    <w:rsid w:val="00026201"/>
    <w:rsid w:val="000265C8"/>
    <w:rsid w:val="00026A45"/>
    <w:rsid w:val="00030E82"/>
    <w:rsid w:val="00032B73"/>
    <w:rsid w:val="00034A70"/>
    <w:rsid w:val="00034C07"/>
    <w:rsid w:val="000358EA"/>
    <w:rsid w:val="00035ADE"/>
    <w:rsid w:val="00036E9B"/>
    <w:rsid w:val="00036EC8"/>
    <w:rsid w:val="000402E6"/>
    <w:rsid w:val="00040F31"/>
    <w:rsid w:val="0004138D"/>
    <w:rsid w:val="00041C62"/>
    <w:rsid w:val="0004206C"/>
    <w:rsid w:val="0004379A"/>
    <w:rsid w:val="00043D5D"/>
    <w:rsid w:val="00044B84"/>
    <w:rsid w:val="00044CE7"/>
    <w:rsid w:val="00045C8D"/>
    <w:rsid w:val="00046055"/>
    <w:rsid w:val="0004675F"/>
    <w:rsid w:val="00046F5E"/>
    <w:rsid w:val="00050253"/>
    <w:rsid w:val="00050298"/>
    <w:rsid w:val="00050DEF"/>
    <w:rsid w:val="00051928"/>
    <w:rsid w:val="000520EA"/>
    <w:rsid w:val="00052E29"/>
    <w:rsid w:val="000541DF"/>
    <w:rsid w:val="000545DB"/>
    <w:rsid w:val="00054782"/>
    <w:rsid w:val="00055C98"/>
    <w:rsid w:val="000571C1"/>
    <w:rsid w:val="00060DF9"/>
    <w:rsid w:val="0006146B"/>
    <w:rsid w:val="000620AB"/>
    <w:rsid w:val="000626C1"/>
    <w:rsid w:val="000630A4"/>
    <w:rsid w:val="00065174"/>
    <w:rsid w:val="0006570B"/>
    <w:rsid w:val="00065DDF"/>
    <w:rsid w:val="00066E92"/>
    <w:rsid w:val="000672DB"/>
    <w:rsid w:val="000676D5"/>
    <w:rsid w:val="00070080"/>
    <w:rsid w:val="0007014F"/>
    <w:rsid w:val="000713E4"/>
    <w:rsid w:val="0007301C"/>
    <w:rsid w:val="000738FF"/>
    <w:rsid w:val="00075038"/>
    <w:rsid w:val="0007559C"/>
    <w:rsid w:val="000755EC"/>
    <w:rsid w:val="00076772"/>
    <w:rsid w:val="00077165"/>
    <w:rsid w:val="0007778E"/>
    <w:rsid w:val="000818B6"/>
    <w:rsid w:val="00083D13"/>
    <w:rsid w:val="00083E6D"/>
    <w:rsid w:val="00083F90"/>
    <w:rsid w:val="00085A5C"/>
    <w:rsid w:val="000866F3"/>
    <w:rsid w:val="00086FED"/>
    <w:rsid w:val="00087B22"/>
    <w:rsid w:val="00087B81"/>
    <w:rsid w:val="00090C9C"/>
    <w:rsid w:val="000917AE"/>
    <w:rsid w:val="00091E0E"/>
    <w:rsid w:val="00092269"/>
    <w:rsid w:val="00092A4C"/>
    <w:rsid w:val="00092C23"/>
    <w:rsid w:val="0009383F"/>
    <w:rsid w:val="00093B72"/>
    <w:rsid w:val="00094334"/>
    <w:rsid w:val="000947BC"/>
    <w:rsid w:val="000954FE"/>
    <w:rsid w:val="00095F33"/>
    <w:rsid w:val="00095F3C"/>
    <w:rsid w:val="000A1AD9"/>
    <w:rsid w:val="000A230B"/>
    <w:rsid w:val="000A2E03"/>
    <w:rsid w:val="000A3070"/>
    <w:rsid w:val="000A3F34"/>
    <w:rsid w:val="000A3F42"/>
    <w:rsid w:val="000A4A2C"/>
    <w:rsid w:val="000A4B64"/>
    <w:rsid w:val="000A5D15"/>
    <w:rsid w:val="000A5E1B"/>
    <w:rsid w:val="000A6128"/>
    <w:rsid w:val="000A6B73"/>
    <w:rsid w:val="000A72A8"/>
    <w:rsid w:val="000A7761"/>
    <w:rsid w:val="000B0D00"/>
    <w:rsid w:val="000B0D47"/>
    <w:rsid w:val="000B0E55"/>
    <w:rsid w:val="000B11C0"/>
    <w:rsid w:val="000B13AD"/>
    <w:rsid w:val="000B14D7"/>
    <w:rsid w:val="000B2B3F"/>
    <w:rsid w:val="000B35A9"/>
    <w:rsid w:val="000B3668"/>
    <w:rsid w:val="000B4063"/>
    <w:rsid w:val="000B40C2"/>
    <w:rsid w:val="000B452F"/>
    <w:rsid w:val="000B668B"/>
    <w:rsid w:val="000B7611"/>
    <w:rsid w:val="000B763E"/>
    <w:rsid w:val="000B7755"/>
    <w:rsid w:val="000B7D59"/>
    <w:rsid w:val="000B7D83"/>
    <w:rsid w:val="000B7EB9"/>
    <w:rsid w:val="000B7ECA"/>
    <w:rsid w:val="000C0D06"/>
    <w:rsid w:val="000C11CE"/>
    <w:rsid w:val="000C21AE"/>
    <w:rsid w:val="000C3705"/>
    <w:rsid w:val="000C37A7"/>
    <w:rsid w:val="000C3C9B"/>
    <w:rsid w:val="000C3EF1"/>
    <w:rsid w:val="000C50EF"/>
    <w:rsid w:val="000C5788"/>
    <w:rsid w:val="000C756B"/>
    <w:rsid w:val="000D049A"/>
    <w:rsid w:val="000D0F40"/>
    <w:rsid w:val="000D155C"/>
    <w:rsid w:val="000D2913"/>
    <w:rsid w:val="000D2D8C"/>
    <w:rsid w:val="000D344B"/>
    <w:rsid w:val="000D3662"/>
    <w:rsid w:val="000D443D"/>
    <w:rsid w:val="000D53D2"/>
    <w:rsid w:val="000D57A8"/>
    <w:rsid w:val="000D589C"/>
    <w:rsid w:val="000D6FF9"/>
    <w:rsid w:val="000E0776"/>
    <w:rsid w:val="000E0ABF"/>
    <w:rsid w:val="000E0CC2"/>
    <w:rsid w:val="000E1357"/>
    <w:rsid w:val="000E25BA"/>
    <w:rsid w:val="000E26EC"/>
    <w:rsid w:val="000E34CC"/>
    <w:rsid w:val="000E38C0"/>
    <w:rsid w:val="000E3FDC"/>
    <w:rsid w:val="000E5125"/>
    <w:rsid w:val="000F0781"/>
    <w:rsid w:val="000F0A9D"/>
    <w:rsid w:val="000F138D"/>
    <w:rsid w:val="000F4D42"/>
    <w:rsid w:val="000F5707"/>
    <w:rsid w:val="000F61B3"/>
    <w:rsid w:val="000F6667"/>
    <w:rsid w:val="000F6A05"/>
    <w:rsid w:val="000F7778"/>
    <w:rsid w:val="000F7863"/>
    <w:rsid w:val="000F7BC9"/>
    <w:rsid w:val="000F7D3B"/>
    <w:rsid w:val="00100186"/>
    <w:rsid w:val="00102009"/>
    <w:rsid w:val="00102B1B"/>
    <w:rsid w:val="00104358"/>
    <w:rsid w:val="00104CAF"/>
    <w:rsid w:val="00106D1C"/>
    <w:rsid w:val="00110156"/>
    <w:rsid w:val="0011175D"/>
    <w:rsid w:val="00112797"/>
    <w:rsid w:val="00112C29"/>
    <w:rsid w:val="00112CF4"/>
    <w:rsid w:val="00112E27"/>
    <w:rsid w:val="00113118"/>
    <w:rsid w:val="00114BC1"/>
    <w:rsid w:val="00114D20"/>
    <w:rsid w:val="0011574F"/>
    <w:rsid w:val="00116B61"/>
    <w:rsid w:val="0011718D"/>
    <w:rsid w:val="00120A92"/>
    <w:rsid w:val="00121B0C"/>
    <w:rsid w:val="00121EF2"/>
    <w:rsid w:val="00121FCE"/>
    <w:rsid w:val="00122D44"/>
    <w:rsid w:val="001246AF"/>
    <w:rsid w:val="00125002"/>
    <w:rsid w:val="00125067"/>
    <w:rsid w:val="00125D35"/>
    <w:rsid w:val="001272D5"/>
    <w:rsid w:val="0012752C"/>
    <w:rsid w:val="001306FE"/>
    <w:rsid w:val="00130B1E"/>
    <w:rsid w:val="00130E36"/>
    <w:rsid w:val="00133312"/>
    <w:rsid w:val="00133D55"/>
    <w:rsid w:val="001348F7"/>
    <w:rsid w:val="0013506C"/>
    <w:rsid w:val="0013640A"/>
    <w:rsid w:val="00136677"/>
    <w:rsid w:val="00136871"/>
    <w:rsid w:val="001376B8"/>
    <w:rsid w:val="00141C43"/>
    <w:rsid w:val="00142128"/>
    <w:rsid w:val="00142A89"/>
    <w:rsid w:val="00142FE5"/>
    <w:rsid w:val="00143799"/>
    <w:rsid w:val="00143AB2"/>
    <w:rsid w:val="0014413C"/>
    <w:rsid w:val="001449D2"/>
    <w:rsid w:val="00144C18"/>
    <w:rsid w:val="00144DEF"/>
    <w:rsid w:val="0014504A"/>
    <w:rsid w:val="00145CE7"/>
    <w:rsid w:val="001508C4"/>
    <w:rsid w:val="00150B12"/>
    <w:rsid w:val="0015107A"/>
    <w:rsid w:val="00151ADA"/>
    <w:rsid w:val="00152C76"/>
    <w:rsid w:val="00152D6F"/>
    <w:rsid w:val="00153FF1"/>
    <w:rsid w:val="00154229"/>
    <w:rsid w:val="00154640"/>
    <w:rsid w:val="001550D9"/>
    <w:rsid w:val="00156699"/>
    <w:rsid w:val="0015680F"/>
    <w:rsid w:val="00156A20"/>
    <w:rsid w:val="001577B0"/>
    <w:rsid w:val="00160131"/>
    <w:rsid w:val="001613C4"/>
    <w:rsid w:val="00162BCD"/>
    <w:rsid w:val="00163CD3"/>
    <w:rsid w:val="001647A2"/>
    <w:rsid w:val="00165A73"/>
    <w:rsid w:val="001677A5"/>
    <w:rsid w:val="001703C5"/>
    <w:rsid w:val="00170885"/>
    <w:rsid w:val="0017166A"/>
    <w:rsid w:val="00171B2F"/>
    <w:rsid w:val="00171FB6"/>
    <w:rsid w:val="00172358"/>
    <w:rsid w:val="001726A4"/>
    <w:rsid w:val="00172813"/>
    <w:rsid w:val="00172BF5"/>
    <w:rsid w:val="00173D09"/>
    <w:rsid w:val="0017490C"/>
    <w:rsid w:val="00174BB7"/>
    <w:rsid w:val="00174E39"/>
    <w:rsid w:val="00176925"/>
    <w:rsid w:val="00177ADC"/>
    <w:rsid w:val="00177FB2"/>
    <w:rsid w:val="00181D16"/>
    <w:rsid w:val="00181F91"/>
    <w:rsid w:val="00182CDF"/>
    <w:rsid w:val="00183191"/>
    <w:rsid w:val="00184A5C"/>
    <w:rsid w:val="00185CA5"/>
    <w:rsid w:val="00187135"/>
    <w:rsid w:val="00187885"/>
    <w:rsid w:val="001902A3"/>
    <w:rsid w:val="00190436"/>
    <w:rsid w:val="00191502"/>
    <w:rsid w:val="001920EB"/>
    <w:rsid w:val="001923BF"/>
    <w:rsid w:val="00192EDE"/>
    <w:rsid w:val="001943E9"/>
    <w:rsid w:val="00195414"/>
    <w:rsid w:val="00196BE8"/>
    <w:rsid w:val="00197381"/>
    <w:rsid w:val="001977DD"/>
    <w:rsid w:val="001979D1"/>
    <w:rsid w:val="001A04AD"/>
    <w:rsid w:val="001A0778"/>
    <w:rsid w:val="001A0A88"/>
    <w:rsid w:val="001A0AD8"/>
    <w:rsid w:val="001A2D97"/>
    <w:rsid w:val="001A31F8"/>
    <w:rsid w:val="001A38B2"/>
    <w:rsid w:val="001A4F07"/>
    <w:rsid w:val="001A6C19"/>
    <w:rsid w:val="001A6FB3"/>
    <w:rsid w:val="001A7226"/>
    <w:rsid w:val="001A75CB"/>
    <w:rsid w:val="001B042E"/>
    <w:rsid w:val="001B10E9"/>
    <w:rsid w:val="001B1A07"/>
    <w:rsid w:val="001B4B81"/>
    <w:rsid w:val="001B549C"/>
    <w:rsid w:val="001B6BC0"/>
    <w:rsid w:val="001B754F"/>
    <w:rsid w:val="001C0646"/>
    <w:rsid w:val="001C1800"/>
    <w:rsid w:val="001C2715"/>
    <w:rsid w:val="001C4098"/>
    <w:rsid w:val="001C4A80"/>
    <w:rsid w:val="001C6473"/>
    <w:rsid w:val="001C6541"/>
    <w:rsid w:val="001C6B17"/>
    <w:rsid w:val="001C707A"/>
    <w:rsid w:val="001C767D"/>
    <w:rsid w:val="001C78FC"/>
    <w:rsid w:val="001C7D8E"/>
    <w:rsid w:val="001C7FFC"/>
    <w:rsid w:val="001D02CD"/>
    <w:rsid w:val="001D0C9A"/>
    <w:rsid w:val="001D15E5"/>
    <w:rsid w:val="001D2E81"/>
    <w:rsid w:val="001D4269"/>
    <w:rsid w:val="001D56E6"/>
    <w:rsid w:val="001D5967"/>
    <w:rsid w:val="001D694F"/>
    <w:rsid w:val="001D7F73"/>
    <w:rsid w:val="001E0086"/>
    <w:rsid w:val="001E0D95"/>
    <w:rsid w:val="001E1255"/>
    <w:rsid w:val="001E15F9"/>
    <w:rsid w:val="001E332D"/>
    <w:rsid w:val="001E4B1F"/>
    <w:rsid w:val="001E4F0B"/>
    <w:rsid w:val="001E6F3F"/>
    <w:rsid w:val="001E7B55"/>
    <w:rsid w:val="001F0453"/>
    <w:rsid w:val="001F052B"/>
    <w:rsid w:val="001F0A78"/>
    <w:rsid w:val="001F0B24"/>
    <w:rsid w:val="001F1195"/>
    <w:rsid w:val="001F2625"/>
    <w:rsid w:val="001F3DF3"/>
    <w:rsid w:val="001F4294"/>
    <w:rsid w:val="001F4492"/>
    <w:rsid w:val="001F5A88"/>
    <w:rsid w:val="001F5EFC"/>
    <w:rsid w:val="001F6073"/>
    <w:rsid w:val="001F71EE"/>
    <w:rsid w:val="001F76C0"/>
    <w:rsid w:val="001F7740"/>
    <w:rsid w:val="001F7ADF"/>
    <w:rsid w:val="001F7C0E"/>
    <w:rsid w:val="002002AF"/>
    <w:rsid w:val="00200478"/>
    <w:rsid w:val="00201C8A"/>
    <w:rsid w:val="0020248A"/>
    <w:rsid w:val="00202635"/>
    <w:rsid w:val="00203828"/>
    <w:rsid w:val="00204019"/>
    <w:rsid w:val="00205CCB"/>
    <w:rsid w:val="00205DC0"/>
    <w:rsid w:val="0020642B"/>
    <w:rsid w:val="00206D71"/>
    <w:rsid w:val="00206D7D"/>
    <w:rsid w:val="00207018"/>
    <w:rsid w:val="00207927"/>
    <w:rsid w:val="0021044F"/>
    <w:rsid w:val="00210D3E"/>
    <w:rsid w:val="00210FFD"/>
    <w:rsid w:val="002118B1"/>
    <w:rsid w:val="002118BC"/>
    <w:rsid w:val="00211A4B"/>
    <w:rsid w:val="00211FEE"/>
    <w:rsid w:val="00212B08"/>
    <w:rsid w:val="002130C9"/>
    <w:rsid w:val="002149D3"/>
    <w:rsid w:val="00214A70"/>
    <w:rsid w:val="00215718"/>
    <w:rsid w:val="0021668F"/>
    <w:rsid w:val="00216937"/>
    <w:rsid w:val="00217792"/>
    <w:rsid w:val="002200D3"/>
    <w:rsid w:val="002202D6"/>
    <w:rsid w:val="00220BBF"/>
    <w:rsid w:val="00221530"/>
    <w:rsid w:val="00230727"/>
    <w:rsid w:val="00231190"/>
    <w:rsid w:val="00231B31"/>
    <w:rsid w:val="00231C31"/>
    <w:rsid w:val="00231FE4"/>
    <w:rsid w:val="0023229E"/>
    <w:rsid w:val="002322A4"/>
    <w:rsid w:val="00233DA3"/>
    <w:rsid w:val="00234111"/>
    <w:rsid w:val="0023434D"/>
    <w:rsid w:val="002344B8"/>
    <w:rsid w:val="00234884"/>
    <w:rsid w:val="00235DA1"/>
    <w:rsid w:val="00236B91"/>
    <w:rsid w:val="00236C17"/>
    <w:rsid w:val="00240391"/>
    <w:rsid w:val="0024074D"/>
    <w:rsid w:val="00242673"/>
    <w:rsid w:val="00242C1C"/>
    <w:rsid w:val="00242F68"/>
    <w:rsid w:val="00243423"/>
    <w:rsid w:val="0024408B"/>
    <w:rsid w:val="002460A6"/>
    <w:rsid w:val="002462A8"/>
    <w:rsid w:val="00246A42"/>
    <w:rsid w:val="00246FAD"/>
    <w:rsid w:val="002502E7"/>
    <w:rsid w:val="00250984"/>
    <w:rsid w:val="002526E5"/>
    <w:rsid w:val="002530D7"/>
    <w:rsid w:val="00253B3F"/>
    <w:rsid w:val="00253BE7"/>
    <w:rsid w:val="0025429F"/>
    <w:rsid w:val="0025502D"/>
    <w:rsid w:val="00256251"/>
    <w:rsid w:val="002565AB"/>
    <w:rsid w:val="00256BAB"/>
    <w:rsid w:val="00257052"/>
    <w:rsid w:val="0025794B"/>
    <w:rsid w:val="002579B5"/>
    <w:rsid w:val="002609EA"/>
    <w:rsid w:val="00260D40"/>
    <w:rsid w:val="00261947"/>
    <w:rsid w:val="002619D2"/>
    <w:rsid w:val="00262354"/>
    <w:rsid w:val="00262682"/>
    <w:rsid w:val="00263D0E"/>
    <w:rsid w:val="00263D2F"/>
    <w:rsid w:val="00264886"/>
    <w:rsid w:val="00264B55"/>
    <w:rsid w:val="002660FC"/>
    <w:rsid w:val="00266336"/>
    <w:rsid w:val="00266E9B"/>
    <w:rsid w:val="002715B6"/>
    <w:rsid w:val="00271B57"/>
    <w:rsid w:val="0027232B"/>
    <w:rsid w:val="002727B2"/>
    <w:rsid w:val="00274737"/>
    <w:rsid w:val="0027485C"/>
    <w:rsid w:val="00274DAB"/>
    <w:rsid w:val="00275D03"/>
    <w:rsid w:val="00275D34"/>
    <w:rsid w:val="00275D60"/>
    <w:rsid w:val="002762E6"/>
    <w:rsid w:val="00276D17"/>
    <w:rsid w:val="00277CE2"/>
    <w:rsid w:val="00277CFA"/>
    <w:rsid w:val="0028064E"/>
    <w:rsid w:val="00280F19"/>
    <w:rsid w:val="0028129C"/>
    <w:rsid w:val="00282F25"/>
    <w:rsid w:val="0028366F"/>
    <w:rsid w:val="00284B92"/>
    <w:rsid w:val="00285CE9"/>
    <w:rsid w:val="0028634D"/>
    <w:rsid w:val="00287058"/>
    <w:rsid w:val="00287A31"/>
    <w:rsid w:val="00287C72"/>
    <w:rsid w:val="00287D36"/>
    <w:rsid w:val="002902A0"/>
    <w:rsid w:val="00290D0A"/>
    <w:rsid w:val="00291191"/>
    <w:rsid w:val="002911EC"/>
    <w:rsid w:val="0029227E"/>
    <w:rsid w:val="0029281D"/>
    <w:rsid w:val="00292C26"/>
    <w:rsid w:val="002941BF"/>
    <w:rsid w:val="002949AF"/>
    <w:rsid w:val="00294E65"/>
    <w:rsid w:val="002952C7"/>
    <w:rsid w:val="002954EB"/>
    <w:rsid w:val="00295787"/>
    <w:rsid w:val="002963F3"/>
    <w:rsid w:val="0029778B"/>
    <w:rsid w:val="002A0F92"/>
    <w:rsid w:val="002A12AE"/>
    <w:rsid w:val="002A154C"/>
    <w:rsid w:val="002A179B"/>
    <w:rsid w:val="002A17BC"/>
    <w:rsid w:val="002A2B34"/>
    <w:rsid w:val="002A3084"/>
    <w:rsid w:val="002A310F"/>
    <w:rsid w:val="002A39A9"/>
    <w:rsid w:val="002A50F5"/>
    <w:rsid w:val="002A51EA"/>
    <w:rsid w:val="002A5312"/>
    <w:rsid w:val="002A540C"/>
    <w:rsid w:val="002A558C"/>
    <w:rsid w:val="002A55A8"/>
    <w:rsid w:val="002A65B6"/>
    <w:rsid w:val="002A6F9C"/>
    <w:rsid w:val="002A74C4"/>
    <w:rsid w:val="002A7934"/>
    <w:rsid w:val="002A7B7B"/>
    <w:rsid w:val="002B0BB9"/>
    <w:rsid w:val="002B128C"/>
    <w:rsid w:val="002B15BA"/>
    <w:rsid w:val="002B18C8"/>
    <w:rsid w:val="002B3043"/>
    <w:rsid w:val="002B387F"/>
    <w:rsid w:val="002B3A8C"/>
    <w:rsid w:val="002B58C2"/>
    <w:rsid w:val="002B6452"/>
    <w:rsid w:val="002B6FCB"/>
    <w:rsid w:val="002C00D8"/>
    <w:rsid w:val="002C030F"/>
    <w:rsid w:val="002C11D0"/>
    <w:rsid w:val="002C15CE"/>
    <w:rsid w:val="002C1623"/>
    <w:rsid w:val="002C3388"/>
    <w:rsid w:val="002C3FD0"/>
    <w:rsid w:val="002C420E"/>
    <w:rsid w:val="002C48BE"/>
    <w:rsid w:val="002C6FDC"/>
    <w:rsid w:val="002D02E9"/>
    <w:rsid w:val="002D3016"/>
    <w:rsid w:val="002D42D4"/>
    <w:rsid w:val="002D4412"/>
    <w:rsid w:val="002D4614"/>
    <w:rsid w:val="002D4762"/>
    <w:rsid w:val="002D5269"/>
    <w:rsid w:val="002D5DA5"/>
    <w:rsid w:val="002D5E22"/>
    <w:rsid w:val="002D63D9"/>
    <w:rsid w:val="002D7049"/>
    <w:rsid w:val="002E05E4"/>
    <w:rsid w:val="002E0BB8"/>
    <w:rsid w:val="002E0E55"/>
    <w:rsid w:val="002E11A9"/>
    <w:rsid w:val="002E1347"/>
    <w:rsid w:val="002E23F3"/>
    <w:rsid w:val="002E31AA"/>
    <w:rsid w:val="002E3752"/>
    <w:rsid w:val="002E3867"/>
    <w:rsid w:val="002E458D"/>
    <w:rsid w:val="002E7F06"/>
    <w:rsid w:val="002F00FF"/>
    <w:rsid w:val="002F0D4D"/>
    <w:rsid w:val="002F161B"/>
    <w:rsid w:val="002F1D70"/>
    <w:rsid w:val="002F2631"/>
    <w:rsid w:val="002F264E"/>
    <w:rsid w:val="002F651D"/>
    <w:rsid w:val="002F6776"/>
    <w:rsid w:val="002F69BC"/>
    <w:rsid w:val="002F6B8D"/>
    <w:rsid w:val="002F6FE8"/>
    <w:rsid w:val="002F7F84"/>
    <w:rsid w:val="00300506"/>
    <w:rsid w:val="0030098A"/>
    <w:rsid w:val="003018AC"/>
    <w:rsid w:val="00301E7A"/>
    <w:rsid w:val="0030263B"/>
    <w:rsid w:val="00302FA0"/>
    <w:rsid w:val="00303783"/>
    <w:rsid w:val="0030450F"/>
    <w:rsid w:val="00304526"/>
    <w:rsid w:val="003054C3"/>
    <w:rsid w:val="003064B3"/>
    <w:rsid w:val="003068EF"/>
    <w:rsid w:val="00306B13"/>
    <w:rsid w:val="003073C1"/>
    <w:rsid w:val="00310153"/>
    <w:rsid w:val="003107B5"/>
    <w:rsid w:val="00310954"/>
    <w:rsid w:val="00311322"/>
    <w:rsid w:val="0031168F"/>
    <w:rsid w:val="00311961"/>
    <w:rsid w:val="00313575"/>
    <w:rsid w:val="003136CB"/>
    <w:rsid w:val="003146C1"/>
    <w:rsid w:val="00314979"/>
    <w:rsid w:val="00315257"/>
    <w:rsid w:val="0031537E"/>
    <w:rsid w:val="0032059F"/>
    <w:rsid w:val="00320FF5"/>
    <w:rsid w:val="00321059"/>
    <w:rsid w:val="00322A45"/>
    <w:rsid w:val="003232CB"/>
    <w:rsid w:val="00323608"/>
    <w:rsid w:val="00323EAC"/>
    <w:rsid w:val="003240A5"/>
    <w:rsid w:val="003243B2"/>
    <w:rsid w:val="00324E9E"/>
    <w:rsid w:val="003250EC"/>
    <w:rsid w:val="00325773"/>
    <w:rsid w:val="0032578F"/>
    <w:rsid w:val="00326035"/>
    <w:rsid w:val="0032730B"/>
    <w:rsid w:val="0032755C"/>
    <w:rsid w:val="0032761C"/>
    <w:rsid w:val="00330C84"/>
    <w:rsid w:val="00331FCD"/>
    <w:rsid w:val="003337B0"/>
    <w:rsid w:val="00333D43"/>
    <w:rsid w:val="00334732"/>
    <w:rsid w:val="003350FF"/>
    <w:rsid w:val="0033535C"/>
    <w:rsid w:val="00336519"/>
    <w:rsid w:val="0033796B"/>
    <w:rsid w:val="0034059C"/>
    <w:rsid w:val="00340B95"/>
    <w:rsid w:val="00340F2E"/>
    <w:rsid w:val="0034125B"/>
    <w:rsid w:val="00341803"/>
    <w:rsid w:val="00341899"/>
    <w:rsid w:val="003422E8"/>
    <w:rsid w:val="0034287C"/>
    <w:rsid w:val="00342C10"/>
    <w:rsid w:val="00342F95"/>
    <w:rsid w:val="00343B97"/>
    <w:rsid w:val="00344618"/>
    <w:rsid w:val="00346259"/>
    <w:rsid w:val="0034657F"/>
    <w:rsid w:val="003501B3"/>
    <w:rsid w:val="00350811"/>
    <w:rsid w:val="00350EB8"/>
    <w:rsid w:val="0035230A"/>
    <w:rsid w:val="00352946"/>
    <w:rsid w:val="003529E6"/>
    <w:rsid w:val="0035318F"/>
    <w:rsid w:val="0035387A"/>
    <w:rsid w:val="0035408B"/>
    <w:rsid w:val="003543E3"/>
    <w:rsid w:val="00354953"/>
    <w:rsid w:val="00354967"/>
    <w:rsid w:val="003549AF"/>
    <w:rsid w:val="00354AFE"/>
    <w:rsid w:val="00354B2A"/>
    <w:rsid w:val="003557F7"/>
    <w:rsid w:val="00355A09"/>
    <w:rsid w:val="00355ADE"/>
    <w:rsid w:val="00356546"/>
    <w:rsid w:val="003569CE"/>
    <w:rsid w:val="003569D7"/>
    <w:rsid w:val="00357D15"/>
    <w:rsid w:val="00361857"/>
    <w:rsid w:val="00362680"/>
    <w:rsid w:val="003627FF"/>
    <w:rsid w:val="0036383B"/>
    <w:rsid w:val="00363F0C"/>
    <w:rsid w:val="0036425A"/>
    <w:rsid w:val="003646AA"/>
    <w:rsid w:val="00364924"/>
    <w:rsid w:val="00364C69"/>
    <w:rsid w:val="00364DEB"/>
    <w:rsid w:val="0036571D"/>
    <w:rsid w:val="00365C1E"/>
    <w:rsid w:val="0036639F"/>
    <w:rsid w:val="00367191"/>
    <w:rsid w:val="00370D3E"/>
    <w:rsid w:val="00371757"/>
    <w:rsid w:val="003718E3"/>
    <w:rsid w:val="00371EAF"/>
    <w:rsid w:val="003720EA"/>
    <w:rsid w:val="0037344F"/>
    <w:rsid w:val="00373DB3"/>
    <w:rsid w:val="00374124"/>
    <w:rsid w:val="00375126"/>
    <w:rsid w:val="00375AB4"/>
    <w:rsid w:val="003761D4"/>
    <w:rsid w:val="00376C09"/>
    <w:rsid w:val="00377FBA"/>
    <w:rsid w:val="00381CFA"/>
    <w:rsid w:val="00381F60"/>
    <w:rsid w:val="00383048"/>
    <w:rsid w:val="003831B0"/>
    <w:rsid w:val="00383B2D"/>
    <w:rsid w:val="00383ED9"/>
    <w:rsid w:val="003841F2"/>
    <w:rsid w:val="00386D78"/>
    <w:rsid w:val="003875B1"/>
    <w:rsid w:val="003876BF"/>
    <w:rsid w:val="00387EDA"/>
    <w:rsid w:val="00390CC6"/>
    <w:rsid w:val="00391507"/>
    <w:rsid w:val="00391606"/>
    <w:rsid w:val="00392887"/>
    <w:rsid w:val="00392AB6"/>
    <w:rsid w:val="00392FB1"/>
    <w:rsid w:val="00393E72"/>
    <w:rsid w:val="00394B05"/>
    <w:rsid w:val="00395280"/>
    <w:rsid w:val="003966F0"/>
    <w:rsid w:val="0039746A"/>
    <w:rsid w:val="00397A88"/>
    <w:rsid w:val="00397DAF"/>
    <w:rsid w:val="003A36C9"/>
    <w:rsid w:val="003A4121"/>
    <w:rsid w:val="003A4142"/>
    <w:rsid w:val="003A4820"/>
    <w:rsid w:val="003A4B8E"/>
    <w:rsid w:val="003A50D6"/>
    <w:rsid w:val="003A5E86"/>
    <w:rsid w:val="003A61DA"/>
    <w:rsid w:val="003A6C79"/>
    <w:rsid w:val="003A758E"/>
    <w:rsid w:val="003A7A55"/>
    <w:rsid w:val="003B0DEC"/>
    <w:rsid w:val="003B165B"/>
    <w:rsid w:val="003B2E90"/>
    <w:rsid w:val="003B3514"/>
    <w:rsid w:val="003B3558"/>
    <w:rsid w:val="003B40F6"/>
    <w:rsid w:val="003B4E36"/>
    <w:rsid w:val="003B5C50"/>
    <w:rsid w:val="003B5DF0"/>
    <w:rsid w:val="003B63C4"/>
    <w:rsid w:val="003B691B"/>
    <w:rsid w:val="003B771D"/>
    <w:rsid w:val="003B79ED"/>
    <w:rsid w:val="003B7F10"/>
    <w:rsid w:val="003C07DA"/>
    <w:rsid w:val="003C081D"/>
    <w:rsid w:val="003C0983"/>
    <w:rsid w:val="003C19A6"/>
    <w:rsid w:val="003C1B61"/>
    <w:rsid w:val="003C1CC5"/>
    <w:rsid w:val="003C3102"/>
    <w:rsid w:val="003C3514"/>
    <w:rsid w:val="003C4825"/>
    <w:rsid w:val="003C598E"/>
    <w:rsid w:val="003C7AAF"/>
    <w:rsid w:val="003C7B42"/>
    <w:rsid w:val="003D0DE8"/>
    <w:rsid w:val="003D155F"/>
    <w:rsid w:val="003D1611"/>
    <w:rsid w:val="003D1785"/>
    <w:rsid w:val="003D22C8"/>
    <w:rsid w:val="003D27EA"/>
    <w:rsid w:val="003D2939"/>
    <w:rsid w:val="003D46F4"/>
    <w:rsid w:val="003D4F20"/>
    <w:rsid w:val="003D5775"/>
    <w:rsid w:val="003D674F"/>
    <w:rsid w:val="003D68B0"/>
    <w:rsid w:val="003D6C3C"/>
    <w:rsid w:val="003D7069"/>
    <w:rsid w:val="003D7278"/>
    <w:rsid w:val="003D745D"/>
    <w:rsid w:val="003D7607"/>
    <w:rsid w:val="003E0821"/>
    <w:rsid w:val="003E0BBA"/>
    <w:rsid w:val="003E1990"/>
    <w:rsid w:val="003E26AE"/>
    <w:rsid w:val="003E3536"/>
    <w:rsid w:val="003E3995"/>
    <w:rsid w:val="003E402F"/>
    <w:rsid w:val="003E5979"/>
    <w:rsid w:val="003E66B9"/>
    <w:rsid w:val="003E6A6D"/>
    <w:rsid w:val="003E7111"/>
    <w:rsid w:val="003F08C6"/>
    <w:rsid w:val="003F1554"/>
    <w:rsid w:val="003F2290"/>
    <w:rsid w:val="003F2F1E"/>
    <w:rsid w:val="003F323E"/>
    <w:rsid w:val="003F37A0"/>
    <w:rsid w:val="003F3F50"/>
    <w:rsid w:val="003F43D9"/>
    <w:rsid w:val="003F460C"/>
    <w:rsid w:val="003F59F2"/>
    <w:rsid w:val="003F5C6A"/>
    <w:rsid w:val="003F5E41"/>
    <w:rsid w:val="003F7D51"/>
    <w:rsid w:val="004003BA"/>
    <w:rsid w:val="00400564"/>
    <w:rsid w:val="00400E22"/>
    <w:rsid w:val="004010A3"/>
    <w:rsid w:val="0040162E"/>
    <w:rsid w:val="00401B3F"/>
    <w:rsid w:val="00401FA1"/>
    <w:rsid w:val="0040285D"/>
    <w:rsid w:val="004029D4"/>
    <w:rsid w:val="00402A0B"/>
    <w:rsid w:val="004037A9"/>
    <w:rsid w:val="00403CC5"/>
    <w:rsid w:val="004045BB"/>
    <w:rsid w:val="00405724"/>
    <w:rsid w:val="004062D7"/>
    <w:rsid w:val="004123D6"/>
    <w:rsid w:val="00412E11"/>
    <w:rsid w:val="0041330E"/>
    <w:rsid w:val="004134C3"/>
    <w:rsid w:val="00414558"/>
    <w:rsid w:val="004149F2"/>
    <w:rsid w:val="00414CFC"/>
    <w:rsid w:val="00416989"/>
    <w:rsid w:val="00420B3A"/>
    <w:rsid w:val="0042239F"/>
    <w:rsid w:val="00422D11"/>
    <w:rsid w:val="00422E7B"/>
    <w:rsid w:val="0042387B"/>
    <w:rsid w:val="0042452B"/>
    <w:rsid w:val="004249F2"/>
    <w:rsid w:val="004261EB"/>
    <w:rsid w:val="00426DBE"/>
    <w:rsid w:val="004304A9"/>
    <w:rsid w:val="0043131E"/>
    <w:rsid w:val="00432495"/>
    <w:rsid w:val="004326D5"/>
    <w:rsid w:val="00432947"/>
    <w:rsid w:val="00433C83"/>
    <w:rsid w:val="00434D5F"/>
    <w:rsid w:val="00435156"/>
    <w:rsid w:val="00435B4F"/>
    <w:rsid w:val="00436A80"/>
    <w:rsid w:val="00437117"/>
    <w:rsid w:val="0043773B"/>
    <w:rsid w:val="004404F9"/>
    <w:rsid w:val="00440EC8"/>
    <w:rsid w:val="0044203A"/>
    <w:rsid w:val="004420CC"/>
    <w:rsid w:val="0044265D"/>
    <w:rsid w:val="004435A1"/>
    <w:rsid w:val="00444408"/>
    <w:rsid w:val="0044484A"/>
    <w:rsid w:val="00445D68"/>
    <w:rsid w:val="00450A36"/>
    <w:rsid w:val="00451E04"/>
    <w:rsid w:val="00452048"/>
    <w:rsid w:val="0045211A"/>
    <w:rsid w:val="0045279A"/>
    <w:rsid w:val="00452F5E"/>
    <w:rsid w:val="00453C06"/>
    <w:rsid w:val="00453CAF"/>
    <w:rsid w:val="00454E4C"/>
    <w:rsid w:val="00455116"/>
    <w:rsid w:val="00455D44"/>
    <w:rsid w:val="004560F3"/>
    <w:rsid w:val="00457AE9"/>
    <w:rsid w:val="00461320"/>
    <w:rsid w:val="004613B0"/>
    <w:rsid w:val="004621E3"/>
    <w:rsid w:val="0046334D"/>
    <w:rsid w:val="0046384A"/>
    <w:rsid w:val="00463D72"/>
    <w:rsid w:val="00464223"/>
    <w:rsid w:val="004645CD"/>
    <w:rsid w:val="00464E91"/>
    <w:rsid w:val="00464EAF"/>
    <w:rsid w:val="00465026"/>
    <w:rsid w:val="004653F7"/>
    <w:rsid w:val="004654D1"/>
    <w:rsid w:val="00465B5B"/>
    <w:rsid w:val="00465CB8"/>
    <w:rsid w:val="00466306"/>
    <w:rsid w:val="004665EB"/>
    <w:rsid w:val="00466C0E"/>
    <w:rsid w:val="0046750F"/>
    <w:rsid w:val="00467A6A"/>
    <w:rsid w:val="00467F93"/>
    <w:rsid w:val="0047023A"/>
    <w:rsid w:val="0047096E"/>
    <w:rsid w:val="004712EF"/>
    <w:rsid w:val="00471D55"/>
    <w:rsid w:val="00472051"/>
    <w:rsid w:val="00472170"/>
    <w:rsid w:val="004730BE"/>
    <w:rsid w:val="00474CDF"/>
    <w:rsid w:val="00475F33"/>
    <w:rsid w:val="00476205"/>
    <w:rsid w:val="00477DD4"/>
    <w:rsid w:val="0048060D"/>
    <w:rsid w:val="00480B4E"/>
    <w:rsid w:val="00482281"/>
    <w:rsid w:val="00482E4B"/>
    <w:rsid w:val="0048358D"/>
    <w:rsid w:val="00483602"/>
    <w:rsid w:val="00483CB7"/>
    <w:rsid w:val="00483F8E"/>
    <w:rsid w:val="00484480"/>
    <w:rsid w:val="004845D8"/>
    <w:rsid w:val="0048497E"/>
    <w:rsid w:val="004849CA"/>
    <w:rsid w:val="00484B8E"/>
    <w:rsid w:val="00484DC9"/>
    <w:rsid w:val="004864D0"/>
    <w:rsid w:val="00486CC0"/>
    <w:rsid w:val="00487130"/>
    <w:rsid w:val="004874C4"/>
    <w:rsid w:val="004877A9"/>
    <w:rsid w:val="004921BF"/>
    <w:rsid w:val="00492399"/>
    <w:rsid w:val="00492569"/>
    <w:rsid w:val="0049257E"/>
    <w:rsid w:val="00492D64"/>
    <w:rsid w:val="004947AE"/>
    <w:rsid w:val="00494F8B"/>
    <w:rsid w:val="004955DE"/>
    <w:rsid w:val="00495A7C"/>
    <w:rsid w:val="00496BB4"/>
    <w:rsid w:val="004970DB"/>
    <w:rsid w:val="004976B7"/>
    <w:rsid w:val="004979DD"/>
    <w:rsid w:val="00497D96"/>
    <w:rsid w:val="004A00DE"/>
    <w:rsid w:val="004A052F"/>
    <w:rsid w:val="004A09B7"/>
    <w:rsid w:val="004A0BE5"/>
    <w:rsid w:val="004A1B73"/>
    <w:rsid w:val="004A1C8B"/>
    <w:rsid w:val="004A1ECE"/>
    <w:rsid w:val="004A300C"/>
    <w:rsid w:val="004A3195"/>
    <w:rsid w:val="004A35E6"/>
    <w:rsid w:val="004A4408"/>
    <w:rsid w:val="004A4520"/>
    <w:rsid w:val="004A5616"/>
    <w:rsid w:val="004A6B7B"/>
    <w:rsid w:val="004A6FDC"/>
    <w:rsid w:val="004A7494"/>
    <w:rsid w:val="004B0261"/>
    <w:rsid w:val="004B09BE"/>
    <w:rsid w:val="004B0E26"/>
    <w:rsid w:val="004B1487"/>
    <w:rsid w:val="004B221E"/>
    <w:rsid w:val="004B251E"/>
    <w:rsid w:val="004B26CF"/>
    <w:rsid w:val="004B2A1A"/>
    <w:rsid w:val="004B2BE0"/>
    <w:rsid w:val="004B2D06"/>
    <w:rsid w:val="004B3305"/>
    <w:rsid w:val="004B347B"/>
    <w:rsid w:val="004B4A17"/>
    <w:rsid w:val="004B60ED"/>
    <w:rsid w:val="004B6813"/>
    <w:rsid w:val="004B6F1A"/>
    <w:rsid w:val="004C0907"/>
    <w:rsid w:val="004C12CA"/>
    <w:rsid w:val="004C25FB"/>
    <w:rsid w:val="004C2FAA"/>
    <w:rsid w:val="004C399F"/>
    <w:rsid w:val="004C3FC3"/>
    <w:rsid w:val="004C41E0"/>
    <w:rsid w:val="004C438C"/>
    <w:rsid w:val="004C4BB3"/>
    <w:rsid w:val="004C5020"/>
    <w:rsid w:val="004C5156"/>
    <w:rsid w:val="004C553A"/>
    <w:rsid w:val="004C5D9F"/>
    <w:rsid w:val="004C6150"/>
    <w:rsid w:val="004C6F31"/>
    <w:rsid w:val="004C70E5"/>
    <w:rsid w:val="004C75AB"/>
    <w:rsid w:val="004C7993"/>
    <w:rsid w:val="004D01B7"/>
    <w:rsid w:val="004D0451"/>
    <w:rsid w:val="004D0D3D"/>
    <w:rsid w:val="004D148B"/>
    <w:rsid w:val="004D1DE2"/>
    <w:rsid w:val="004D2290"/>
    <w:rsid w:val="004D23D7"/>
    <w:rsid w:val="004D2641"/>
    <w:rsid w:val="004D2C68"/>
    <w:rsid w:val="004D2EDF"/>
    <w:rsid w:val="004D34D1"/>
    <w:rsid w:val="004D40F7"/>
    <w:rsid w:val="004D4A16"/>
    <w:rsid w:val="004D4FC0"/>
    <w:rsid w:val="004D5E9A"/>
    <w:rsid w:val="004D6172"/>
    <w:rsid w:val="004D61CD"/>
    <w:rsid w:val="004D63CC"/>
    <w:rsid w:val="004E2698"/>
    <w:rsid w:val="004E3113"/>
    <w:rsid w:val="004E40E8"/>
    <w:rsid w:val="004E45BC"/>
    <w:rsid w:val="004E45E9"/>
    <w:rsid w:val="004E5965"/>
    <w:rsid w:val="004E5D64"/>
    <w:rsid w:val="004E6123"/>
    <w:rsid w:val="004E646E"/>
    <w:rsid w:val="004E679B"/>
    <w:rsid w:val="004E7149"/>
    <w:rsid w:val="004E7231"/>
    <w:rsid w:val="004E74A8"/>
    <w:rsid w:val="004F033A"/>
    <w:rsid w:val="004F0633"/>
    <w:rsid w:val="004F0FB1"/>
    <w:rsid w:val="004F1CEE"/>
    <w:rsid w:val="004F25CC"/>
    <w:rsid w:val="004F3CC3"/>
    <w:rsid w:val="004F4158"/>
    <w:rsid w:val="004F4BA3"/>
    <w:rsid w:val="004F4EC4"/>
    <w:rsid w:val="004F57A0"/>
    <w:rsid w:val="004F6C52"/>
    <w:rsid w:val="004F6DC7"/>
    <w:rsid w:val="004F72DE"/>
    <w:rsid w:val="004F785D"/>
    <w:rsid w:val="00500F51"/>
    <w:rsid w:val="00501157"/>
    <w:rsid w:val="00502EA7"/>
    <w:rsid w:val="00503968"/>
    <w:rsid w:val="00503F36"/>
    <w:rsid w:val="005049CD"/>
    <w:rsid w:val="00505458"/>
    <w:rsid w:val="00506930"/>
    <w:rsid w:val="00507B12"/>
    <w:rsid w:val="00507FCF"/>
    <w:rsid w:val="00510B56"/>
    <w:rsid w:val="00510EDA"/>
    <w:rsid w:val="00511751"/>
    <w:rsid w:val="00511794"/>
    <w:rsid w:val="0051237A"/>
    <w:rsid w:val="0051322D"/>
    <w:rsid w:val="005143C4"/>
    <w:rsid w:val="00514EF9"/>
    <w:rsid w:val="00515E73"/>
    <w:rsid w:val="00515EBF"/>
    <w:rsid w:val="00516023"/>
    <w:rsid w:val="005165BA"/>
    <w:rsid w:val="005167A0"/>
    <w:rsid w:val="005168F5"/>
    <w:rsid w:val="005171CB"/>
    <w:rsid w:val="005200FC"/>
    <w:rsid w:val="005214C3"/>
    <w:rsid w:val="00521ED8"/>
    <w:rsid w:val="00522BDE"/>
    <w:rsid w:val="00522D1E"/>
    <w:rsid w:val="0052514E"/>
    <w:rsid w:val="005256D7"/>
    <w:rsid w:val="0052607D"/>
    <w:rsid w:val="0052650C"/>
    <w:rsid w:val="00526AFE"/>
    <w:rsid w:val="00530030"/>
    <w:rsid w:val="005303FD"/>
    <w:rsid w:val="00531E64"/>
    <w:rsid w:val="00531EF0"/>
    <w:rsid w:val="0053230E"/>
    <w:rsid w:val="00532E35"/>
    <w:rsid w:val="00532FDD"/>
    <w:rsid w:val="00533495"/>
    <w:rsid w:val="0053352D"/>
    <w:rsid w:val="005412CD"/>
    <w:rsid w:val="00541FB6"/>
    <w:rsid w:val="00543233"/>
    <w:rsid w:val="0054392B"/>
    <w:rsid w:val="00543CF9"/>
    <w:rsid w:val="0054406F"/>
    <w:rsid w:val="005451C0"/>
    <w:rsid w:val="005461DB"/>
    <w:rsid w:val="00546331"/>
    <w:rsid w:val="00546F79"/>
    <w:rsid w:val="00547519"/>
    <w:rsid w:val="005516C0"/>
    <w:rsid w:val="00552174"/>
    <w:rsid w:val="00552C3F"/>
    <w:rsid w:val="00554DC9"/>
    <w:rsid w:val="00554E3E"/>
    <w:rsid w:val="0055642A"/>
    <w:rsid w:val="00556D81"/>
    <w:rsid w:val="00557DF4"/>
    <w:rsid w:val="005603B5"/>
    <w:rsid w:val="00560714"/>
    <w:rsid w:val="005611B1"/>
    <w:rsid w:val="005617CD"/>
    <w:rsid w:val="00565241"/>
    <w:rsid w:val="0056683D"/>
    <w:rsid w:val="0056719E"/>
    <w:rsid w:val="005675B6"/>
    <w:rsid w:val="00567A89"/>
    <w:rsid w:val="00570BC8"/>
    <w:rsid w:val="0057149D"/>
    <w:rsid w:val="00571C85"/>
    <w:rsid w:val="005720BC"/>
    <w:rsid w:val="00572CDA"/>
    <w:rsid w:val="00573070"/>
    <w:rsid w:val="0057420D"/>
    <w:rsid w:val="005747C8"/>
    <w:rsid w:val="00575C96"/>
    <w:rsid w:val="005765CC"/>
    <w:rsid w:val="00576CB4"/>
    <w:rsid w:val="005772F8"/>
    <w:rsid w:val="005779F9"/>
    <w:rsid w:val="00580645"/>
    <w:rsid w:val="00580FED"/>
    <w:rsid w:val="0058134A"/>
    <w:rsid w:val="005817F6"/>
    <w:rsid w:val="00582814"/>
    <w:rsid w:val="005831B9"/>
    <w:rsid w:val="00584919"/>
    <w:rsid w:val="00584AA3"/>
    <w:rsid w:val="00585158"/>
    <w:rsid w:val="00585185"/>
    <w:rsid w:val="00585DB7"/>
    <w:rsid w:val="00587346"/>
    <w:rsid w:val="005873DA"/>
    <w:rsid w:val="0058787E"/>
    <w:rsid w:val="005907AA"/>
    <w:rsid w:val="00591BCC"/>
    <w:rsid w:val="00591E35"/>
    <w:rsid w:val="00592C91"/>
    <w:rsid w:val="00594B64"/>
    <w:rsid w:val="00595999"/>
    <w:rsid w:val="00597187"/>
    <w:rsid w:val="00597244"/>
    <w:rsid w:val="00597F9B"/>
    <w:rsid w:val="005A05C4"/>
    <w:rsid w:val="005A2B6A"/>
    <w:rsid w:val="005A2D23"/>
    <w:rsid w:val="005A2FD9"/>
    <w:rsid w:val="005A3199"/>
    <w:rsid w:val="005A335A"/>
    <w:rsid w:val="005A3454"/>
    <w:rsid w:val="005A3BFA"/>
    <w:rsid w:val="005A4764"/>
    <w:rsid w:val="005A54BE"/>
    <w:rsid w:val="005A62E2"/>
    <w:rsid w:val="005A6472"/>
    <w:rsid w:val="005A65CF"/>
    <w:rsid w:val="005A73CE"/>
    <w:rsid w:val="005B0297"/>
    <w:rsid w:val="005B29A8"/>
    <w:rsid w:val="005B3A02"/>
    <w:rsid w:val="005B411A"/>
    <w:rsid w:val="005B5E0C"/>
    <w:rsid w:val="005B5E1E"/>
    <w:rsid w:val="005B5F3B"/>
    <w:rsid w:val="005B6150"/>
    <w:rsid w:val="005B625A"/>
    <w:rsid w:val="005B64A9"/>
    <w:rsid w:val="005B6CFC"/>
    <w:rsid w:val="005B706C"/>
    <w:rsid w:val="005C0452"/>
    <w:rsid w:val="005C0EFA"/>
    <w:rsid w:val="005C369D"/>
    <w:rsid w:val="005C4ED8"/>
    <w:rsid w:val="005C6592"/>
    <w:rsid w:val="005C7169"/>
    <w:rsid w:val="005C7949"/>
    <w:rsid w:val="005C7F3A"/>
    <w:rsid w:val="005D022D"/>
    <w:rsid w:val="005D0714"/>
    <w:rsid w:val="005D28E3"/>
    <w:rsid w:val="005D2919"/>
    <w:rsid w:val="005D3528"/>
    <w:rsid w:val="005D3DE4"/>
    <w:rsid w:val="005D59B5"/>
    <w:rsid w:val="005D5F56"/>
    <w:rsid w:val="005D7042"/>
    <w:rsid w:val="005D7F6C"/>
    <w:rsid w:val="005E07ED"/>
    <w:rsid w:val="005E0C84"/>
    <w:rsid w:val="005E2926"/>
    <w:rsid w:val="005E2F2D"/>
    <w:rsid w:val="005E3190"/>
    <w:rsid w:val="005E3262"/>
    <w:rsid w:val="005E3494"/>
    <w:rsid w:val="005E3B7E"/>
    <w:rsid w:val="005E4287"/>
    <w:rsid w:val="005E5F71"/>
    <w:rsid w:val="005F0089"/>
    <w:rsid w:val="005F01DF"/>
    <w:rsid w:val="005F07DB"/>
    <w:rsid w:val="005F22E4"/>
    <w:rsid w:val="005F271D"/>
    <w:rsid w:val="005F289F"/>
    <w:rsid w:val="005F2A26"/>
    <w:rsid w:val="005F2D2F"/>
    <w:rsid w:val="005F2E1E"/>
    <w:rsid w:val="005F2E2A"/>
    <w:rsid w:val="005F2ED4"/>
    <w:rsid w:val="005F3080"/>
    <w:rsid w:val="005F36FE"/>
    <w:rsid w:val="005F3B62"/>
    <w:rsid w:val="005F3EFF"/>
    <w:rsid w:val="005F4511"/>
    <w:rsid w:val="005F4D92"/>
    <w:rsid w:val="005F538F"/>
    <w:rsid w:val="005F5A07"/>
    <w:rsid w:val="005F69FC"/>
    <w:rsid w:val="005F775F"/>
    <w:rsid w:val="005F77E6"/>
    <w:rsid w:val="0060078E"/>
    <w:rsid w:val="00600E0E"/>
    <w:rsid w:val="0060105E"/>
    <w:rsid w:val="00601884"/>
    <w:rsid w:val="006020BC"/>
    <w:rsid w:val="00602ABA"/>
    <w:rsid w:val="006030A1"/>
    <w:rsid w:val="00603259"/>
    <w:rsid w:val="00603476"/>
    <w:rsid w:val="00603D77"/>
    <w:rsid w:val="00604596"/>
    <w:rsid w:val="00604604"/>
    <w:rsid w:val="006051C9"/>
    <w:rsid w:val="006052BB"/>
    <w:rsid w:val="006055D9"/>
    <w:rsid w:val="0060597D"/>
    <w:rsid w:val="006074B5"/>
    <w:rsid w:val="00607CEB"/>
    <w:rsid w:val="00611310"/>
    <w:rsid w:val="00611ECC"/>
    <w:rsid w:val="00612643"/>
    <w:rsid w:val="00612C7C"/>
    <w:rsid w:val="006131CE"/>
    <w:rsid w:val="006138DA"/>
    <w:rsid w:val="00613943"/>
    <w:rsid w:val="006144F9"/>
    <w:rsid w:val="006148DF"/>
    <w:rsid w:val="00614A98"/>
    <w:rsid w:val="00614ED5"/>
    <w:rsid w:val="00615303"/>
    <w:rsid w:val="00615C44"/>
    <w:rsid w:val="0061626C"/>
    <w:rsid w:val="006163D2"/>
    <w:rsid w:val="006171F9"/>
    <w:rsid w:val="006172BA"/>
    <w:rsid w:val="006178C9"/>
    <w:rsid w:val="00620C6E"/>
    <w:rsid w:val="006212CD"/>
    <w:rsid w:val="006218B4"/>
    <w:rsid w:val="00622139"/>
    <w:rsid w:val="0062315C"/>
    <w:rsid w:val="0062316E"/>
    <w:rsid w:val="006232CF"/>
    <w:rsid w:val="00623503"/>
    <w:rsid w:val="006247BD"/>
    <w:rsid w:val="006260EA"/>
    <w:rsid w:val="00626B5E"/>
    <w:rsid w:val="00627A56"/>
    <w:rsid w:val="00627CAC"/>
    <w:rsid w:val="0063047E"/>
    <w:rsid w:val="00630E96"/>
    <w:rsid w:val="006310D2"/>
    <w:rsid w:val="006311E5"/>
    <w:rsid w:val="006316D1"/>
    <w:rsid w:val="0063220A"/>
    <w:rsid w:val="00632C19"/>
    <w:rsid w:val="00632C50"/>
    <w:rsid w:val="00632EA6"/>
    <w:rsid w:val="0063310E"/>
    <w:rsid w:val="006343A4"/>
    <w:rsid w:val="00635C2F"/>
    <w:rsid w:val="0063729C"/>
    <w:rsid w:val="00637507"/>
    <w:rsid w:val="006405D8"/>
    <w:rsid w:val="0064091D"/>
    <w:rsid w:val="00640E1C"/>
    <w:rsid w:val="00641D54"/>
    <w:rsid w:val="00642955"/>
    <w:rsid w:val="00642A8C"/>
    <w:rsid w:val="00642CAA"/>
    <w:rsid w:val="00642CCD"/>
    <w:rsid w:val="00642E4E"/>
    <w:rsid w:val="006435D8"/>
    <w:rsid w:val="0064499D"/>
    <w:rsid w:val="00644B27"/>
    <w:rsid w:val="00644C2E"/>
    <w:rsid w:val="00645916"/>
    <w:rsid w:val="00645E29"/>
    <w:rsid w:val="00646A5B"/>
    <w:rsid w:val="006500F7"/>
    <w:rsid w:val="00650C25"/>
    <w:rsid w:val="0065147D"/>
    <w:rsid w:val="00651AD2"/>
    <w:rsid w:val="00651CBF"/>
    <w:rsid w:val="00652EB4"/>
    <w:rsid w:val="00653452"/>
    <w:rsid w:val="00653460"/>
    <w:rsid w:val="00654081"/>
    <w:rsid w:val="006558C4"/>
    <w:rsid w:val="00655C67"/>
    <w:rsid w:val="006565B4"/>
    <w:rsid w:val="00656660"/>
    <w:rsid w:val="00656886"/>
    <w:rsid w:val="00656AF2"/>
    <w:rsid w:val="00656F50"/>
    <w:rsid w:val="00656F52"/>
    <w:rsid w:val="006577E9"/>
    <w:rsid w:val="00657917"/>
    <w:rsid w:val="00657D7F"/>
    <w:rsid w:val="00660C76"/>
    <w:rsid w:val="006618E7"/>
    <w:rsid w:val="00661AFF"/>
    <w:rsid w:val="006632EF"/>
    <w:rsid w:val="006666FD"/>
    <w:rsid w:val="00667135"/>
    <w:rsid w:val="00667A9D"/>
    <w:rsid w:val="006704D2"/>
    <w:rsid w:val="006704F6"/>
    <w:rsid w:val="0067146B"/>
    <w:rsid w:val="00671CBE"/>
    <w:rsid w:val="00672677"/>
    <w:rsid w:val="00672D30"/>
    <w:rsid w:val="00673FD4"/>
    <w:rsid w:val="006744CA"/>
    <w:rsid w:val="0067474C"/>
    <w:rsid w:val="0067530E"/>
    <w:rsid w:val="00675F9F"/>
    <w:rsid w:val="00676264"/>
    <w:rsid w:val="00676CC8"/>
    <w:rsid w:val="006777A5"/>
    <w:rsid w:val="00677943"/>
    <w:rsid w:val="0068005F"/>
    <w:rsid w:val="006805AA"/>
    <w:rsid w:val="006807AD"/>
    <w:rsid w:val="00681006"/>
    <w:rsid w:val="00681575"/>
    <w:rsid w:val="006822A2"/>
    <w:rsid w:val="00682387"/>
    <w:rsid w:val="006824B5"/>
    <w:rsid w:val="00683F14"/>
    <w:rsid w:val="00684046"/>
    <w:rsid w:val="00684AFD"/>
    <w:rsid w:val="00684C48"/>
    <w:rsid w:val="00684E8E"/>
    <w:rsid w:val="00685225"/>
    <w:rsid w:val="006858AD"/>
    <w:rsid w:val="00687BB5"/>
    <w:rsid w:val="00692774"/>
    <w:rsid w:val="00692ADF"/>
    <w:rsid w:val="006938F1"/>
    <w:rsid w:val="00693D66"/>
    <w:rsid w:val="0069598B"/>
    <w:rsid w:val="00695C3E"/>
    <w:rsid w:val="00696932"/>
    <w:rsid w:val="00696C2B"/>
    <w:rsid w:val="0069712F"/>
    <w:rsid w:val="00697A7F"/>
    <w:rsid w:val="006A019C"/>
    <w:rsid w:val="006A087C"/>
    <w:rsid w:val="006A17F5"/>
    <w:rsid w:val="006A2EE6"/>
    <w:rsid w:val="006A2F1D"/>
    <w:rsid w:val="006A4618"/>
    <w:rsid w:val="006A59DB"/>
    <w:rsid w:val="006A6388"/>
    <w:rsid w:val="006A6ADC"/>
    <w:rsid w:val="006A73C0"/>
    <w:rsid w:val="006A7566"/>
    <w:rsid w:val="006B02B4"/>
    <w:rsid w:val="006B0561"/>
    <w:rsid w:val="006B0980"/>
    <w:rsid w:val="006B0C54"/>
    <w:rsid w:val="006B13EE"/>
    <w:rsid w:val="006B1A57"/>
    <w:rsid w:val="006B1CBE"/>
    <w:rsid w:val="006B21C4"/>
    <w:rsid w:val="006B22FC"/>
    <w:rsid w:val="006B3921"/>
    <w:rsid w:val="006B395C"/>
    <w:rsid w:val="006B41F0"/>
    <w:rsid w:val="006B47F5"/>
    <w:rsid w:val="006B48E2"/>
    <w:rsid w:val="006B4A15"/>
    <w:rsid w:val="006B570D"/>
    <w:rsid w:val="006B604D"/>
    <w:rsid w:val="006B7649"/>
    <w:rsid w:val="006B7A49"/>
    <w:rsid w:val="006C0549"/>
    <w:rsid w:val="006C0760"/>
    <w:rsid w:val="006C0DB6"/>
    <w:rsid w:val="006C11B0"/>
    <w:rsid w:val="006C131F"/>
    <w:rsid w:val="006C1A34"/>
    <w:rsid w:val="006C2A71"/>
    <w:rsid w:val="006C55C3"/>
    <w:rsid w:val="006C5B78"/>
    <w:rsid w:val="006C676A"/>
    <w:rsid w:val="006C72C6"/>
    <w:rsid w:val="006C7C42"/>
    <w:rsid w:val="006D228D"/>
    <w:rsid w:val="006D238A"/>
    <w:rsid w:val="006D49D6"/>
    <w:rsid w:val="006D520D"/>
    <w:rsid w:val="006D53F6"/>
    <w:rsid w:val="006D5697"/>
    <w:rsid w:val="006D663D"/>
    <w:rsid w:val="006D6C39"/>
    <w:rsid w:val="006D729C"/>
    <w:rsid w:val="006D793D"/>
    <w:rsid w:val="006E1B4C"/>
    <w:rsid w:val="006E28E4"/>
    <w:rsid w:val="006E3E0D"/>
    <w:rsid w:val="006E46DD"/>
    <w:rsid w:val="006E4E1F"/>
    <w:rsid w:val="006E50C8"/>
    <w:rsid w:val="006E53DF"/>
    <w:rsid w:val="006E580C"/>
    <w:rsid w:val="006E5F0F"/>
    <w:rsid w:val="006E6DE4"/>
    <w:rsid w:val="006E6F9C"/>
    <w:rsid w:val="006E71FB"/>
    <w:rsid w:val="006E77FC"/>
    <w:rsid w:val="006F02D6"/>
    <w:rsid w:val="006F1648"/>
    <w:rsid w:val="006F2798"/>
    <w:rsid w:val="006F27EE"/>
    <w:rsid w:val="006F2A34"/>
    <w:rsid w:val="006F3188"/>
    <w:rsid w:val="006F4738"/>
    <w:rsid w:val="006F63CD"/>
    <w:rsid w:val="0070081C"/>
    <w:rsid w:val="00700C7B"/>
    <w:rsid w:val="00702A38"/>
    <w:rsid w:val="00702DC4"/>
    <w:rsid w:val="0070304C"/>
    <w:rsid w:val="007045CF"/>
    <w:rsid w:val="007058F5"/>
    <w:rsid w:val="00705C98"/>
    <w:rsid w:val="00706338"/>
    <w:rsid w:val="007064CE"/>
    <w:rsid w:val="0070660C"/>
    <w:rsid w:val="007067DE"/>
    <w:rsid w:val="007070A6"/>
    <w:rsid w:val="007079D5"/>
    <w:rsid w:val="00710603"/>
    <w:rsid w:val="0071075F"/>
    <w:rsid w:val="00711E51"/>
    <w:rsid w:val="0071267F"/>
    <w:rsid w:val="00712B23"/>
    <w:rsid w:val="00712B66"/>
    <w:rsid w:val="007146F9"/>
    <w:rsid w:val="00715C65"/>
    <w:rsid w:val="0071733A"/>
    <w:rsid w:val="00717795"/>
    <w:rsid w:val="007202FD"/>
    <w:rsid w:val="00720D97"/>
    <w:rsid w:val="00721891"/>
    <w:rsid w:val="00722230"/>
    <w:rsid w:val="0072231F"/>
    <w:rsid w:val="007227B7"/>
    <w:rsid w:val="0072468B"/>
    <w:rsid w:val="007249C9"/>
    <w:rsid w:val="00724C8C"/>
    <w:rsid w:val="00725138"/>
    <w:rsid w:val="0072534A"/>
    <w:rsid w:val="0072538A"/>
    <w:rsid w:val="00725662"/>
    <w:rsid w:val="0072593D"/>
    <w:rsid w:val="00726649"/>
    <w:rsid w:val="00726C52"/>
    <w:rsid w:val="00727842"/>
    <w:rsid w:val="00727C8E"/>
    <w:rsid w:val="00727C9F"/>
    <w:rsid w:val="00730331"/>
    <w:rsid w:val="007311AE"/>
    <w:rsid w:val="00731390"/>
    <w:rsid w:val="00731561"/>
    <w:rsid w:val="0073220F"/>
    <w:rsid w:val="007323B2"/>
    <w:rsid w:val="00732A56"/>
    <w:rsid w:val="00732B79"/>
    <w:rsid w:val="00732BC3"/>
    <w:rsid w:val="00732FCE"/>
    <w:rsid w:val="00733C32"/>
    <w:rsid w:val="00734DC8"/>
    <w:rsid w:val="007351D4"/>
    <w:rsid w:val="00735611"/>
    <w:rsid w:val="00735C66"/>
    <w:rsid w:val="00735E65"/>
    <w:rsid w:val="00736924"/>
    <w:rsid w:val="00736D7D"/>
    <w:rsid w:val="00737317"/>
    <w:rsid w:val="007373A4"/>
    <w:rsid w:val="007403C0"/>
    <w:rsid w:val="0074164A"/>
    <w:rsid w:val="007418FC"/>
    <w:rsid w:val="007419E2"/>
    <w:rsid w:val="0074261B"/>
    <w:rsid w:val="00742795"/>
    <w:rsid w:val="00743C88"/>
    <w:rsid w:val="007454C3"/>
    <w:rsid w:val="007459F5"/>
    <w:rsid w:val="00746E38"/>
    <w:rsid w:val="0074797F"/>
    <w:rsid w:val="00750BBA"/>
    <w:rsid w:val="00751166"/>
    <w:rsid w:val="007511AD"/>
    <w:rsid w:val="00751602"/>
    <w:rsid w:val="00751803"/>
    <w:rsid w:val="0075266E"/>
    <w:rsid w:val="00752E04"/>
    <w:rsid w:val="0075523C"/>
    <w:rsid w:val="007571C8"/>
    <w:rsid w:val="007574D4"/>
    <w:rsid w:val="00760CF7"/>
    <w:rsid w:val="007629B1"/>
    <w:rsid w:val="00763B98"/>
    <w:rsid w:val="0076443A"/>
    <w:rsid w:val="0076446B"/>
    <w:rsid w:val="00764724"/>
    <w:rsid w:val="00764A4E"/>
    <w:rsid w:val="0076546C"/>
    <w:rsid w:val="00765A12"/>
    <w:rsid w:val="00766326"/>
    <w:rsid w:val="00766A38"/>
    <w:rsid w:val="0076715E"/>
    <w:rsid w:val="00770369"/>
    <w:rsid w:val="00772055"/>
    <w:rsid w:val="0077364F"/>
    <w:rsid w:val="00773E67"/>
    <w:rsid w:val="00775CEA"/>
    <w:rsid w:val="007762CF"/>
    <w:rsid w:val="00776893"/>
    <w:rsid w:val="00776D8B"/>
    <w:rsid w:val="007775D3"/>
    <w:rsid w:val="0077791E"/>
    <w:rsid w:val="00780EBD"/>
    <w:rsid w:val="007823D3"/>
    <w:rsid w:val="00782ABD"/>
    <w:rsid w:val="00782FA0"/>
    <w:rsid w:val="007837D6"/>
    <w:rsid w:val="00783EF3"/>
    <w:rsid w:val="00785355"/>
    <w:rsid w:val="00785858"/>
    <w:rsid w:val="00786211"/>
    <w:rsid w:val="00786382"/>
    <w:rsid w:val="0078798F"/>
    <w:rsid w:val="00787B95"/>
    <w:rsid w:val="007902FC"/>
    <w:rsid w:val="00790663"/>
    <w:rsid w:val="00790AF3"/>
    <w:rsid w:val="00791906"/>
    <w:rsid w:val="0079197E"/>
    <w:rsid w:val="00791E90"/>
    <w:rsid w:val="007921FC"/>
    <w:rsid w:val="00792CFF"/>
    <w:rsid w:val="00792E65"/>
    <w:rsid w:val="00793BBE"/>
    <w:rsid w:val="00794787"/>
    <w:rsid w:val="00795240"/>
    <w:rsid w:val="00797692"/>
    <w:rsid w:val="007A0B2C"/>
    <w:rsid w:val="007A0BD4"/>
    <w:rsid w:val="007A1DAD"/>
    <w:rsid w:val="007A1EBD"/>
    <w:rsid w:val="007A20E8"/>
    <w:rsid w:val="007A274D"/>
    <w:rsid w:val="007A2A49"/>
    <w:rsid w:val="007A3366"/>
    <w:rsid w:val="007A4C0F"/>
    <w:rsid w:val="007A4FD8"/>
    <w:rsid w:val="007A50A0"/>
    <w:rsid w:val="007A5694"/>
    <w:rsid w:val="007A5F97"/>
    <w:rsid w:val="007A7531"/>
    <w:rsid w:val="007A7C94"/>
    <w:rsid w:val="007B05AE"/>
    <w:rsid w:val="007B0F43"/>
    <w:rsid w:val="007B3888"/>
    <w:rsid w:val="007B3D89"/>
    <w:rsid w:val="007B4688"/>
    <w:rsid w:val="007B4BD2"/>
    <w:rsid w:val="007B5025"/>
    <w:rsid w:val="007B6A3C"/>
    <w:rsid w:val="007B6BF5"/>
    <w:rsid w:val="007B7F07"/>
    <w:rsid w:val="007C00F5"/>
    <w:rsid w:val="007C04A2"/>
    <w:rsid w:val="007C059F"/>
    <w:rsid w:val="007C0A26"/>
    <w:rsid w:val="007C0F11"/>
    <w:rsid w:val="007C4970"/>
    <w:rsid w:val="007C55AD"/>
    <w:rsid w:val="007C5C34"/>
    <w:rsid w:val="007C624A"/>
    <w:rsid w:val="007C64D2"/>
    <w:rsid w:val="007C6A3B"/>
    <w:rsid w:val="007C7E1B"/>
    <w:rsid w:val="007D13CE"/>
    <w:rsid w:val="007D362D"/>
    <w:rsid w:val="007D37B3"/>
    <w:rsid w:val="007D47A6"/>
    <w:rsid w:val="007D4BA0"/>
    <w:rsid w:val="007D557C"/>
    <w:rsid w:val="007D634F"/>
    <w:rsid w:val="007D6588"/>
    <w:rsid w:val="007D716C"/>
    <w:rsid w:val="007D7783"/>
    <w:rsid w:val="007D7BC7"/>
    <w:rsid w:val="007D7E3E"/>
    <w:rsid w:val="007E019D"/>
    <w:rsid w:val="007E05E1"/>
    <w:rsid w:val="007E0C97"/>
    <w:rsid w:val="007E25A6"/>
    <w:rsid w:val="007E30CF"/>
    <w:rsid w:val="007E3508"/>
    <w:rsid w:val="007E36A3"/>
    <w:rsid w:val="007E4DCA"/>
    <w:rsid w:val="007E4E31"/>
    <w:rsid w:val="007E4E97"/>
    <w:rsid w:val="007E51F5"/>
    <w:rsid w:val="007E5F29"/>
    <w:rsid w:val="007E674A"/>
    <w:rsid w:val="007E7170"/>
    <w:rsid w:val="007E78FD"/>
    <w:rsid w:val="007E79B1"/>
    <w:rsid w:val="007F033C"/>
    <w:rsid w:val="007F0714"/>
    <w:rsid w:val="007F095C"/>
    <w:rsid w:val="007F18C0"/>
    <w:rsid w:val="007F203E"/>
    <w:rsid w:val="007F2C55"/>
    <w:rsid w:val="007F3721"/>
    <w:rsid w:val="007F3C00"/>
    <w:rsid w:val="007F4F29"/>
    <w:rsid w:val="007F506E"/>
    <w:rsid w:val="007F5AC1"/>
    <w:rsid w:val="007F6507"/>
    <w:rsid w:val="007F6D85"/>
    <w:rsid w:val="007F731D"/>
    <w:rsid w:val="0080044E"/>
    <w:rsid w:val="00800709"/>
    <w:rsid w:val="00800FDC"/>
    <w:rsid w:val="00801A0F"/>
    <w:rsid w:val="00802D0F"/>
    <w:rsid w:val="008035D1"/>
    <w:rsid w:val="008042AD"/>
    <w:rsid w:val="008042C0"/>
    <w:rsid w:val="008044BB"/>
    <w:rsid w:val="00804A1E"/>
    <w:rsid w:val="008062A8"/>
    <w:rsid w:val="0080655C"/>
    <w:rsid w:val="00806E0D"/>
    <w:rsid w:val="00807008"/>
    <w:rsid w:val="008110C0"/>
    <w:rsid w:val="00812804"/>
    <w:rsid w:val="0081293D"/>
    <w:rsid w:val="00812F31"/>
    <w:rsid w:val="00813202"/>
    <w:rsid w:val="00813441"/>
    <w:rsid w:val="008138DC"/>
    <w:rsid w:val="008146B6"/>
    <w:rsid w:val="00814854"/>
    <w:rsid w:val="0081495A"/>
    <w:rsid w:val="00814FB8"/>
    <w:rsid w:val="00815DF4"/>
    <w:rsid w:val="008161AC"/>
    <w:rsid w:val="008161DF"/>
    <w:rsid w:val="008163BE"/>
    <w:rsid w:val="008174D0"/>
    <w:rsid w:val="0082080A"/>
    <w:rsid w:val="008219D9"/>
    <w:rsid w:val="008237D2"/>
    <w:rsid w:val="00823849"/>
    <w:rsid w:val="00823C27"/>
    <w:rsid w:val="00824B91"/>
    <w:rsid w:val="00825F5C"/>
    <w:rsid w:val="008266D5"/>
    <w:rsid w:val="00827B02"/>
    <w:rsid w:val="00830B94"/>
    <w:rsid w:val="00831903"/>
    <w:rsid w:val="00831E15"/>
    <w:rsid w:val="00831FE8"/>
    <w:rsid w:val="008324F5"/>
    <w:rsid w:val="00832F23"/>
    <w:rsid w:val="00833CF1"/>
    <w:rsid w:val="00833E55"/>
    <w:rsid w:val="00834652"/>
    <w:rsid w:val="008347BE"/>
    <w:rsid w:val="0083519D"/>
    <w:rsid w:val="00835B1B"/>
    <w:rsid w:val="00836201"/>
    <w:rsid w:val="00836E8D"/>
    <w:rsid w:val="00837D3F"/>
    <w:rsid w:val="00841A90"/>
    <w:rsid w:val="008423A7"/>
    <w:rsid w:val="0084254D"/>
    <w:rsid w:val="00843A2D"/>
    <w:rsid w:val="00844229"/>
    <w:rsid w:val="00844406"/>
    <w:rsid w:val="008451D7"/>
    <w:rsid w:val="00846870"/>
    <w:rsid w:val="008472BB"/>
    <w:rsid w:val="00850AB1"/>
    <w:rsid w:val="00850EF6"/>
    <w:rsid w:val="00852079"/>
    <w:rsid w:val="00853811"/>
    <w:rsid w:val="00854D31"/>
    <w:rsid w:val="00854E50"/>
    <w:rsid w:val="00855E30"/>
    <w:rsid w:val="00856136"/>
    <w:rsid w:val="0085659A"/>
    <w:rsid w:val="008565EF"/>
    <w:rsid w:val="00856A29"/>
    <w:rsid w:val="00856A78"/>
    <w:rsid w:val="00856E08"/>
    <w:rsid w:val="0085786B"/>
    <w:rsid w:val="00857F7E"/>
    <w:rsid w:val="00860725"/>
    <w:rsid w:val="00861CA8"/>
    <w:rsid w:val="008628F5"/>
    <w:rsid w:val="0086323B"/>
    <w:rsid w:val="00863379"/>
    <w:rsid w:val="00863EEF"/>
    <w:rsid w:val="00864387"/>
    <w:rsid w:val="0086445C"/>
    <w:rsid w:val="00864EF8"/>
    <w:rsid w:val="00865203"/>
    <w:rsid w:val="0086703F"/>
    <w:rsid w:val="00867735"/>
    <w:rsid w:val="00867EE3"/>
    <w:rsid w:val="00870F6B"/>
    <w:rsid w:val="008710C8"/>
    <w:rsid w:val="00872B33"/>
    <w:rsid w:val="00872E51"/>
    <w:rsid w:val="00872FC0"/>
    <w:rsid w:val="00873BBE"/>
    <w:rsid w:val="00873F18"/>
    <w:rsid w:val="00874486"/>
    <w:rsid w:val="00874C75"/>
    <w:rsid w:val="0087557A"/>
    <w:rsid w:val="00876A55"/>
    <w:rsid w:val="008770C8"/>
    <w:rsid w:val="0087758B"/>
    <w:rsid w:val="008778B4"/>
    <w:rsid w:val="008816D4"/>
    <w:rsid w:val="00882DF8"/>
    <w:rsid w:val="008840A4"/>
    <w:rsid w:val="008846C8"/>
    <w:rsid w:val="00884DAD"/>
    <w:rsid w:val="008850E0"/>
    <w:rsid w:val="00885BB4"/>
    <w:rsid w:val="00886F4E"/>
    <w:rsid w:val="008876C7"/>
    <w:rsid w:val="00887779"/>
    <w:rsid w:val="00887850"/>
    <w:rsid w:val="00887B8B"/>
    <w:rsid w:val="00890007"/>
    <w:rsid w:val="00890398"/>
    <w:rsid w:val="0089132B"/>
    <w:rsid w:val="00891631"/>
    <w:rsid w:val="00892892"/>
    <w:rsid w:val="008933F8"/>
    <w:rsid w:val="0089516E"/>
    <w:rsid w:val="00896BCF"/>
    <w:rsid w:val="008A28D0"/>
    <w:rsid w:val="008A2C80"/>
    <w:rsid w:val="008A340B"/>
    <w:rsid w:val="008A38DB"/>
    <w:rsid w:val="008A3DAE"/>
    <w:rsid w:val="008A3DF6"/>
    <w:rsid w:val="008A3F31"/>
    <w:rsid w:val="008A5A28"/>
    <w:rsid w:val="008A6E73"/>
    <w:rsid w:val="008B381A"/>
    <w:rsid w:val="008B76EE"/>
    <w:rsid w:val="008B7C2B"/>
    <w:rsid w:val="008B7EBE"/>
    <w:rsid w:val="008C11EB"/>
    <w:rsid w:val="008C22A3"/>
    <w:rsid w:val="008C29B6"/>
    <w:rsid w:val="008C516D"/>
    <w:rsid w:val="008C51A0"/>
    <w:rsid w:val="008C6A8F"/>
    <w:rsid w:val="008C742B"/>
    <w:rsid w:val="008C777C"/>
    <w:rsid w:val="008C7FFE"/>
    <w:rsid w:val="008D0401"/>
    <w:rsid w:val="008D06F3"/>
    <w:rsid w:val="008D0CA0"/>
    <w:rsid w:val="008D196D"/>
    <w:rsid w:val="008D214A"/>
    <w:rsid w:val="008D2646"/>
    <w:rsid w:val="008D30F9"/>
    <w:rsid w:val="008D3B25"/>
    <w:rsid w:val="008D3F83"/>
    <w:rsid w:val="008D4E80"/>
    <w:rsid w:val="008D5074"/>
    <w:rsid w:val="008D6CAF"/>
    <w:rsid w:val="008D7291"/>
    <w:rsid w:val="008D72AE"/>
    <w:rsid w:val="008E04DB"/>
    <w:rsid w:val="008E2130"/>
    <w:rsid w:val="008E2CF8"/>
    <w:rsid w:val="008E2E7B"/>
    <w:rsid w:val="008E4BE0"/>
    <w:rsid w:val="008E4E75"/>
    <w:rsid w:val="008E5917"/>
    <w:rsid w:val="008E592A"/>
    <w:rsid w:val="008E5D08"/>
    <w:rsid w:val="008E5D63"/>
    <w:rsid w:val="008E6353"/>
    <w:rsid w:val="008E6AD7"/>
    <w:rsid w:val="008E77D9"/>
    <w:rsid w:val="008E7BB2"/>
    <w:rsid w:val="008F1ABD"/>
    <w:rsid w:val="008F1C9C"/>
    <w:rsid w:val="008F20CF"/>
    <w:rsid w:val="008F24CA"/>
    <w:rsid w:val="008F252A"/>
    <w:rsid w:val="008F2C66"/>
    <w:rsid w:val="008F2F2E"/>
    <w:rsid w:val="008F3448"/>
    <w:rsid w:val="008F3A2A"/>
    <w:rsid w:val="008F43BE"/>
    <w:rsid w:val="008F5FDA"/>
    <w:rsid w:val="008F6113"/>
    <w:rsid w:val="008F74E2"/>
    <w:rsid w:val="00900618"/>
    <w:rsid w:val="009008A6"/>
    <w:rsid w:val="00903126"/>
    <w:rsid w:val="0090352D"/>
    <w:rsid w:val="00903720"/>
    <w:rsid w:val="00903EF1"/>
    <w:rsid w:val="00904934"/>
    <w:rsid w:val="00904ED6"/>
    <w:rsid w:val="009052A5"/>
    <w:rsid w:val="0090588A"/>
    <w:rsid w:val="00905C77"/>
    <w:rsid w:val="00905FBF"/>
    <w:rsid w:val="00906079"/>
    <w:rsid w:val="00910168"/>
    <w:rsid w:val="00910E3F"/>
    <w:rsid w:val="00911894"/>
    <w:rsid w:val="00913B98"/>
    <w:rsid w:val="009150A5"/>
    <w:rsid w:val="00915378"/>
    <w:rsid w:val="009155F4"/>
    <w:rsid w:val="0091564E"/>
    <w:rsid w:val="009158D8"/>
    <w:rsid w:val="00916369"/>
    <w:rsid w:val="0092081F"/>
    <w:rsid w:val="00920B47"/>
    <w:rsid w:val="0092190C"/>
    <w:rsid w:val="00921EB8"/>
    <w:rsid w:val="009222C5"/>
    <w:rsid w:val="009226DB"/>
    <w:rsid w:val="00922FDB"/>
    <w:rsid w:val="0092352E"/>
    <w:rsid w:val="00924F99"/>
    <w:rsid w:val="009263F5"/>
    <w:rsid w:val="0092712B"/>
    <w:rsid w:val="00927561"/>
    <w:rsid w:val="00927FFE"/>
    <w:rsid w:val="00930781"/>
    <w:rsid w:val="00930ED9"/>
    <w:rsid w:val="00930F2A"/>
    <w:rsid w:val="00931297"/>
    <w:rsid w:val="009333A1"/>
    <w:rsid w:val="00933C9A"/>
    <w:rsid w:val="009340B3"/>
    <w:rsid w:val="009357AC"/>
    <w:rsid w:val="0093592B"/>
    <w:rsid w:val="00935D2D"/>
    <w:rsid w:val="0093714D"/>
    <w:rsid w:val="009371C3"/>
    <w:rsid w:val="009379A7"/>
    <w:rsid w:val="009428AF"/>
    <w:rsid w:val="00943927"/>
    <w:rsid w:val="009443E1"/>
    <w:rsid w:val="00946057"/>
    <w:rsid w:val="0094621C"/>
    <w:rsid w:val="009516FD"/>
    <w:rsid w:val="00952B98"/>
    <w:rsid w:val="0095304A"/>
    <w:rsid w:val="00953486"/>
    <w:rsid w:val="00954108"/>
    <w:rsid w:val="00954307"/>
    <w:rsid w:val="009555DF"/>
    <w:rsid w:val="00955733"/>
    <w:rsid w:val="009560B5"/>
    <w:rsid w:val="009562CD"/>
    <w:rsid w:val="009563A6"/>
    <w:rsid w:val="00957C3A"/>
    <w:rsid w:val="009614C6"/>
    <w:rsid w:val="00961D28"/>
    <w:rsid w:val="00962761"/>
    <w:rsid w:val="009629E0"/>
    <w:rsid w:val="00962D63"/>
    <w:rsid w:val="00962DEA"/>
    <w:rsid w:val="00963944"/>
    <w:rsid w:val="00964462"/>
    <w:rsid w:val="00965718"/>
    <w:rsid w:val="009672E9"/>
    <w:rsid w:val="00967688"/>
    <w:rsid w:val="0096797C"/>
    <w:rsid w:val="00967C43"/>
    <w:rsid w:val="00967F8E"/>
    <w:rsid w:val="00970096"/>
    <w:rsid w:val="00971005"/>
    <w:rsid w:val="009715AA"/>
    <w:rsid w:val="00971A25"/>
    <w:rsid w:val="00972F25"/>
    <w:rsid w:val="00973911"/>
    <w:rsid w:val="00973A0B"/>
    <w:rsid w:val="00973AD7"/>
    <w:rsid w:val="0097541B"/>
    <w:rsid w:val="00975CA1"/>
    <w:rsid w:val="00976C9F"/>
    <w:rsid w:val="00976EFE"/>
    <w:rsid w:val="00977323"/>
    <w:rsid w:val="009804B3"/>
    <w:rsid w:val="00980A70"/>
    <w:rsid w:val="00981455"/>
    <w:rsid w:val="0098185E"/>
    <w:rsid w:val="00983488"/>
    <w:rsid w:val="00983635"/>
    <w:rsid w:val="00983B8B"/>
    <w:rsid w:val="00984029"/>
    <w:rsid w:val="00984181"/>
    <w:rsid w:val="009841B9"/>
    <w:rsid w:val="00985506"/>
    <w:rsid w:val="0098622F"/>
    <w:rsid w:val="009864D0"/>
    <w:rsid w:val="00986F84"/>
    <w:rsid w:val="009878C2"/>
    <w:rsid w:val="009905DD"/>
    <w:rsid w:val="00990A3B"/>
    <w:rsid w:val="00990C24"/>
    <w:rsid w:val="00992634"/>
    <w:rsid w:val="00994A21"/>
    <w:rsid w:val="00995A8F"/>
    <w:rsid w:val="0099639C"/>
    <w:rsid w:val="00996A90"/>
    <w:rsid w:val="00996EC4"/>
    <w:rsid w:val="0099718E"/>
    <w:rsid w:val="00997F14"/>
    <w:rsid w:val="009A08F9"/>
    <w:rsid w:val="009A114F"/>
    <w:rsid w:val="009A14C5"/>
    <w:rsid w:val="009A2575"/>
    <w:rsid w:val="009A5CB2"/>
    <w:rsid w:val="009A5F05"/>
    <w:rsid w:val="009A5F90"/>
    <w:rsid w:val="009A64B2"/>
    <w:rsid w:val="009A7053"/>
    <w:rsid w:val="009B11FA"/>
    <w:rsid w:val="009B160D"/>
    <w:rsid w:val="009B3962"/>
    <w:rsid w:val="009B40B8"/>
    <w:rsid w:val="009B40CC"/>
    <w:rsid w:val="009B4FA7"/>
    <w:rsid w:val="009B57E8"/>
    <w:rsid w:val="009B72E1"/>
    <w:rsid w:val="009B78F8"/>
    <w:rsid w:val="009C0F17"/>
    <w:rsid w:val="009C139B"/>
    <w:rsid w:val="009C15A3"/>
    <w:rsid w:val="009C1C5B"/>
    <w:rsid w:val="009C2118"/>
    <w:rsid w:val="009C2D2B"/>
    <w:rsid w:val="009C4049"/>
    <w:rsid w:val="009C47A3"/>
    <w:rsid w:val="009C4864"/>
    <w:rsid w:val="009D1009"/>
    <w:rsid w:val="009D1124"/>
    <w:rsid w:val="009D2236"/>
    <w:rsid w:val="009D2A4A"/>
    <w:rsid w:val="009D2F9E"/>
    <w:rsid w:val="009D30CC"/>
    <w:rsid w:val="009D3FF9"/>
    <w:rsid w:val="009D41EA"/>
    <w:rsid w:val="009D48E9"/>
    <w:rsid w:val="009D4AA9"/>
    <w:rsid w:val="009D5649"/>
    <w:rsid w:val="009D5A49"/>
    <w:rsid w:val="009D63DC"/>
    <w:rsid w:val="009D7129"/>
    <w:rsid w:val="009D74C3"/>
    <w:rsid w:val="009D778B"/>
    <w:rsid w:val="009D7AC4"/>
    <w:rsid w:val="009D7C02"/>
    <w:rsid w:val="009E0072"/>
    <w:rsid w:val="009E022A"/>
    <w:rsid w:val="009E03D4"/>
    <w:rsid w:val="009E09FE"/>
    <w:rsid w:val="009E1338"/>
    <w:rsid w:val="009E1AE7"/>
    <w:rsid w:val="009E1DE9"/>
    <w:rsid w:val="009E3212"/>
    <w:rsid w:val="009E32A9"/>
    <w:rsid w:val="009E4B9F"/>
    <w:rsid w:val="009E4E1B"/>
    <w:rsid w:val="009E4FBB"/>
    <w:rsid w:val="009E50A0"/>
    <w:rsid w:val="009E59DB"/>
    <w:rsid w:val="009E6474"/>
    <w:rsid w:val="009E678A"/>
    <w:rsid w:val="009F085A"/>
    <w:rsid w:val="009F09AC"/>
    <w:rsid w:val="009F0E02"/>
    <w:rsid w:val="009F14F1"/>
    <w:rsid w:val="009F16D8"/>
    <w:rsid w:val="009F32F4"/>
    <w:rsid w:val="009F38DC"/>
    <w:rsid w:val="009F40BA"/>
    <w:rsid w:val="009F4B55"/>
    <w:rsid w:val="009F4D69"/>
    <w:rsid w:val="009F4F33"/>
    <w:rsid w:val="009F513A"/>
    <w:rsid w:val="009F5246"/>
    <w:rsid w:val="009F679E"/>
    <w:rsid w:val="009F6DC3"/>
    <w:rsid w:val="009F7447"/>
    <w:rsid w:val="00A00248"/>
    <w:rsid w:val="00A00EAA"/>
    <w:rsid w:val="00A02429"/>
    <w:rsid w:val="00A02987"/>
    <w:rsid w:val="00A02D2D"/>
    <w:rsid w:val="00A02E0C"/>
    <w:rsid w:val="00A031AA"/>
    <w:rsid w:val="00A052DD"/>
    <w:rsid w:val="00A064C0"/>
    <w:rsid w:val="00A06E46"/>
    <w:rsid w:val="00A07189"/>
    <w:rsid w:val="00A07BA3"/>
    <w:rsid w:val="00A10D05"/>
    <w:rsid w:val="00A110ED"/>
    <w:rsid w:val="00A1158E"/>
    <w:rsid w:val="00A1188F"/>
    <w:rsid w:val="00A12975"/>
    <w:rsid w:val="00A13D72"/>
    <w:rsid w:val="00A143A4"/>
    <w:rsid w:val="00A14518"/>
    <w:rsid w:val="00A15408"/>
    <w:rsid w:val="00A15682"/>
    <w:rsid w:val="00A15A24"/>
    <w:rsid w:val="00A20788"/>
    <w:rsid w:val="00A21DAC"/>
    <w:rsid w:val="00A222E0"/>
    <w:rsid w:val="00A22776"/>
    <w:rsid w:val="00A22802"/>
    <w:rsid w:val="00A2293C"/>
    <w:rsid w:val="00A23414"/>
    <w:rsid w:val="00A2370A"/>
    <w:rsid w:val="00A238C1"/>
    <w:rsid w:val="00A24EEC"/>
    <w:rsid w:val="00A24F34"/>
    <w:rsid w:val="00A25683"/>
    <w:rsid w:val="00A2751D"/>
    <w:rsid w:val="00A27AE7"/>
    <w:rsid w:val="00A31083"/>
    <w:rsid w:val="00A31252"/>
    <w:rsid w:val="00A318C1"/>
    <w:rsid w:val="00A331FE"/>
    <w:rsid w:val="00A334D9"/>
    <w:rsid w:val="00A33D47"/>
    <w:rsid w:val="00A369A5"/>
    <w:rsid w:val="00A37F26"/>
    <w:rsid w:val="00A41A37"/>
    <w:rsid w:val="00A434FE"/>
    <w:rsid w:val="00A43B55"/>
    <w:rsid w:val="00A43FC8"/>
    <w:rsid w:val="00A44293"/>
    <w:rsid w:val="00A44440"/>
    <w:rsid w:val="00A46299"/>
    <w:rsid w:val="00A462E4"/>
    <w:rsid w:val="00A46883"/>
    <w:rsid w:val="00A4775C"/>
    <w:rsid w:val="00A47C60"/>
    <w:rsid w:val="00A50968"/>
    <w:rsid w:val="00A514F6"/>
    <w:rsid w:val="00A51A21"/>
    <w:rsid w:val="00A51EE3"/>
    <w:rsid w:val="00A53AAB"/>
    <w:rsid w:val="00A56B8B"/>
    <w:rsid w:val="00A605A8"/>
    <w:rsid w:val="00A607D7"/>
    <w:rsid w:val="00A60F81"/>
    <w:rsid w:val="00A61768"/>
    <w:rsid w:val="00A62391"/>
    <w:rsid w:val="00A629DE"/>
    <w:rsid w:val="00A62BCC"/>
    <w:rsid w:val="00A62C23"/>
    <w:rsid w:val="00A635AB"/>
    <w:rsid w:val="00A635C1"/>
    <w:rsid w:val="00A64260"/>
    <w:rsid w:val="00A64D9C"/>
    <w:rsid w:val="00A659A7"/>
    <w:rsid w:val="00A65E7E"/>
    <w:rsid w:val="00A66186"/>
    <w:rsid w:val="00A66F55"/>
    <w:rsid w:val="00A66F64"/>
    <w:rsid w:val="00A673EC"/>
    <w:rsid w:val="00A67583"/>
    <w:rsid w:val="00A67A65"/>
    <w:rsid w:val="00A67B3D"/>
    <w:rsid w:val="00A67F49"/>
    <w:rsid w:val="00A70F71"/>
    <w:rsid w:val="00A7131D"/>
    <w:rsid w:val="00A72032"/>
    <w:rsid w:val="00A74EDB"/>
    <w:rsid w:val="00A75883"/>
    <w:rsid w:val="00A761D8"/>
    <w:rsid w:val="00A77326"/>
    <w:rsid w:val="00A77347"/>
    <w:rsid w:val="00A800C0"/>
    <w:rsid w:val="00A8045A"/>
    <w:rsid w:val="00A80528"/>
    <w:rsid w:val="00A8091A"/>
    <w:rsid w:val="00A80A18"/>
    <w:rsid w:val="00A80A50"/>
    <w:rsid w:val="00A81A20"/>
    <w:rsid w:val="00A82E28"/>
    <w:rsid w:val="00A83299"/>
    <w:rsid w:val="00A83C34"/>
    <w:rsid w:val="00A8710E"/>
    <w:rsid w:val="00A90819"/>
    <w:rsid w:val="00A91271"/>
    <w:rsid w:val="00A91A50"/>
    <w:rsid w:val="00A9217F"/>
    <w:rsid w:val="00A92E1F"/>
    <w:rsid w:val="00A93308"/>
    <w:rsid w:val="00A93D4D"/>
    <w:rsid w:val="00A942A6"/>
    <w:rsid w:val="00A96446"/>
    <w:rsid w:val="00A964B2"/>
    <w:rsid w:val="00A964C4"/>
    <w:rsid w:val="00A973F6"/>
    <w:rsid w:val="00AA0390"/>
    <w:rsid w:val="00AA1756"/>
    <w:rsid w:val="00AA1C9F"/>
    <w:rsid w:val="00AA232D"/>
    <w:rsid w:val="00AA2385"/>
    <w:rsid w:val="00AA34BF"/>
    <w:rsid w:val="00AA408F"/>
    <w:rsid w:val="00AA53D5"/>
    <w:rsid w:val="00AA5F11"/>
    <w:rsid w:val="00AA7526"/>
    <w:rsid w:val="00AA7728"/>
    <w:rsid w:val="00AB0A81"/>
    <w:rsid w:val="00AB34A5"/>
    <w:rsid w:val="00AB4D9D"/>
    <w:rsid w:val="00AB55FD"/>
    <w:rsid w:val="00AB5D8D"/>
    <w:rsid w:val="00AB63E7"/>
    <w:rsid w:val="00AC036A"/>
    <w:rsid w:val="00AC202F"/>
    <w:rsid w:val="00AC23C9"/>
    <w:rsid w:val="00AC2D00"/>
    <w:rsid w:val="00AC3BCE"/>
    <w:rsid w:val="00AC44DD"/>
    <w:rsid w:val="00AC4DF4"/>
    <w:rsid w:val="00AC68C4"/>
    <w:rsid w:val="00AC691F"/>
    <w:rsid w:val="00AC7DA8"/>
    <w:rsid w:val="00AC7ED7"/>
    <w:rsid w:val="00AD03B6"/>
    <w:rsid w:val="00AD09A3"/>
    <w:rsid w:val="00AD1453"/>
    <w:rsid w:val="00AD18D0"/>
    <w:rsid w:val="00AD193F"/>
    <w:rsid w:val="00AD2DF7"/>
    <w:rsid w:val="00AD2DFD"/>
    <w:rsid w:val="00AD33C2"/>
    <w:rsid w:val="00AD3C5F"/>
    <w:rsid w:val="00AD415D"/>
    <w:rsid w:val="00AD592D"/>
    <w:rsid w:val="00AD61B6"/>
    <w:rsid w:val="00AD6861"/>
    <w:rsid w:val="00AD72AA"/>
    <w:rsid w:val="00AD7777"/>
    <w:rsid w:val="00AD7B64"/>
    <w:rsid w:val="00AD7E08"/>
    <w:rsid w:val="00AE0271"/>
    <w:rsid w:val="00AE02B4"/>
    <w:rsid w:val="00AE0B44"/>
    <w:rsid w:val="00AE0C94"/>
    <w:rsid w:val="00AE3C93"/>
    <w:rsid w:val="00AE4502"/>
    <w:rsid w:val="00AE6671"/>
    <w:rsid w:val="00AE6ADB"/>
    <w:rsid w:val="00AE7065"/>
    <w:rsid w:val="00AE7103"/>
    <w:rsid w:val="00AE7143"/>
    <w:rsid w:val="00AE748B"/>
    <w:rsid w:val="00AF03FB"/>
    <w:rsid w:val="00AF047B"/>
    <w:rsid w:val="00AF0BDF"/>
    <w:rsid w:val="00AF14FA"/>
    <w:rsid w:val="00AF1EFF"/>
    <w:rsid w:val="00AF2986"/>
    <w:rsid w:val="00AF2C18"/>
    <w:rsid w:val="00AF2D3D"/>
    <w:rsid w:val="00AF2E21"/>
    <w:rsid w:val="00AF370C"/>
    <w:rsid w:val="00AF4D81"/>
    <w:rsid w:val="00AF555C"/>
    <w:rsid w:val="00B022F0"/>
    <w:rsid w:val="00B0308F"/>
    <w:rsid w:val="00B0491F"/>
    <w:rsid w:val="00B0497B"/>
    <w:rsid w:val="00B04F80"/>
    <w:rsid w:val="00B0500B"/>
    <w:rsid w:val="00B05AB6"/>
    <w:rsid w:val="00B06285"/>
    <w:rsid w:val="00B076D0"/>
    <w:rsid w:val="00B0782A"/>
    <w:rsid w:val="00B07966"/>
    <w:rsid w:val="00B1048E"/>
    <w:rsid w:val="00B10564"/>
    <w:rsid w:val="00B110A5"/>
    <w:rsid w:val="00B11103"/>
    <w:rsid w:val="00B11551"/>
    <w:rsid w:val="00B12414"/>
    <w:rsid w:val="00B1280D"/>
    <w:rsid w:val="00B13897"/>
    <w:rsid w:val="00B13E34"/>
    <w:rsid w:val="00B144BC"/>
    <w:rsid w:val="00B14CF0"/>
    <w:rsid w:val="00B1522E"/>
    <w:rsid w:val="00B15E37"/>
    <w:rsid w:val="00B15EBC"/>
    <w:rsid w:val="00B160F8"/>
    <w:rsid w:val="00B16315"/>
    <w:rsid w:val="00B16497"/>
    <w:rsid w:val="00B17256"/>
    <w:rsid w:val="00B17FC0"/>
    <w:rsid w:val="00B201BF"/>
    <w:rsid w:val="00B203AA"/>
    <w:rsid w:val="00B2097B"/>
    <w:rsid w:val="00B20A68"/>
    <w:rsid w:val="00B20FDF"/>
    <w:rsid w:val="00B229A7"/>
    <w:rsid w:val="00B2349E"/>
    <w:rsid w:val="00B2515E"/>
    <w:rsid w:val="00B25F1D"/>
    <w:rsid w:val="00B264D2"/>
    <w:rsid w:val="00B266AC"/>
    <w:rsid w:val="00B26822"/>
    <w:rsid w:val="00B26A63"/>
    <w:rsid w:val="00B2707D"/>
    <w:rsid w:val="00B30185"/>
    <w:rsid w:val="00B308E9"/>
    <w:rsid w:val="00B31A9A"/>
    <w:rsid w:val="00B32569"/>
    <w:rsid w:val="00B3280A"/>
    <w:rsid w:val="00B32FBB"/>
    <w:rsid w:val="00B35C98"/>
    <w:rsid w:val="00B3672A"/>
    <w:rsid w:val="00B36D83"/>
    <w:rsid w:val="00B36E89"/>
    <w:rsid w:val="00B3720D"/>
    <w:rsid w:val="00B37BD7"/>
    <w:rsid w:val="00B4082E"/>
    <w:rsid w:val="00B412C3"/>
    <w:rsid w:val="00B41D25"/>
    <w:rsid w:val="00B4208D"/>
    <w:rsid w:val="00B438CE"/>
    <w:rsid w:val="00B43B3F"/>
    <w:rsid w:val="00B44A69"/>
    <w:rsid w:val="00B44FCA"/>
    <w:rsid w:val="00B45DDA"/>
    <w:rsid w:val="00B46A55"/>
    <w:rsid w:val="00B4735C"/>
    <w:rsid w:val="00B47DD3"/>
    <w:rsid w:val="00B5003D"/>
    <w:rsid w:val="00B51A87"/>
    <w:rsid w:val="00B520AC"/>
    <w:rsid w:val="00B520F1"/>
    <w:rsid w:val="00B52112"/>
    <w:rsid w:val="00B52AEC"/>
    <w:rsid w:val="00B52C7C"/>
    <w:rsid w:val="00B53308"/>
    <w:rsid w:val="00B544A7"/>
    <w:rsid w:val="00B55C33"/>
    <w:rsid w:val="00B56054"/>
    <w:rsid w:val="00B565A6"/>
    <w:rsid w:val="00B56E49"/>
    <w:rsid w:val="00B600CF"/>
    <w:rsid w:val="00B605B7"/>
    <w:rsid w:val="00B609A0"/>
    <w:rsid w:val="00B60DA2"/>
    <w:rsid w:val="00B61A59"/>
    <w:rsid w:val="00B61B40"/>
    <w:rsid w:val="00B62764"/>
    <w:rsid w:val="00B62AC1"/>
    <w:rsid w:val="00B630CA"/>
    <w:rsid w:val="00B634A7"/>
    <w:rsid w:val="00B67B50"/>
    <w:rsid w:val="00B716E6"/>
    <w:rsid w:val="00B71D42"/>
    <w:rsid w:val="00B722EE"/>
    <w:rsid w:val="00B7264D"/>
    <w:rsid w:val="00B735DD"/>
    <w:rsid w:val="00B73A05"/>
    <w:rsid w:val="00B74B99"/>
    <w:rsid w:val="00B7505C"/>
    <w:rsid w:val="00B75B36"/>
    <w:rsid w:val="00B764FD"/>
    <w:rsid w:val="00B76B1E"/>
    <w:rsid w:val="00B77876"/>
    <w:rsid w:val="00B808F5"/>
    <w:rsid w:val="00B80A91"/>
    <w:rsid w:val="00B815E6"/>
    <w:rsid w:val="00B818E5"/>
    <w:rsid w:val="00B821B3"/>
    <w:rsid w:val="00B83EB3"/>
    <w:rsid w:val="00B845AD"/>
    <w:rsid w:val="00B854EF"/>
    <w:rsid w:val="00B85DB3"/>
    <w:rsid w:val="00B875AE"/>
    <w:rsid w:val="00B90615"/>
    <w:rsid w:val="00B90F38"/>
    <w:rsid w:val="00B91AE8"/>
    <w:rsid w:val="00B91F2B"/>
    <w:rsid w:val="00B92A05"/>
    <w:rsid w:val="00B92A5C"/>
    <w:rsid w:val="00B947AE"/>
    <w:rsid w:val="00B949F4"/>
    <w:rsid w:val="00B952C1"/>
    <w:rsid w:val="00B959D1"/>
    <w:rsid w:val="00B96277"/>
    <w:rsid w:val="00B968ED"/>
    <w:rsid w:val="00B97A54"/>
    <w:rsid w:val="00BA425F"/>
    <w:rsid w:val="00BA4667"/>
    <w:rsid w:val="00BA4F39"/>
    <w:rsid w:val="00BA50A4"/>
    <w:rsid w:val="00BA55F1"/>
    <w:rsid w:val="00BA5A48"/>
    <w:rsid w:val="00BA5EFF"/>
    <w:rsid w:val="00BA7228"/>
    <w:rsid w:val="00BA7B8A"/>
    <w:rsid w:val="00BA7FE0"/>
    <w:rsid w:val="00BB265C"/>
    <w:rsid w:val="00BB5303"/>
    <w:rsid w:val="00BB7938"/>
    <w:rsid w:val="00BB7B4F"/>
    <w:rsid w:val="00BC014A"/>
    <w:rsid w:val="00BC0276"/>
    <w:rsid w:val="00BC15B4"/>
    <w:rsid w:val="00BC20AA"/>
    <w:rsid w:val="00BC21ED"/>
    <w:rsid w:val="00BC39A6"/>
    <w:rsid w:val="00BC58E8"/>
    <w:rsid w:val="00BC5D48"/>
    <w:rsid w:val="00BC6729"/>
    <w:rsid w:val="00BC75D3"/>
    <w:rsid w:val="00BD07EC"/>
    <w:rsid w:val="00BD194A"/>
    <w:rsid w:val="00BD1C28"/>
    <w:rsid w:val="00BD1C38"/>
    <w:rsid w:val="00BD20BA"/>
    <w:rsid w:val="00BD2882"/>
    <w:rsid w:val="00BD34A1"/>
    <w:rsid w:val="00BD4482"/>
    <w:rsid w:val="00BD4D6A"/>
    <w:rsid w:val="00BD5C7A"/>
    <w:rsid w:val="00BD67BD"/>
    <w:rsid w:val="00BE181F"/>
    <w:rsid w:val="00BE2E8F"/>
    <w:rsid w:val="00BE37B6"/>
    <w:rsid w:val="00BE47CF"/>
    <w:rsid w:val="00BE5FEC"/>
    <w:rsid w:val="00BE6090"/>
    <w:rsid w:val="00BE6CA8"/>
    <w:rsid w:val="00BE748A"/>
    <w:rsid w:val="00BF14E1"/>
    <w:rsid w:val="00BF2DB3"/>
    <w:rsid w:val="00BF2E73"/>
    <w:rsid w:val="00BF2F25"/>
    <w:rsid w:val="00BF3245"/>
    <w:rsid w:val="00BF397A"/>
    <w:rsid w:val="00BF3D2D"/>
    <w:rsid w:val="00BF5300"/>
    <w:rsid w:val="00BF568E"/>
    <w:rsid w:val="00BF5BA6"/>
    <w:rsid w:val="00C0067E"/>
    <w:rsid w:val="00C00B2D"/>
    <w:rsid w:val="00C00C17"/>
    <w:rsid w:val="00C021BF"/>
    <w:rsid w:val="00C022EE"/>
    <w:rsid w:val="00C027D7"/>
    <w:rsid w:val="00C02BB4"/>
    <w:rsid w:val="00C03D6F"/>
    <w:rsid w:val="00C05539"/>
    <w:rsid w:val="00C06A69"/>
    <w:rsid w:val="00C06AA4"/>
    <w:rsid w:val="00C06D15"/>
    <w:rsid w:val="00C07C92"/>
    <w:rsid w:val="00C1027C"/>
    <w:rsid w:val="00C1074B"/>
    <w:rsid w:val="00C1091F"/>
    <w:rsid w:val="00C10E8F"/>
    <w:rsid w:val="00C151E3"/>
    <w:rsid w:val="00C207B9"/>
    <w:rsid w:val="00C21315"/>
    <w:rsid w:val="00C21FA9"/>
    <w:rsid w:val="00C224F2"/>
    <w:rsid w:val="00C22F84"/>
    <w:rsid w:val="00C22FCC"/>
    <w:rsid w:val="00C2450C"/>
    <w:rsid w:val="00C247E6"/>
    <w:rsid w:val="00C251A9"/>
    <w:rsid w:val="00C2570D"/>
    <w:rsid w:val="00C2615D"/>
    <w:rsid w:val="00C2652F"/>
    <w:rsid w:val="00C2664A"/>
    <w:rsid w:val="00C30615"/>
    <w:rsid w:val="00C311A1"/>
    <w:rsid w:val="00C3232D"/>
    <w:rsid w:val="00C325C5"/>
    <w:rsid w:val="00C32A66"/>
    <w:rsid w:val="00C32F96"/>
    <w:rsid w:val="00C337DD"/>
    <w:rsid w:val="00C345A0"/>
    <w:rsid w:val="00C34B85"/>
    <w:rsid w:val="00C3555B"/>
    <w:rsid w:val="00C4058F"/>
    <w:rsid w:val="00C40705"/>
    <w:rsid w:val="00C40E79"/>
    <w:rsid w:val="00C413EF"/>
    <w:rsid w:val="00C4172D"/>
    <w:rsid w:val="00C41F86"/>
    <w:rsid w:val="00C444EA"/>
    <w:rsid w:val="00C44FDC"/>
    <w:rsid w:val="00C451CF"/>
    <w:rsid w:val="00C47698"/>
    <w:rsid w:val="00C479C1"/>
    <w:rsid w:val="00C47AA8"/>
    <w:rsid w:val="00C505E7"/>
    <w:rsid w:val="00C51056"/>
    <w:rsid w:val="00C511B5"/>
    <w:rsid w:val="00C51CF2"/>
    <w:rsid w:val="00C5363F"/>
    <w:rsid w:val="00C53819"/>
    <w:rsid w:val="00C54FAC"/>
    <w:rsid w:val="00C55334"/>
    <w:rsid w:val="00C554BE"/>
    <w:rsid w:val="00C55892"/>
    <w:rsid w:val="00C56528"/>
    <w:rsid w:val="00C568C9"/>
    <w:rsid w:val="00C60290"/>
    <w:rsid w:val="00C60A21"/>
    <w:rsid w:val="00C60B78"/>
    <w:rsid w:val="00C612EC"/>
    <w:rsid w:val="00C61E2A"/>
    <w:rsid w:val="00C62D56"/>
    <w:rsid w:val="00C64829"/>
    <w:rsid w:val="00C64FE5"/>
    <w:rsid w:val="00C65053"/>
    <w:rsid w:val="00C65210"/>
    <w:rsid w:val="00C66645"/>
    <w:rsid w:val="00C670C1"/>
    <w:rsid w:val="00C6730F"/>
    <w:rsid w:val="00C678C3"/>
    <w:rsid w:val="00C711E1"/>
    <w:rsid w:val="00C71C23"/>
    <w:rsid w:val="00C74C46"/>
    <w:rsid w:val="00C74FDD"/>
    <w:rsid w:val="00C77837"/>
    <w:rsid w:val="00C77B36"/>
    <w:rsid w:val="00C80129"/>
    <w:rsid w:val="00C808B2"/>
    <w:rsid w:val="00C80EC6"/>
    <w:rsid w:val="00C826C1"/>
    <w:rsid w:val="00C83FB9"/>
    <w:rsid w:val="00C843B3"/>
    <w:rsid w:val="00C8497D"/>
    <w:rsid w:val="00C84B71"/>
    <w:rsid w:val="00C84FD0"/>
    <w:rsid w:val="00C850F4"/>
    <w:rsid w:val="00C859F3"/>
    <w:rsid w:val="00C85DC3"/>
    <w:rsid w:val="00C85DE4"/>
    <w:rsid w:val="00C87389"/>
    <w:rsid w:val="00C90869"/>
    <w:rsid w:val="00C90D29"/>
    <w:rsid w:val="00C90FA4"/>
    <w:rsid w:val="00C91F81"/>
    <w:rsid w:val="00C92012"/>
    <w:rsid w:val="00C9224C"/>
    <w:rsid w:val="00C92C0B"/>
    <w:rsid w:val="00C942D3"/>
    <w:rsid w:val="00C960B0"/>
    <w:rsid w:val="00C96131"/>
    <w:rsid w:val="00C9637A"/>
    <w:rsid w:val="00C96BA7"/>
    <w:rsid w:val="00C96D6D"/>
    <w:rsid w:val="00C96F45"/>
    <w:rsid w:val="00C972AF"/>
    <w:rsid w:val="00CA0A1C"/>
    <w:rsid w:val="00CA16EF"/>
    <w:rsid w:val="00CA1CEB"/>
    <w:rsid w:val="00CA29CF"/>
    <w:rsid w:val="00CA355D"/>
    <w:rsid w:val="00CA3A17"/>
    <w:rsid w:val="00CA4673"/>
    <w:rsid w:val="00CA55C6"/>
    <w:rsid w:val="00CA5B0C"/>
    <w:rsid w:val="00CA5B56"/>
    <w:rsid w:val="00CA64E8"/>
    <w:rsid w:val="00CA69FB"/>
    <w:rsid w:val="00CA6C0C"/>
    <w:rsid w:val="00CA7477"/>
    <w:rsid w:val="00CB0F2F"/>
    <w:rsid w:val="00CB1DDB"/>
    <w:rsid w:val="00CB2B6C"/>
    <w:rsid w:val="00CB2ED8"/>
    <w:rsid w:val="00CB40DB"/>
    <w:rsid w:val="00CB4313"/>
    <w:rsid w:val="00CB471F"/>
    <w:rsid w:val="00CB50D8"/>
    <w:rsid w:val="00CB5B35"/>
    <w:rsid w:val="00CB6E19"/>
    <w:rsid w:val="00CB76FE"/>
    <w:rsid w:val="00CC0587"/>
    <w:rsid w:val="00CC34F2"/>
    <w:rsid w:val="00CC3B64"/>
    <w:rsid w:val="00CC3FA9"/>
    <w:rsid w:val="00CC4AF3"/>
    <w:rsid w:val="00CC60FD"/>
    <w:rsid w:val="00CC695E"/>
    <w:rsid w:val="00CD000B"/>
    <w:rsid w:val="00CD00B6"/>
    <w:rsid w:val="00CD02D8"/>
    <w:rsid w:val="00CD0CF7"/>
    <w:rsid w:val="00CD11D8"/>
    <w:rsid w:val="00CD156F"/>
    <w:rsid w:val="00CD2B80"/>
    <w:rsid w:val="00CD6799"/>
    <w:rsid w:val="00CD739A"/>
    <w:rsid w:val="00CD7EA5"/>
    <w:rsid w:val="00CE067A"/>
    <w:rsid w:val="00CE0A94"/>
    <w:rsid w:val="00CE1B71"/>
    <w:rsid w:val="00CE203D"/>
    <w:rsid w:val="00CE2493"/>
    <w:rsid w:val="00CE2E61"/>
    <w:rsid w:val="00CE469C"/>
    <w:rsid w:val="00CE4DD6"/>
    <w:rsid w:val="00CE4DFB"/>
    <w:rsid w:val="00CE57FC"/>
    <w:rsid w:val="00CE6361"/>
    <w:rsid w:val="00CE64CC"/>
    <w:rsid w:val="00CE6AA0"/>
    <w:rsid w:val="00CE6B63"/>
    <w:rsid w:val="00CE6E88"/>
    <w:rsid w:val="00CF0F07"/>
    <w:rsid w:val="00CF1034"/>
    <w:rsid w:val="00CF12F8"/>
    <w:rsid w:val="00CF1891"/>
    <w:rsid w:val="00CF2EFD"/>
    <w:rsid w:val="00CF361A"/>
    <w:rsid w:val="00CF4871"/>
    <w:rsid w:val="00CF5091"/>
    <w:rsid w:val="00CF7A21"/>
    <w:rsid w:val="00CF7B43"/>
    <w:rsid w:val="00CF7B4B"/>
    <w:rsid w:val="00D010E9"/>
    <w:rsid w:val="00D019A0"/>
    <w:rsid w:val="00D01C2B"/>
    <w:rsid w:val="00D02BD4"/>
    <w:rsid w:val="00D03790"/>
    <w:rsid w:val="00D03993"/>
    <w:rsid w:val="00D062B3"/>
    <w:rsid w:val="00D06754"/>
    <w:rsid w:val="00D06C2C"/>
    <w:rsid w:val="00D06E22"/>
    <w:rsid w:val="00D07A74"/>
    <w:rsid w:val="00D07AC8"/>
    <w:rsid w:val="00D107CC"/>
    <w:rsid w:val="00D108C5"/>
    <w:rsid w:val="00D1109D"/>
    <w:rsid w:val="00D12338"/>
    <w:rsid w:val="00D12FBE"/>
    <w:rsid w:val="00D1404E"/>
    <w:rsid w:val="00D1447C"/>
    <w:rsid w:val="00D14855"/>
    <w:rsid w:val="00D155FB"/>
    <w:rsid w:val="00D2287C"/>
    <w:rsid w:val="00D229A9"/>
    <w:rsid w:val="00D22BAE"/>
    <w:rsid w:val="00D23444"/>
    <w:rsid w:val="00D23C02"/>
    <w:rsid w:val="00D23DC4"/>
    <w:rsid w:val="00D25CDC"/>
    <w:rsid w:val="00D2603B"/>
    <w:rsid w:val="00D2608A"/>
    <w:rsid w:val="00D27071"/>
    <w:rsid w:val="00D27AC4"/>
    <w:rsid w:val="00D3071D"/>
    <w:rsid w:val="00D30A64"/>
    <w:rsid w:val="00D31279"/>
    <w:rsid w:val="00D3181C"/>
    <w:rsid w:val="00D31944"/>
    <w:rsid w:val="00D31A32"/>
    <w:rsid w:val="00D3245C"/>
    <w:rsid w:val="00D32A5C"/>
    <w:rsid w:val="00D33A8F"/>
    <w:rsid w:val="00D33C75"/>
    <w:rsid w:val="00D34382"/>
    <w:rsid w:val="00D34874"/>
    <w:rsid w:val="00D35CB0"/>
    <w:rsid w:val="00D36249"/>
    <w:rsid w:val="00D364FC"/>
    <w:rsid w:val="00D3695B"/>
    <w:rsid w:val="00D37516"/>
    <w:rsid w:val="00D402AB"/>
    <w:rsid w:val="00D405A1"/>
    <w:rsid w:val="00D409C5"/>
    <w:rsid w:val="00D41DA6"/>
    <w:rsid w:val="00D42136"/>
    <w:rsid w:val="00D42751"/>
    <w:rsid w:val="00D4298A"/>
    <w:rsid w:val="00D4368C"/>
    <w:rsid w:val="00D44338"/>
    <w:rsid w:val="00D454BF"/>
    <w:rsid w:val="00D45EDC"/>
    <w:rsid w:val="00D4639D"/>
    <w:rsid w:val="00D4659A"/>
    <w:rsid w:val="00D465BC"/>
    <w:rsid w:val="00D4671D"/>
    <w:rsid w:val="00D47C2B"/>
    <w:rsid w:val="00D50045"/>
    <w:rsid w:val="00D50490"/>
    <w:rsid w:val="00D505F4"/>
    <w:rsid w:val="00D509CF"/>
    <w:rsid w:val="00D50B2D"/>
    <w:rsid w:val="00D51405"/>
    <w:rsid w:val="00D515C2"/>
    <w:rsid w:val="00D51D02"/>
    <w:rsid w:val="00D52044"/>
    <w:rsid w:val="00D52718"/>
    <w:rsid w:val="00D530EF"/>
    <w:rsid w:val="00D5338E"/>
    <w:rsid w:val="00D541BA"/>
    <w:rsid w:val="00D541EF"/>
    <w:rsid w:val="00D55087"/>
    <w:rsid w:val="00D56356"/>
    <w:rsid w:val="00D57A3A"/>
    <w:rsid w:val="00D57A43"/>
    <w:rsid w:val="00D57E63"/>
    <w:rsid w:val="00D602ED"/>
    <w:rsid w:val="00D6100A"/>
    <w:rsid w:val="00D6263A"/>
    <w:rsid w:val="00D63046"/>
    <w:rsid w:val="00D63E13"/>
    <w:rsid w:val="00D64528"/>
    <w:rsid w:val="00D6644F"/>
    <w:rsid w:val="00D6766D"/>
    <w:rsid w:val="00D67DA4"/>
    <w:rsid w:val="00D7047D"/>
    <w:rsid w:val="00D7057D"/>
    <w:rsid w:val="00D70D19"/>
    <w:rsid w:val="00D711E1"/>
    <w:rsid w:val="00D71D3B"/>
    <w:rsid w:val="00D71ECC"/>
    <w:rsid w:val="00D73235"/>
    <w:rsid w:val="00D73EB6"/>
    <w:rsid w:val="00D74DAD"/>
    <w:rsid w:val="00D75A5E"/>
    <w:rsid w:val="00D75ACA"/>
    <w:rsid w:val="00D760E5"/>
    <w:rsid w:val="00D7635C"/>
    <w:rsid w:val="00D77E11"/>
    <w:rsid w:val="00D83A59"/>
    <w:rsid w:val="00D841DE"/>
    <w:rsid w:val="00D864DD"/>
    <w:rsid w:val="00D864F8"/>
    <w:rsid w:val="00D86B6D"/>
    <w:rsid w:val="00D8732E"/>
    <w:rsid w:val="00D9008A"/>
    <w:rsid w:val="00D90FA9"/>
    <w:rsid w:val="00D91261"/>
    <w:rsid w:val="00D913EE"/>
    <w:rsid w:val="00D920AD"/>
    <w:rsid w:val="00D92628"/>
    <w:rsid w:val="00D93E3B"/>
    <w:rsid w:val="00D95027"/>
    <w:rsid w:val="00D95A4E"/>
    <w:rsid w:val="00D95B1E"/>
    <w:rsid w:val="00D9612B"/>
    <w:rsid w:val="00D9744B"/>
    <w:rsid w:val="00DA0990"/>
    <w:rsid w:val="00DA0E98"/>
    <w:rsid w:val="00DA2070"/>
    <w:rsid w:val="00DA2087"/>
    <w:rsid w:val="00DA2C5E"/>
    <w:rsid w:val="00DA3218"/>
    <w:rsid w:val="00DA3810"/>
    <w:rsid w:val="00DA3D0C"/>
    <w:rsid w:val="00DA4D7D"/>
    <w:rsid w:val="00DA50C0"/>
    <w:rsid w:val="00DA5293"/>
    <w:rsid w:val="00DA5377"/>
    <w:rsid w:val="00DA5613"/>
    <w:rsid w:val="00DA5FCC"/>
    <w:rsid w:val="00DA6852"/>
    <w:rsid w:val="00DA7047"/>
    <w:rsid w:val="00DA71AE"/>
    <w:rsid w:val="00DA736B"/>
    <w:rsid w:val="00DB06BF"/>
    <w:rsid w:val="00DB09B6"/>
    <w:rsid w:val="00DB16FF"/>
    <w:rsid w:val="00DB1A5C"/>
    <w:rsid w:val="00DB27D7"/>
    <w:rsid w:val="00DB397F"/>
    <w:rsid w:val="00DB3B0C"/>
    <w:rsid w:val="00DB3DF0"/>
    <w:rsid w:val="00DB605E"/>
    <w:rsid w:val="00DB69BF"/>
    <w:rsid w:val="00DB7736"/>
    <w:rsid w:val="00DC2A5C"/>
    <w:rsid w:val="00DC308E"/>
    <w:rsid w:val="00DC43D8"/>
    <w:rsid w:val="00DC4E60"/>
    <w:rsid w:val="00DC50D0"/>
    <w:rsid w:val="00DC5A3F"/>
    <w:rsid w:val="00DC5AFC"/>
    <w:rsid w:val="00DC663C"/>
    <w:rsid w:val="00DC6D5C"/>
    <w:rsid w:val="00DC7312"/>
    <w:rsid w:val="00DC74A1"/>
    <w:rsid w:val="00DC7E19"/>
    <w:rsid w:val="00DD1A4D"/>
    <w:rsid w:val="00DD23E9"/>
    <w:rsid w:val="00DD2F81"/>
    <w:rsid w:val="00DD3511"/>
    <w:rsid w:val="00DD40E9"/>
    <w:rsid w:val="00DD458B"/>
    <w:rsid w:val="00DD49CA"/>
    <w:rsid w:val="00DD4BAB"/>
    <w:rsid w:val="00DD4E41"/>
    <w:rsid w:val="00DD4E7E"/>
    <w:rsid w:val="00DD52EE"/>
    <w:rsid w:val="00DD6AA7"/>
    <w:rsid w:val="00DD7876"/>
    <w:rsid w:val="00DD7A92"/>
    <w:rsid w:val="00DD7BF5"/>
    <w:rsid w:val="00DD7C73"/>
    <w:rsid w:val="00DE0ABB"/>
    <w:rsid w:val="00DE13B2"/>
    <w:rsid w:val="00DE28F6"/>
    <w:rsid w:val="00DE37AD"/>
    <w:rsid w:val="00DE43F8"/>
    <w:rsid w:val="00DE487C"/>
    <w:rsid w:val="00DE59A2"/>
    <w:rsid w:val="00DE5CE9"/>
    <w:rsid w:val="00DE5D49"/>
    <w:rsid w:val="00DE664D"/>
    <w:rsid w:val="00DE673A"/>
    <w:rsid w:val="00DE6D85"/>
    <w:rsid w:val="00DF0A53"/>
    <w:rsid w:val="00DF0F8E"/>
    <w:rsid w:val="00DF20A8"/>
    <w:rsid w:val="00DF2A40"/>
    <w:rsid w:val="00DF2C8A"/>
    <w:rsid w:val="00DF3E5F"/>
    <w:rsid w:val="00DF3E79"/>
    <w:rsid w:val="00DF4204"/>
    <w:rsid w:val="00DF436F"/>
    <w:rsid w:val="00DF514E"/>
    <w:rsid w:val="00DF51DC"/>
    <w:rsid w:val="00DF51ED"/>
    <w:rsid w:val="00DF5830"/>
    <w:rsid w:val="00DF727F"/>
    <w:rsid w:val="00DF7C96"/>
    <w:rsid w:val="00E01040"/>
    <w:rsid w:val="00E01994"/>
    <w:rsid w:val="00E028B5"/>
    <w:rsid w:val="00E02EB2"/>
    <w:rsid w:val="00E033B2"/>
    <w:rsid w:val="00E049BD"/>
    <w:rsid w:val="00E04FB3"/>
    <w:rsid w:val="00E0587A"/>
    <w:rsid w:val="00E061F0"/>
    <w:rsid w:val="00E0783D"/>
    <w:rsid w:val="00E07A04"/>
    <w:rsid w:val="00E11A4C"/>
    <w:rsid w:val="00E12AA6"/>
    <w:rsid w:val="00E12CA8"/>
    <w:rsid w:val="00E12ECF"/>
    <w:rsid w:val="00E13014"/>
    <w:rsid w:val="00E14107"/>
    <w:rsid w:val="00E14CBC"/>
    <w:rsid w:val="00E14F7B"/>
    <w:rsid w:val="00E15026"/>
    <w:rsid w:val="00E15193"/>
    <w:rsid w:val="00E15606"/>
    <w:rsid w:val="00E16E71"/>
    <w:rsid w:val="00E17417"/>
    <w:rsid w:val="00E17A3D"/>
    <w:rsid w:val="00E20BB8"/>
    <w:rsid w:val="00E2190E"/>
    <w:rsid w:val="00E21A83"/>
    <w:rsid w:val="00E238B0"/>
    <w:rsid w:val="00E23A14"/>
    <w:rsid w:val="00E24377"/>
    <w:rsid w:val="00E25019"/>
    <w:rsid w:val="00E25121"/>
    <w:rsid w:val="00E2608E"/>
    <w:rsid w:val="00E2636A"/>
    <w:rsid w:val="00E268B0"/>
    <w:rsid w:val="00E2790E"/>
    <w:rsid w:val="00E30811"/>
    <w:rsid w:val="00E3081A"/>
    <w:rsid w:val="00E30A60"/>
    <w:rsid w:val="00E315C2"/>
    <w:rsid w:val="00E3172C"/>
    <w:rsid w:val="00E31772"/>
    <w:rsid w:val="00E32797"/>
    <w:rsid w:val="00E32BAD"/>
    <w:rsid w:val="00E32CE9"/>
    <w:rsid w:val="00E32CF9"/>
    <w:rsid w:val="00E32FBE"/>
    <w:rsid w:val="00E348D0"/>
    <w:rsid w:val="00E3493B"/>
    <w:rsid w:val="00E34DBC"/>
    <w:rsid w:val="00E35098"/>
    <w:rsid w:val="00E35CB1"/>
    <w:rsid w:val="00E363C6"/>
    <w:rsid w:val="00E37263"/>
    <w:rsid w:val="00E375D4"/>
    <w:rsid w:val="00E3783F"/>
    <w:rsid w:val="00E40C0A"/>
    <w:rsid w:val="00E44504"/>
    <w:rsid w:val="00E463A9"/>
    <w:rsid w:val="00E46B19"/>
    <w:rsid w:val="00E47D07"/>
    <w:rsid w:val="00E51DBA"/>
    <w:rsid w:val="00E52150"/>
    <w:rsid w:val="00E53363"/>
    <w:rsid w:val="00E54E7D"/>
    <w:rsid w:val="00E55D35"/>
    <w:rsid w:val="00E5600D"/>
    <w:rsid w:val="00E560E6"/>
    <w:rsid w:val="00E56BC6"/>
    <w:rsid w:val="00E5707C"/>
    <w:rsid w:val="00E57733"/>
    <w:rsid w:val="00E57B8B"/>
    <w:rsid w:val="00E607C1"/>
    <w:rsid w:val="00E60847"/>
    <w:rsid w:val="00E608D2"/>
    <w:rsid w:val="00E6153A"/>
    <w:rsid w:val="00E6240D"/>
    <w:rsid w:val="00E62C91"/>
    <w:rsid w:val="00E632A3"/>
    <w:rsid w:val="00E63461"/>
    <w:rsid w:val="00E65960"/>
    <w:rsid w:val="00E65B65"/>
    <w:rsid w:val="00E66127"/>
    <w:rsid w:val="00E6695E"/>
    <w:rsid w:val="00E66A4A"/>
    <w:rsid w:val="00E67360"/>
    <w:rsid w:val="00E7087F"/>
    <w:rsid w:val="00E71257"/>
    <w:rsid w:val="00E72DE8"/>
    <w:rsid w:val="00E73270"/>
    <w:rsid w:val="00E7356C"/>
    <w:rsid w:val="00E74A95"/>
    <w:rsid w:val="00E76516"/>
    <w:rsid w:val="00E76B59"/>
    <w:rsid w:val="00E76D8B"/>
    <w:rsid w:val="00E76E11"/>
    <w:rsid w:val="00E7738E"/>
    <w:rsid w:val="00E77DBF"/>
    <w:rsid w:val="00E8031A"/>
    <w:rsid w:val="00E80494"/>
    <w:rsid w:val="00E80AA9"/>
    <w:rsid w:val="00E81383"/>
    <w:rsid w:val="00E8240A"/>
    <w:rsid w:val="00E825DD"/>
    <w:rsid w:val="00E8282D"/>
    <w:rsid w:val="00E82B9F"/>
    <w:rsid w:val="00E82F3D"/>
    <w:rsid w:val="00E8316D"/>
    <w:rsid w:val="00E837C1"/>
    <w:rsid w:val="00E8391C"/>
    <w:rsid w:val="00E85772"/>
    <w:rsid w:val="00E85C99"/>
    <w:rsid w:val="00E901E2"/>
    <w:rsid w:val="00E9027B"/>
    <w:rsid w:val="00E90AF5"/>
    <w:rsid w:val="00E91BF9"/>
    <w:rsid w:val="00E92A65"/>
    <w:rsid w:val="00E932DA"/>
    <w:rsid w:val="00E932DB"/>
    <w:rsid w:val="00E93370"/>
    <w:rsid w:val="00E94B96"/>
    <w:rsid w:val="00E94E32"/>
    <w:rsid w:val="00E952B4"/>
    <w:rsid w:val="00E97436"/>
    <w:rsid w:val="00E9751D"/>
    <w:rsid w:val="00EA0EE8"/>
    <w:rsid w:val="00EA275C"/>
    <w:rsid w:val="00EA2AB2"/>
    <w:rsid w:val="00EA4B2C"/>
    <w:rsid w:val="00EA4F4E"/>
    <w:rsid w:val="00EA50D6"/>
    <w:rsid w:val="00EA5E75"/>
    <w:rsid w:val="00EA68D2"/>
    <w:rsid w:val="00EA6B40"/>
    <w:rsid w:val="00EA7125"/>
    <w:rsid w:val="00EA7F3B"/>
    <w:rsid w:val="00EA7FB4"/>
    <w:rsid w:val="00EB11F5"/>
    <w:rsid w:val="00EB1C13"/>
    <w:rsid w:val="00EB20E0"/>
    <w:rsid w:val="00EB29E2"/>
    <w:rsid w:val="00EB2DA4"/>
    <w:rsid w:val="00EB3986"/>
    <w:rsid w:val="00EB39A5"/>
    <w:rsid w:val="00EB4156"/>
    <w:rsid w:val="00EB4923"/>
    <w:rsid w:val="00EB526F"/>
    <w:rsid w:val="00EB5881"/>
    <w:rsid w:val="00EB6877"/>
    <w:rsid w:val="00EC111A"/>
    <w:rsid w:val="00EC11DD"/>
    <w:rsid w:val="00EC1549"/>
    <w:rsid w:val="00EC2A27"/>
    <w:rsid w:val="00EC4CC9"/>
    <w:rsid w:val="00EC4D82"/>
    <w:rsid w:val="00EC582B"/>
    <w:rsid w:val="00EC5EE2"/>
    <w:rsid w:val="00EC6A5D"/>
    <w:rsid w:val="00EC6EEF"/>
    <w:rsid w:val="00EC792B"/>
    <w:rsid w:val="00EC7CDB"/>
    <w:rsid w:val="00ED0447"/>
    <w:rsid w:val="00ED066B"/>
    <w:rsid w:val="00ED1EC0"/>
    <w:rsid w:val="00ED2256"/>
    <w:rsid w:val="00ED264F"/>
    <w:rsid w:val="00ED29E5"/>
    <w:rsid w:val="00ED3283"/>
    <w:rsid w:val="00ED4C9E"/>
    <w:rsid w:val="00ED501D"/>
    <w:rsid w:val="00ED5245"/>
    <w:rsid w:val="00ED7159"/>
    <w:rsid w:val="00ED74F6"/>
    <w:rsid w:val="00ED75BE"/>
    <w:rsid w:val="00EE00C8"/>
    <w:rsid w:val="00EE040C"/>
    <w:rsid w:val="00EE05E3"/>
    <w:rsid w:val="00EE097F"/>
    <w:rsid w:val="00EE3026"/>
    <w:rsid w:val="00EE39AD"/>
    <w:rsid w:val="00EE46B8"/>
    <w:rsid w:val="00EE58E8"/>
    <w:rsid w:val="00EE6152"/>
    <w:rsid w:val="00EE6332"/>
    <w:rsid w:val="00EE6506"/>
    <w:rsid w:val="00EE65E0"/>
    <w:rsid w:val="00EE7BF8"/>
    <w:rsid w:val="00EF0155"/>
    <w:rsid w:val="00EF0320"/>
    <w:rsid w:val="00EF1072"/>
    <w:rsid w:val="00EF13D4"/>
    <w:rsid w:val="00EF1623"/>
    <w:rsid w:val="00EF18D5"/>
    <w:rsid w:val="00EF1BC0"/>
    <w:rsid w:val="00EF20BC"/>
    <w:rsid w:val="00EF2670"/>
    <w:rsid w:val="00EF2B6F"/>
    <w:rsid w:val="00EF2CEC"/>
    <w:rsid w:val="00EF2DCC"/>
    <w:rsid w:val="00EF3F48"/>
    <w:rsid w:val="00EF4B9B"/>
    <w:rsid w:val="00EF5341"/>
    <w:rsid w:val="00EF5D53"/>
    <w:rsid w:val="00EF7B8B"/>
    <w:rsid w:val="00F02193"/>
    <w:rsid w:val="00F02CB8"/>
    <w:rsid w:val="00F0624A"/>
    <w:rsid w:val="00F06382"/>
    <w:rsid w:val="00F06CF1"/>
    <w:rsid w:val="00F06EC9"/>
    <w:rsid w:val="00F07522"/>
    <w:rsid w:val="00F07AE2"/>
    <w:rsid w:val="00F10498"/>
    <w:rsid w:val="00F10844"/>
    <w:rsid w:val="00F114D2"/>
    <w:rsid w:val="00F118F1"/>
    <w:rsid w:val="00F12EB2"/>
    <w:rsid w:val="00F13F32"/>
    <w:rsid w:val="00F14A92"/>
    <w:rsid w:val="00F169F8"/>
    <w:rsid w:val="00F16BD1"/>
    <w:rsid w:val="00F1717F"/>
    <w:rsid w:val="00F17470"/>
    <w:rsid w:val="00F200D9"/>
    <w:rsid w:val="00F21970"/>
    <w:rsid w:val="00F21D75"/>
    <w:rsid w:val="00F2242E"/>
    <w:rsid w:val="00F22919"/>
    <w:rsid w:val="00F23294"/>
    <w:rsid w:val="00F2444A"/>
    <w:rsid w:val="00F2511C"/>
    <w:rsid w:val="00F255E6"/>
    <w:rsid w:val="00F25CC0"/>
    <w:rsid w:val="00F26913"/>
    <w:rsid w:val="00F26994"/>
    <w:rsid w:val="00F26B3F"/>
    <w:rsid w:val="00F278E8"/>
    <w:rsid w:val="00F27D0B"/>
    <w:rsid w:val="00F30548"/>
    <w:rsid w:val="00F309AA"/>
    <w:rsid w:val="00F30D7D"/>
    <w:rsid w:val="00F31E98"/>
    <w:rsid w:val="00F33D1E"/>
    <w:rsid w:val="00F35360"/>
    <w:rsid w:val="00F36367"/>
    <w:rsid w:val="00F36C22"/>
    <w:rsid w:val="00F40579"/>
    <w:rsid w:val="00F409FF"/>
    <w:rsid w:val="00F414F8"/>
    <w:rsid w:val="00F41D44"/>
    <w:rsid w:val="00F42A8E"/>
    <w:rsid w:val="00F43772"/>
    <w:rsid w:val="00F438CB"/>
    <w:rsid w:val="00F43BAF"/>
    <w:rsid w:val="00F442E7"/>
    <w:rsid w:val="00F44A7D"/>
    <w:rsid w:val="00F44AB0"/>
    <w:rsid w:val="00F45279"/>
    <w:rsid w:val="00F45FDA"/>
    <w:rsid w:val="00F460BC"/>
    <w:rsid w:val="00F468F8"/>
    <w:rsid w:val="00F46C89"/>
    <w:rsid w:val="00F5007E"/>
    <w:rsid w:val="00F50A6F"/>
    <w:rsid w:val="00F50DD9"/>
    <w:rsid w:val="00F51488"/>
    <w:rsid w:val="00F51504"/>
    <w:rsid w:val="00F516E6"/>
    <w:rsid w:val="00F518A2"/>
    <w:rsid w:val="00F51D08"/>
    <w:rsid w:val="00F521FC"/>
    <w:rsid w:val="00F528F7"/>
    <w:rsid w:val="00F531E7"/>
    <w:rsid w:val="00F53A3F"/>
    <w:rsid w:val="00F53CD0"/>
    <w:rsid w:val="00F54130"/>
    <w:rsid w:val="00F558C6"/>
    <w:rsid w:val="00F55E19"/>
    <w:rsid w:val="00F56607"/>
    <w:rsid w:val="00F56655"/>
    <w:rsid w:val="00F60275"/>
    <w:rsid w:val="00F609AC"/>
    <w:rsid w:val="00F60EDA"/>
    <w:rsid w:val="00F61CFA"/>
    <w:rsid w:val="00F62850"/>
    <w:rsid w:val="00F62939"/>
    <w:rsid w:val="00F62BB9"/>
    <w:rsid w:val="00F62D32"/>
    <w:rsid w:val="00F63F5B"/>
    <w:rsid w:val="00F63FF3"/>
    <w:rsid w:val="00F64D92"/>
    <w:rsid w:val="00F664C3"/>
    <w:rsid w:val="00F67159"/>
    <w:rsid w:val="00F6790D"/>
    <w:rsid w:val="00F67C64"/>
    <w:rsid w:val="00F7056B"/>
    <w:rsid w:val="00F70711"/>
    <w:rsid w:val="00F70884"/>
    <w:rsid w:val="00F70EF7"/>
    <w:rsid w:val="00F710DD"/>
    <w:rsid w:val="00F71261"/>
    <w:rsid w:val="00F716ED"/>
    <w:rsid w:val="00F71F6F"/>
    <w:rsid w:val="00F7216C"/>
    <w:rsid w:val="00F72C07"/>
    <w:rsid w:val="00F72DC3"/>
    <w:rsid w:val="00F749A8"/>
    <w:rsid w:val="00F768DB"/>
    <w:rsid w:val="00F776A6"/>
    <w:rsid w:val="00F80A3F"/>
    <w:rsid w:val="00F81961"/>
    <w:rsid w:val="00F824C4"/>
    <w:rsid w:val="00F836AE"/>
    <w:rsid w:val="00F847C7"/>
    <w:rsid w:val="00F84908"/>
    <w:rsid w:val="00F84E6F"/>
    <w:rsid w:val="00F862FB"/>
    <w:rsid w:val="00F9077B"/>
    <w:rsid w:val="00F90F88"/>
    <w:rsid w:val="00F9132E"/>
    <w:rsid w:val="00F91BB8"/>
    <w:rsid w:val="00F91FAE"/>
    <w:rsid w:val="00F92499"/>
    <w:rsid w:val="00F94974"/>
    <w:rsid w:val="00F95111"/>
    <w:rsid w:val="00F959E7"/>
    <w:rsid w:val="00F965C0"/>
    <w:rsid w:val="00F96E54"/>
    <w:rsid w:val="00F97416"/>
    <w:rsid w:val="00F9744E"/>
    <w:rsid w:val="00F97AE0"/>
    <w:rsid w:val="00F97EA5"/>
    <w:rsid w:val="00FA0050"/>
    <w:rsid w:val="00FA0055"/>
    <w:rsid w:val="00FA0D13"/>
    <w:rsid w:val="00FA20AE"/>
    <w:rsid w:val="00FA2149"/>
    <w:rsid w:val="00FA2329"/>
    <w:rsid w:val="00FA2E73"/>
    <w:rsid w:val="00FA35D6"/>
    <w:rsid w:val="00FA3637"/>
    <w:rsid w:val="00FA39AB"/>
    <w:rsid w:val="00FA3EC7"/>
    <w:rsid w:val="00FA54D9"/>
    <w:rsid w:val="00FA5DEB"/>
    <w:rsid w:val="00FA6571"/>
    <w:rsid w:val="00FA6890"/>
    <w:rsid w:val="00FA699E"/>
    <w:rsid w:val="00FA7A91"/>
    <w:rsid w:val="00FA7D2D"/>
    <w:rsid w:val="00FB0B38"/>
    <w:rsid w:val="00FB1D43"/>
    <w:rsid w:val="00FB26AC"/>
    <w:rsid w:val="00FB2739"/>
    <w:rsid w:val="00FB2C59"/>
    <w:rsid w:val="00FB3228"/>
    <w:rsid w:val="00FB40B5"/>
    <w:rsid w:val="00FB410C"/>
    <w:rsid w:val="00FB41BB"/>
    <w:rsid w:val="00FB45EF"/>
    <w:rsid w:val="00FB5214"/>
    <w:rsid w:val="00FB54B5"/>
    <w:rsid w:val="00FB7997"/>
    <w:rsid w:val="00FC15FB"/>
    <w:rsid w:val="00FC16B7"/>
    <w:rsid w:val="00FC1FE3"/>
    <w:rsid w:val="00FC25CB"/>
    <w:rsid w:val="00FC2779"/>
    <w:rsid w:val="00FC2CF9"/>
    <w:rsid w:val="00FC3007"/>
    <w:rsid w:val="00FC3ADF"/>
    <w:rsid w:val="00FC3AEA"/>
    <w:rsid w:val="00FC4BC2"/>
    <w:rsid w:val="00FC4DA4"/>
    <w:rsid w:val="00FC67B1"/>
    <w:rsid w:val="00FC6A1D"/>
    <w:rsid w:val="00FC6FF4"/>
    <w:rsid w:val="00FC7973"/>
    <w:rsid w:val="00FD1709"/>
    <w:rsid w:val="00FD1ACC"/>
    <w:rsid w:val="00FD36DA"/>
    <w:rsid w:val="00FD449C"/>
    <w:rsid w:val="00FD73E6"/>
    <w:rsid w:val="00FD7874"/>
    <w:rsid w:val="00FD7A24"/>
    <w:rsid w:val="00FE0767"/>
    <w:rsid w:val="00FE1412"/>
    <w:rsid w:val="00FE1B3B"/>
    <w:rsid w:val="00FE1C56"/>
    <w:rsid w:val="00FE1E6A"/>
    <w:rsid w:val="00FE38DA"/>
    <w:rsid w:val="00FE4749"/>
    <w:rsid w:val="00FE50A5"/>
    <w:rsid w:val="00FE5DF1"/>
    <w:rsid w:val="00FE6515"/>
    <w:rsid w:val="00FE6B2C"/>
    <w:rsid w:val="00FE6BC3"/>
    <w:rsid w:val="00FE705A"/>
    <w:rsid w:val="00FE75B4"/>
    <w:rsid w:val="00FE7A2A"/>
    <w:rsid w:val="00FF03C6"/>
    <w:rsid w:val="00FF0DC9"/>
    <w:rsid w:val="00FF28EB"/>
    <w:rsid w:val="00FF292E"/>
    <w:rsid w:val="00FF333A"/>
    <w:rsid w:val="00FF4FFD"/>
    <w:rsid w:val="00FF5B6B"/>
    <w:rsid w:val="00FF6FB2"/>
    <w:rsid w:val="056F2819"/>
    <w:rsid w:val="18F8D298"/>
    <w:rsid w:val="49FAD592"/>
    <w:rsid w:val="5348F85E"/>
    <w:rsid w:val="5EAC7076"/>
    <w:rsid w:val="6AA1D0E8"/>
    <w:rsid w:val="76EDD7E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B3A20D0"/>
  <w15:docId w15:val="{C84DD8EF-E25E-49C0-A3E3-ADCE00E89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A35E6"/>
    <w:rPr>
      <w:sz w:val="24"/>
      <w:szCs w:val="24"/>
      <w:lang w:val="en-GB" w:eastAsia="en-US"/>
    </w:rPr>
  </w:style>
  <w:style w:type="paragraph" w:styleId="Cmsor1">
    <w:name w:val="heading 1"/>
    <w:basedOn w:val="Norml"/>
    <w:next w:val="Szvegtrzs"/>
    <w:link w:val="Cmsor1Char"/>
    <w:uiPriority w:val="99"/>
    <w:qFormat/>
    <w:rsid w:val="004A35E6"/>
    <w:pPr>
      <w:tabs>
        <w:tab w:val="left" w:pos="22"/>
        <w:tab w:val="num" w:pos="709"/>
      </w:tabs>
      <w:spacing w:before="100" w:after="100" w:line="288" w:lineRule="auto"/>
      <w:ind w:left="709" w:hanging="709"/>
      <w:jc w:val="both"/>
      <w:outlineLvl w:val="0"/>
    </w:pPr>
    <w:rPr>
      <w:b/>
      <w:kern w:val="28"/>
      <w:sz w:val="20"/>
      <w:szCs w:val="20"/>
    </w:rPr>
  </w:style>
  <w:style w:type="paragraph" w:styleId="Cmsor2">
    <w:name w:val="heading 2"/>
    <w:basedOn w:val="Norml"/>
    <w:next w:val="Szvegtrzs"/>
    <w:link w:val="Cmsor2Char"/>
    <w:uiPriority w:val="99"/>
    <w:qFormat/>
    <w:rsid w:val="004A35E6"/>
    <w:pPr>
      <w:numPr>
        <w:ilvl w:val="1"/>
        <w:numId w:val="13"/>
      </w:numPr>
      <w:tabs>
        <w:tab w:val="left" w:pos="22"/>
      </w:tabs>
      <w:spacing w:after="200" w:line="288" w:lineRule="auto"/>
      <w:jc w:val="both"/>
      <w:outlineLvl w:val="1"/>
    </w:pPr>
    <w:rPr>
      <w:b/>
      <w:kern w:val="24"/>
      <w:sz w:val="22"/>
      <w:szCs w:val="20"/>
    </w:rPr>
  </w:style>
  <w:style w:type="paragraph" w:styleId="Cmsor3">
    <w:name w:val="heading 3"/>
    <w:basedOn w:val="Norml"/>
    <w:next w:val="Szvegtrzs2"/>
    <w:link w:val="Cmsor3Char"/>
    <w:uiPriority w:val="99"/>
    <w:qFormat/>
    <w:rsid w:val="004A35E6"/>
    <w:pPr>
      <w:numPr>
        <w:ilvl w:val="2"/>
        <w:numId w:val="13"/>
      </w:numPr>
      <w:tabs>
        <w:tab w:val="left" w:pos="50"/>
      </w:tabs>
      <w:spacing w:after="200" w:line="288" w:lineRule="auto"/>
      <w:jc w:val="both"/>
      <w:outlineLvl w:val="2"/>
    </w:pPr>
    <w:rPr>
      <w:sz w:val="22"/>
      <w:szCs w:val="20"/>
    </w:rPr>
  </w:style>
  <w:style w:type="paragraph" w:styleId="Cmsor4">
    <w:name w:val="heading 4"/>
    <w:basedOn w:val="Norml"/>
    <w:next w:val="Szvegtrzs3"/>
    <w:link w:val="Cmsor4Char"/>
    <w:uiPriority w:val="99"/>
    <w:qFormat/>
    <w:rsid w:val="004A35E6"/>
    <w:pPr>
      <w:numPr>
        <w:ilvl w:val="3"/>
        <w:numId w:val="13"/>
      </w:numPr>
      <w:tabs>
        <w:tab w:val="left" w:pos="68"/>
      </w:tabs>
      <w:spacing w:after="200" w:line="288" w:lineRule="auto"/>
      <w:jc w:val="both"/>
      <w:outlineLvl w:val="3"/>
    </w:pPr>
    <w:rPr>
      <w:sz w:val="22"/>
      <w:szCs w:val="20"/>
    </w:rPr>
  </w:style>
  <w:style w:type="paragraph" w:styleId="Cmsor5">
    <w:name w:val="heading 5"/>
    <w:basedOn w:val="Norml"/>
    <w:next w:val="BodyText4"/>
    <w:link w:val="Cmsor5Char"/>
    <w:uiPriority w:val="99"/>
    <w:qFormat/>
    <w:rsid w:val="004A35E6"/>
    <w:pPr>
      <w:numPr>
        <w:ilvl w:val="4"/>
        <w:numId w:val="13"/>
      </w:numPr>
      <w:tabs>
        <w:tab w:val="left" w:pos="86"/>
      </w:tabs>
      <w:spacing w:after="200" w:line="288" w:lineRule="auto"/>
      <w:jc w:val="both"/>
      <w:outlineLvl w:val="4"/>
    </w:pPr>
    <w:rPr>
      <w:sz w:val="22"/>
      <w:szCs w:val="20"/>
    </w:rPr>
  </w:style>
  <w:style w:type="paragraph" w:styleId="Cmsor6">
    <w:name w:val="heading 6"/>
    <w:basedOn w:val="Norml"/>
    <w:next w:val="BodyText5"/>
    <w:link w:val="Cmsor6Char"/>
    <w:uiPriority w:val="99"/>
    <w:qFormat/>
    <w:rsid w:val="004A35E6"/>
    <w:pPr>
      <w:numPr>
        <w:ilvl w:val="5"/>
        <w:numId w:val="13"/>
      </w:numPr>
      <w:tabs>
        <w:tab w:val="clear" w:pos="284"/>
        <w:tab w:val="num" w:pos="0"/>
        <w:tab w:val="left" w:pos="104"/>
      </w:tabs>
      <w:spacing w:after="200" w:line="288" w:lineRule="auto"/>
      <w:ind w:left="4248"/>
      <w:jc w:val="both"/>
      <w:outlineLvl w:val="5"/>
    </w:pPr>
    <w:rPr>
      <w:sz w:val="22"/>
      <w:szCs w:val="20"/>
    </w:rPr>
  </w:style>
  <w:style w:type="paragraph" w:styleId="Cmsor7">
    <w:name w:val="heading 7"/>
    <w:basedOn w:val="Norml"/>
    <w:next w:val="Norml"/>
    <w:link w:val="Cmsor7Char"/>
    <w:uiPriority w:val="99"/>
    <w:qFormat/>
    <w:rsid w:val="004A35E6"/>
    <w:pPr>
      <w:numPr>
        <w:ilvl w:val="6"/>
        <w:numId w:val="13"/>
      </w:numPr>
      <w:tabs>
        <w:tab w:val="clear" w:pos="284"/>
        <w:tab w:val="num" w:pos="0"/>
      </w:tabs>
      <w:spacing w:line="288" w:lineRule="auto"/>
      <w:ind w:left="4956"/>
      <w:jc w:val="both"/>
      <w:outlineLvl w:val="6"/>
    </w:pPr>
    <w:rPr>
      <w:sz w:val="22"/>
      <w:szCs w:val="20"/>
    </w:rPr>
  </w:style>
  <w:style w:type="paragraph" w:styleId="Cmsor8">
    <w:name w:val="heading 8"/>
    <w:basedOn w:val="Norml"/>
    <w:next w:val="Norml"/>
    <w:link w:val="Cmsor8Char"/>
    <w:uiPriority w:val="99"/>
    <w:qFormat/>
    <w:rsid w:val="004A35E6"/>
    <w:pPr>
      <w:numPr>
        <w:ilvl w:val="7"/>
        <w:numId w:val="13"/>
      </w:numPr>
      <w:tabs>
        <w:tab w:val="clear" w:pos="284"/>
        <w:tab w:val="num" w:pos="0"/>
      </w:tabs>
      <w:spacing w:line="288" w:lineRule="auto"/>
      <w:ind w:left="5664"/>
      <w:jc w:val="both"/>
      <w:outlineLvl w:val="7"/>
    </w:pPr>
    <w:rPr>
      <w:sz w:val="22"/>
      <w:szCs w:val="20"/>
    </w:rPr>
  </w:style>
  <w:style w:type="paragraph" w:styleId="Cmsor9">
    <w:name w:val="heading 9"/>
    <w:basedOn w:val="Norml"/>
    <w:next w:val="Norml"/>
    <w:link w:val="Cmsor9Char"/>
    <w:uiPriority w:val="99"/>
    <w:qFormat/>
    <w:rsid w:val="004A35E6"/>
    <w:pPr>
      <w:pageBreakBefore/>
      <w:numPr>
        <w:ilvl w:val="8"/>
        <w:numId w:val="13"/>
      </w:numPr>
      <w:tabs>
        <w:tab w:val="clear" w:pos="284"/>
        <w:tab w:val="num" w:pos="0"/>
        <w:tab w:val="left" w:pos="1440"/>
      </w:tabs>
      <w:suppressAutoHyphens/>
      <w:spacing w:after="300" w:line="336" w:lineRule="auto"/>
      <w:ind w:left="6372"/>
      <w:jc w:val="center"/>
      <w:outlineLvl w:val="8"/>
    </w:pPr>
    <w:rPr>
      <w:b/>
      <w:smallCaps/>
      <w:sz w:val="21"/>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rsid w:val="00583B02"/>
    <w:rPr>
      <w:b/>
      <w:kern w:val="28"/>
      <w:sz w:val="20"/>
      <w:szCs w:val="20"/>
      <w:lang w:val="en-GB" w:eastAsia="en-US"/>
    </w:rPr>
  </w:style>
  <w:style w:type="character" w:customStyle="1" w:styleId="Cmsor2Char">
    <w:name w:val="Címsor 2 Char"/>
    <w:basedOn w:val="Bekezdsalapbettpusa"/>
    <w:link w:val="Cmsor2"/>
    <w:uiPriority w:val="9"/>
    <w:semiHidden/>
    <w:rsid w:val="00583B02"/>
    <w:rPr>
      <w:rFonts w:asciiTheme="majorHAnsi" w:eastAsiaTheme="majorEastAsia" w:hAnsiTheme="majorHAnsi" w:cstheme="majorBidi"/>
      <w:b/>
      <w:bCs/>
      <w:i/>
      <w:iCs/>
      <w:sz w:val="28"/>
      <w:szCs w:val="28"/>
      <w:lang w:val="en-GB" w:eastAsia="en-US"/>
    </w:rPr>
  </w:style>
  <w:style w:type="character" w:customStyle="1" w:styleId="Cmsor3Char">
    <w:name w:val="Címsor 3 Char"/>
    <w:basedOn w:val="Bekezdsalapbettpusa"/>
    <w:link w:val="Cmsor3"/>
    <w:uiPriority w:val="99"/>
    <w:locked/>
    <w:rsid w:val="00B55C33"/>
    <w:rPr>
      <w:rFonts w:cs="Times New Roman"/>
      <w:sz w:val="22"/>
      <w:lang w:val="en-GB" w:eastAsia="en-US" w:bidi="ar-SA"/>
    </w:rPr>
  </w:style>
  <w:style w:type="character" w:customStyle="1" w:styleId="Cmsor4Char">
    <w:name w:val="Címsor 4 Char"/>
    <w:basedOn w:val="Bekezdsalapbettpusa"/>
    <w:link w:val="Cmsor4"/>
    <w:uiPriority w:val="99"/>
    <w:rsid w:val="00583B02"/>
    <w:rPr>
      <w:szCs w:val="20"/>
      <w:lang w:val="en-GB" w:eastAsia="en-US"/>
    </w:rPr>
  </w:style>
  <w:style w:type="character" w:customStyle="1" w:styleId="Cmsor5Char">
    <w:name w:val="Címsor 5 Char"/>
    <w:basedOn w:val="Bekezdsalapbettpusa"/>
    <w:link w:val="Cmsor5"/>
    <w:uiPriority w:val="9"/>
    <w:semiHidden/>
    <w:rsid w:val="00583B02"/>
    <w:rPr>
      <w:rFonts w:asciiTheme="minorHAnsi" w:eastAsiaTheme="minorEastAsia" w:hAnsiTheme="minorHAnsi" w:cstheme="minorBidi"/>
      <w:b/>
      <w:bCs/>
      <w:i/>
      <w:iCs/>
      <w:sz w:val="26"/>
      <w:szCs w:val="26"/>
      <w:lang w:val="en-GB" w:eastAsia="en-US"/>
    </w:rPr>
  </w:style>
  <w:style w:type="character" w:customStyle="1" w:styleId="Cmsor6Char">
    <w:name w:val="Címsor 6 Char"/>
    <w:basedOn w:val="Bekezdsalapbettpusa"/>
    <w:link w:val="Cmsor6"/>
    <w:uiPriority w:val="9"/>
    <w:semiHidden/>
    <w:rsid w:val="00583B02"/>
    <w:rPr>
      <w:rFonts w:asciiTheme="minorHAnsi" w:eastAsiaTheme="minorEastAsia" w:hAnsiTheme="minorHAnsi" w:cstheme="minorBidi"/>
      <w:b/>
      <w:bCs/>
      <w:lang w:val="en-GB" w:eastAsia="en-US"/>
    </w:rPr>
  </w:style>
  <w:style w:type="character" w:customStyle="1" w:styleId="Cmsor7Char">
    <w:name w:val="Címsor 7 Char"/>
    <w:basedOn w:val="Bekezdsalapbettpusa"/>
    <w:link w:val="Cmsor7"/>
    <w:uiPriority w:val="9"/>
    <w:semiHidden/>
    <w:rsid w:val="00583B02"/>
    <w:rPr>
      <w:rFonts w:asciiTheme="minorHAnsi" w:eastAsiaTheme="minorEastAsia" w:hAnsiTheme="minorHAnsi" w:cstheme="minorBidi"/>
      <w:sz w:val="24"/>
      <w:szCs w:val="24"/>
      <w:lang w:val="en-GB" w:eastAsia="en-US"/>
    </w:rPr>
  </w:style>
  <w:style w:type="character" w:customStyle="1" w:styleId="Cmsor8Char">
    <w:name w:val="Címsor 8 Char"/>
    <w:basedOn w:val="Bekezdsalapbettpusa"/>
    <w:link w:val="Cmsor8"/>
    <w:uiPriority w:val="9"/>
    <w:semiHidden/>
    <w:rsid w:val="00583B02"/>
    <w:rPr>
      <w:rFonts w:asciiTheme="minorHAnsi" w:eastAsiaTheme="minorEastAsia" w:hAnsiTheme="minorHAnsi" w:cstheme="minorBidi"/>
      <w:i/>
      <w:iCs/>
      <w:sz w:val="24"/>
      <w:szCs w:val="24"/>
      <w:lang w:val="en-GB" w:eastAsia="en-US"/>
    </w:rPr>
  </w:style>
  <w:style w:type="character" w:customStyle="1" w:styleId="Cmsor9Char">
    <w:name w:val="Címsor 9 Char"/>
    <w:basedOn w:val="Bekezdsalapbettpusa"/>
    <w:link w:val="Cmsor9"/>
    <w:uiPriority w:val="9"/>
    <w:semiHidden/>
    <w:rsid w:val="00583B02"/>
    <w:rPr>
      <w:rFonts w:asciiTheme="majorHAnsi" w:eastAsiaTheme="majorEastAsia" w:hAnsiTheme="majorHAnsi" w:cstheme="majorBidi"/>
      <w:lang w:val="en-GB" w:eastAsia="en-US"/>
    </w:rPr>
  </w:style>
  <w:style w:type="paragraph" w:styleId="Szvegtrzs">
    <w:name w:val="Body Text"/>
    <w:basedOn w:val="Norml"/>
    <w:link w:val="SzvegtrzsChar"/>
    <w:rsid w:val="004A35E6"/>
    <w:pPr>
      <w:spacing w:after="200" w:line="288" w:lineRule="auto"/>
      <w:ind w:left="624"/>
      <w:jc w:val="both"/>
    </w:pPr>
    <w:rPr>
      <w:sz w:val="22"/>
      <w:szCs w:val="20"/>
    </w:rPr>
  </w:style>
  <w:style w:type="character" w:customStyle="1" w:styleId="SzvegtrzsChar">
    <w:name w:val="Szövegtörzs Char"/>
    <w:basedOn w:val="Bekezdsalapbettpusa"/>
    <w:link w:val="Szvegtrzs"/>
    <w:rsid w:val="00583B02"/>
    <w:rPr>
      <w:sz w:val="24"/>
      <w:szCs w:val="24"/>
      <w:lang w:val="en-GB" w:eastAsia="en-US"/>
    </w:rPr>
  </w:style>
  <w:style w:type="paragraph" w:styleId="Szvegtrzs2">
    <w:name w:val="Body Text 2"/>
    <w:basedOn w:val="Norml"/>
    <w:link w:val="Szvegtrzs2Char"/>
    <w:uiPriority w:val="99"/>
    <w:rsid w:val="004A35E6"/>
    <w:pPr>
      <w:spacing w:after="200" w:line="288" w:lineRule="auto"/>
      <w:ind w:left="1417"/>
      <w:jc w:val="both"/>
    </w:pPr>
    <w:rPr>
      <w:sz w:val="22"/>
      <w:szCs w:val="20"/>
    </w:rPr>
  </w:style>
  <w:style w:type="character" w:customStyle="1" w:styleId="Szvegtrzs2Char">
    <w:name w:val="Szövegtörzs 2 Char"/>
    <w:basedOn w:val="Bekezdsalapbettpusa"/>
    <w:link w:val="Szvegtrzs2"/>
    <w:uiPriority w:val="99"/>
    <w:semiHidden/>
    <w:rsid w:val="00583B02"/>
    <w:rPr>
      <w:sz w:val="24"/>
      <w:szCs w:val="24"/>
      <w:lang w:val="en-GB" w:eastAsia="en-US"/>
    </w:rPr>
  </w:style>
  <w:style w:type="paragraph" w:styleId="Szvegtrzs3">
    <w:name w:val="Body Text 3"/>
    <w:basedOn w:val="Norml"/>
    <w:link w:val="Szvegtrzs3Char"/>
    <w:uiPriority w:val="99"/>
    <w:rsid w:val="004A35E6"/>
    <w:pPr>
      <w:spacing w:after="200" w:line="288" w:lineRule="auto"/>
      <w:ind w:left="1928"/>
      <w:jc w:val="both"/>
    </w:pPr>
    <w:rPr>
      <w:sz w:val="22"/>
      <w:szCs w:val="20"/>
    </w:rPr>
  </w:style>
  <w:style w:type="character" w:customStyle="1" w:styleId="Szvegtrzs3Char">
    <w:name w:val="Szövegtörzs 3 Char"/>
    <w:basedOn w:val="Bekezdsalapbettpusa"/>
    <w:link w:val="Szvegtrzs3"/>
    <w:uiPriority w:val="99"/>
    <w:semiHidden/>
    <w:rsid w:val="00583B02"/>
    <w:rPr>
      <w:sz w:val="16"/>
      <w:szCs w:val="16"/>
      <w:lang w:val="en-GB" w:eastAsia="en-US"/>
    </w:rPr>
  </w:style>
  <w:style w:type="paragraph" w:customStyle="1" w:styleId="BodyText4">
    <w:name w:val="Body Text 4"/>
    <w:basedOn w:val="Norml"/>
    <w:uiPriority w:val="99"/>
    <w:rsid w:val="004A35E6"/>
    <w:pPr>
      <w:spacing w:after="200" w:line="288" w:lineRule="auto"/>
      <w:ind w:left="2438"/>
      <w:jc w:val="both"/>
    </w:pPr>
    <w:rPr>
      <w:sz w:val="22"/>
      <w:szCs w:val="20"/>
    </w:rPr>
  </w:style>
  <w:style w:type="paragraph" w:customStyle="1" w:styleId="BodyText5">
    <w:name w:val="Body Text 5"/>
    <w:basedOn w:val="Norml"/>
    <w:uiPriority w:val="99"/>
    <w:rsid w:val="004A35E6"/>
    <w:pPr>
      <w:spacing w:after="200" w:line="288" w:lineRule="auto"/>
      <w:ind w:left="2948"/>
      <w:jc w:val="both"/>
    </w:pPr>
    <w:rPr>
      <w:sz w:val="22"/>
      <w:szCs w:val="20"/>
    </w:rPr>
  </w:style>
  <w:style w:type="paragraph" w:customStyle="1" w:styleId="ListAlpha1">
    <w:name w:val="List Alpha 1"/>
    <w:basedOn w:val="Norml"/>
    <w:next w:val="Szvegtrzs"/>
    <w:uiPriority w:val="99"/>
    <w:rsid w:val="004A35E6"/>
    <w:pPr>
      <w:numPr>
        <w:numId w:val="3"/>
      </w:numPr>
      <w:tabs>
        <w:tab w:val="left" w:pos="22"/>
      </w:tabs>
      <w:spacing w:after="200" w:line="288" w:lineRule="auto"/>
      <w:jc w:val="both"/>
    </w:pPr>
    <w:rPr>
      <w:sz w:val="22"/>
      <w:szCs w:val="20"/>
    </w:rPr>
  </w:style>
  <w:style w:type="paragraph" w:customStyle="1" w:styleId="ListAlpha2">
    <w:name w:val="List Alpha 2"/>
    <w:basedOn w:val="Norml"/>
    <w:next w:val="Szvegtrzs2"/>
    <w:uiPriority w:val="99"/>
    <w:rsid w:val="004A35E6"/>
    <w:pPr>
      <w:numPr>
        <w:ilvl w:val="1"/>
        <w:numId w:val="3"/>
      </w:numPr>
      <w:tabs>
        <w:tab w:val="left" w:pos="50"/>
      </w:tabs>
      <w:spacing w:after="200" w:line="288" w:lineRule="auto"/>
      <w:jc w:val="both"/>
    </w:pPr>
    <w:rPr>
      <w:sz w:val="22"/>
      <w:szCs w:val="20"/>
    </w:rPr>
  </w:style>
  <w:style w:type="paragraph" w:customStyle="1" w:styleId="ListAlpha3">
    <w:name w:val="List Alpha 3"/>
    <w:basedOn w:val="Norml"/>
    <w:next w:val="Szvegtrzs3"/>
    <w:uiPriority w:val="99"/>
    <w:rsid w:val="004A35E6"/>
    <w:pPr>
      <w:numPr>
        <w:ilvl w:val="2"/>
        <w:numId w:val="3"/>
      </w:numPr>
      <w:tabs>
        <w:tab w:val="left" w:pos="68"/>
      </w:tabs>
      <w:spacing w:after="200" w:line="288" w:lineRule="auto"/>
      <w:jc w:val="both"/>
    </w:pPr>
    <w:rPr>
      <w:sz w:val="22"/>
      <w:szCs w:val="20"/>
    </w:rPr>
  </w:style>
  <w:style w:type="paragraph" w:customStyle="1" w:styleId="ListALPHACAPS1">
    <w:name w:val="List ALPHA CAPS 1"/>
    <w:basedOn w:val="Norml"/>
    <w:next w:val="Szvegtrzs"/>
    <w:uiPriority w:val="99"/>
    <w:rsid w:val="004A35E6"/>
    <w:pPr>
      <w:numPr>
        <w:numId w:val="4"/>
      </w:numPr>
      <w:tabs>
        <w:tab w:val="left" w:pos="22"/>
      </w:tabs>
      <w:spacing w:after="200" w:line="288" w:lineRule="auto"/>
      <w:jc w:val="both"/>
    </w:pPr>
    <w:rPr>
      <w:sz w:val="22"/>
      <w:szCs w:val="20"/>
    </w:rPr>
  </w:style>
  <w:style w:type="paragraph" w:customStyle="1" w:styleId="LISTALPHACAPS2">
    <w:name w:val="LIST ALPHA CAPS 2"/>
    <w:basedOn w:val="Norml"/>
    <w:next w:val="Szvegtrzs2"/>
    <w:uiPriority w:val="99"/>
    <w:rsid w:val="004A35E6"/>
    <w:pPr>
      <w:numPr>
        <w:ilvl w:val="1"/>
        <w:numId w:val="4"/>
      </w:numPr>
      <w:tabs>
        <w:tab w:val="left" w:pos="50"/>
      </w:tabs>
      <w:spacing w:after="200" w:line="288" w:lineRule="auto"/>
      <w:jc w:val="both"/>
    </w:pPr>
    <w:rPr>
      <w:sz w:val="22"/>
      <w:szCs w:val="20"/>
    </w:rPr>
  </w:style>
  <w:style w:type="paragraph" w:customStyle="1" w:styleId="LISTALPHACAPS3">
    <w:name w:val="LIST ALPHA CAPS 3"/>
    <w:basedOn w:val="Norml"/>
    <w:next w:val="Szvegtrzs3"/>
    <w:uiPriority w:val="99"/>
    <w:rsid w:val="004A35E6"/>
    <w:pPr>
      <w:numPr>
        <w:ilvl w:val="2"/>
        <w:numId w:val="4"/>
      </w:numPr>
      <w:tabs>
        <w:tab w:val="left" w:pos="68"/>
      </w:tabs>
      <w:spacing w:after="200" w:line="288" w:lineRule="auto"/>
      <w:jc w:val="both"/>
    </w:pPr>
    <w:rPr>
      <w:sz w:val="22"/>
      <w:szCs w:val="20"/>
    </w:rPr>
  </w:style>
  <w:style w:type="paragraph" w:customStyle="1" w:styleId="ListArabic1">
    <w:name w:val="List Arabic 1"/>
    <w:basedOn w:val="Norml"/>
    <w:next w:val="Szvegtrzs"/>
    <w:uiPriority w:val="99"/>
    <w:rsid w:val="004A35E6"/>
    <w:pPr>
      <w:numPr>
        <w:numId w:val="5"/>
      </w:numPr>
      <w:tabs>
        <w:tab w:val="left" w:pos="22"/>
      </w:tabs>
      <w:spacing w:after="200" w:line="288" w:lineRule="auto"/>
      <w:jc w:val="both"/>
    </w:pPr>
    <w:rPr>
      <w:sz w:val="22"/>
      <w:szCs w:val="20"/>
    </w:rPr>
  </w:style>
  <w:style w:type="paragraph" w:customStyle="1" w:styleId="ListArabic2">
    <w:name w:val="List Arabic 2"/>
    <w:basedOn w:val="Norml"/>
    <w:next w:val="Szvegtrzs2"/>
    <w:uiPriority w:val="99"/>
    <w:rsid w:val="004A35E6"/>
    <w:pPr>
      <w:numPr>
        <w:ilvl w:val="1"/>
        <w:numId w:val="5"/>
      </w:numPr>
      <w:tabs>
        <w:tab w:val="left" w:pos="50"/>
      </w:tabs>
      <w:spacing w:after="200" w:line="288" w:lineRule="auto"/>
      <w:jc w:val="both"/>
    </w:pPr>
    <w:rPr>
      <w:sz w:val="22"/>
      <w:szCs w:val="20"/>
    </w:rPr>
  </w:style>
  <w:style w:type="paragraph" w:customStyle="1" w:styleId="ListArabic3">
    <w:name w:val="List Arabic 3"/>
    <w:basedOn w:val="Norml"/>
    <w:next w:val="Szvegtrzs3"/>
    <w:uiPriority w:val="99"/>
    <w:rsid w:val="004A35E6"/>
    <w:pPr>
      <w:numPr>
        <w:ilvl w:val="2"/>
        <w:numId w:val="5"/>
      </w:numPr>
      <w:tabs>
        <w:tab w:val="left" w:pos="68"/>
      </w:tabs>
      <w:spacing w:after="200" w:line="288" w:lineRule="auto"/>
      <w:jc w:val="both"/>
    </w:pPr>
    <w:rPr>
      <w:sz w:val="22"/>
      <w:szCs w:val="20"/>
    </w:rPr>
  </w:style>
  <w:style w:type="paragraph" w:customStyle="1" w:styleId="ListArabic4">
    <w:name w:val="List Arabic 4"/>
    <w:basedOn w:val="Norml"/>
    <w:next w:val="BodyText4"/>
    <w:uiPriority w:val="99"/>
    <w:rsid w:val="004A35E6"/>
    <w:pPr>
      <w:numPr>
        <w:ilvl w:val="3"/>
        <w:numId w:val="6"/>
      </w:numPr>
      <w:tabs>
        <w:tab w:val="left" w:pos="86"/>
      </w:tabs>
      <w:spacing w:after="200" w:line="288" w:lineRule="auto"/>
      <w:jc w:val="both"/>
    </w:pPr>
    <w:rPr>
      <w:sz w:val="22"/>
      <w:szCs w:val="20"/>
    </w:rPr>
  </w:style>
  <w:style w:type="paragraph" w:customStyle="1" w:styleId="ListLegal1">
    <w:name w:val="List Legal 1"/>
    <w:basedOn w:val="Norml"/>
    <w:next w:val="Szvegtrzs"/>
    <w:uiPriority w:val="99"/>
    <w:rsid w:val="004A35E6"/>
    <w:pPr>
      <w:numPr>
        <w:numId w:val="6"/>
      </w:numPr>
      <w:tabs>
        <w:tab w:val="left" w:pos="22"/>
      </w:tabs>
      <w:spacing w:after="200" w:line="288" w:lineRule="auto"/>
      <w:jc w:val="both"/>
    </w:pPr>
    <w:rPr>
      <w:sz w:val="22"/>
      <w:szCs w:val="20"/>
    </w:rPr>
  </w:style>
  <w:style w:type="paragraph" w:customStyle="1" w:styleId="ListLegal2">
    <w:name w:val="List Legal 2"/>
    <w:basedOn w:val="Norml"/>
    <w:next w:val="Szvegtrzs"/>
    <w:uiPriority w:val="99"/>
    <w:rsid w:val="004A35E6"/>
    <w:pPr>
      <w:numPr>
        <w:ilvl w:val="1"/>
        <w:numId w:val="6"/>
      </w:numPr>
      <w:tabs>
        <w:tab w:val="left" w:pos="22"/>
      </w:tabs>
      <w:spacing w:after="200" w:line="288" w:lineRule="auto"/>
      <w:jc w:val="both"/>
    </w:pPr>
    <w:rPr>
      <w:sz w:val="22"/>
      <w:szCs w:val="20"/>
    </w:rPr>
  </w:style>
  <w:style w:type="paragraph" w:customStyle="1" w:styleId="ListLegal3">
    <w:name w:val="List Legal 3"/>
    <w:basedOn w:val="Norml"/>
    <w:next w:val="Szvegtrzs2"/>
    <w:uiPriority w:val="99"/>
    <w:rsid w:val="004A35E6"/>
    <w:pPr>
      <w:numPr>
        <w:ilvl w:val="2"/>
        <w:numId w:val="6"/>
      </w:numPr>
      <w:tabs>
        <w:tab w:val="left" w:pos="50"/>
      </w:tabs>
      <w:spacing w:after="200" w:line="288" w:lineRule="auto"/>
      <w:jc w:val="both"/>
    </w:pPr>
    <w:rPr>
      <w:sz w:val="22"/>
      <w:szCs w:val="20"/>
    </w:rPr>
  </w:style>
  <w:style w:type="paragraph" w:customStyle="1" w:styleId="ListRoman1">
    <w:name w:val="List Roman 1"/>
    <w:basedOn w:val="Norml"/>
    <w:next w:val="Szvegtrzs"/>
    <w:uiPriority w:val="99"/>
    <w:rsid w:val="004A35E6"/>
    <w:pPr>
      <w:numPr>
        <w:numId w:val="7"/>
      </w:numPr>
      <w:tabs>
        <w:tab w:val="left" w:pos="22"/>
      </w:tabs>
      <w:spacing w:after="200" w:line="288" w:lineRule="auto"/>
      <w:jc w:val="both"/>
    </w:pPr>
    <w:rPr>
      <w:sz w:val="22"/>
      <w:szCs w:val="20"/>
    </w:rPr>
  </w:style>
  <w:style w:type="paragraph" w:customStyle="1" w:styleId="ListRoman2">
    <w:name w:val="List Roman 2"/>
    <w:basedOn w:val="Norml"/>
    <w:next w:val="Szvegtrzs2"/>
    <w:uiPriority w:val="99"/>
    <w:rsid w:val="004A35E6"/>
    <w:pPr>
      <w:numPr>
        <w:ilvl w:val="1"/>
        <w:numId w:val="7"/>
      </w:numPr>
      <w:tabs>
        <w:tab w:val="left" w:pos="50"/>
      </w:tabs>
      <w:spacing w:after="200" w:line="288" w:lineRule="auto"/>
      <w:jc w:val="both"/>
    </w:pPr>
    <w:rPr>
      <w:sz w:val="22"/>
      <w:szCs w:val="20"/>
    </w:rPr>
  </w:style>
  <w:style w:type="paragraph" w:customStyle="1" w:styleId="ListRoman3">
    <w:name w:val="List Roman 3"/>
    <w:basedOn w:val="Norml"/>
    <w:next w:val="Szvegtrzs3"/>
    <w:uiPriority w:val="99"/>
    <w:rsid w:val="004A35E6"/>
    <w:pPr>
      <w:numPr>
        <w:ilvl w:val="2"/>
        <w:numId w:val="7"/>
      </w:numPr>
      <w:tabs>
        <w:tab w:val="left" w:pos="68"/>
      </w:tabs>
      <w:spacing w:after="200" w:line="288" w:lineRule="auto"/>
      <w:jc w:val="both"/>
    </w:pPr>
    <w:rPr>
      <w:sz w:val="22"/>
      <w:szCs w:val="20"/>
    </w:rPr>
  </w:style>
  <w:style w:type="paragraph" w:customStyle="1" w:styleId="NotesAlpha">
    <w:name w:val="Notes Alpha"/>
    <w:basedOn w:val="Norml"/>
    <w:uiPriority w:val="99"/>
    <w:rsid w:val="004A35E6"/>
    <w:pPr>
      <w:spacing w:after="100" w:line="288" w:lineRule="auto"/>
      <w:jc w:val="both"/>
    </w:pPr>
    <w:rPr>
      <w:sz w:val="22"/>
      <w:szCs w:val="20"/>
    </w:rPr>
  </w:style>
  <w:style w:type="paragraph" w:customStyle="1" w:styleId="NotesArabic">
    <w:name w:val="Notes Arabic"/>
    <w:basedOn w:val="Norml"/>
    <w:uiPriority w:val="99"/>
    <w:rsid w:val="004A35E6"/>
    <w:pPr>
      <w:numPr>
        <w:ilvl w:val="1"/>
        <w:numId w:val="8"/>
      </w:numPr>
      <w:spacing w:after="100" w:line="288" w:lineRule="auto"/>
      <w:jc w:val="both"/>
    </w:pPr>
    <w:rPr>
      <w:sz w:val="22"/>
      <w:szCs w:val="20"/>
    </w:rPr>
  </w:style>
  <w:style w:type="paragraph" w:customStyle="1" w:styleId="NotesRoman">
    <w:name w:val="Notes Roman"/>
    <w:basedOn w:val="Norml"/>
    <w:uiPriority w:val="99"/>
    <w:rsid w:val="004A35E6"/>
    <w:pPr>
      <w:numPr>
        <w:ilvl w:val="2"/>
        <w:numId w:val="8"/>
      </w:numPr>
      <w:tabs>
        <w:tab w:val="clear" w:pos="720"/>
        <w:tab w:val="left" w:pos="624"/>
      </w:tabs>
      <w:spacing w:after="100" w:line="288" w:lineRule="auto"/>
      <w:jc w:val="both"/>
    </w:pPr>
    <w:rPr>
      <w:sz w:val="22"/>
      <w:szCs w:val="20"/>
    </w:rPr>
  </w:style>
  <w:style w:type="paragraph" w:customStyle="1" w:styleId="RightTab">
    <w:name w:val="Right Tab"/>
    <w:basedOn w:val="Norml"/>
    <w:next w:val="Norml"/>
    <w:uiPriority w:val="99"/>
    <w:rsid w:val="004A35E6"/>
    <w:pPr>
      <w:tabs>
        <w:tab w:val="right" w:pos="8505"/>
      </w:tabs>
      <w:spacing w:after="100" w:line="288" w:lineRule="auto"/>
      <w:jc w:val="both"/>
    </w:pPr>
    <w:rPr>
      <w:sz w:val="22"/>
      <w:szCs w:val="20"/>
    </w:rPr>
  </w:style>
  <w:style w:type="paragraph" w:customStyle="1" w:styleId="PartHeadings">
    <w:name w:val="Part Headings"/>
    <w:basedOn w:val="Norml"/>
    <w:next w:val="Norml"/>
    <w:uiPriority w:val="99"/>
    <w:rsid w:val="004A35E6"/>
    <w:pPr>
      <w:numPr>
        <w:numId w:val="9"/>
      </w:numPr>
      <w:suppressAutoHyphens/>
      <w:spacing w:after="300" w:line="312" w:lineRule="auto"/>
      <w:jc w:val="center"/>
      <w:outlineLvl w:val="2"/>
    </w:pPr>
    <w:rPr>
      <w:b/>
      <w:sz w:val="21"/>
      <w:szCs w:val="20"/>
    </w:rPr>
  </w:style>
  <w:style w:type="paragraph" w:customStyle="1" w:styleId="Para0-2">
    <w:name w:val="Para0-2"/>
    <w:basedOn w:val="Norml"/>
    <w:uiPriority w:val="99"/>
    <w:rsid w:val="004A35E6"/>
    <w:pPr>
      <w:ind w:left="1134" w:hanging="1134"/>
      <w:jc w:val="both"/>
    </w:pPr>
    <w:rPr>
      <w:szCs w:val="20"/>
    </w:rPr>
  </w:style>
  <w:style w:type="paragraph" w:customStyle="1" w:styleId="C">
    <w:name w:val="C"/>
    <w:basedOn w:val="A"/>
    <w:rsid w:val="004A35E6"/>
    <w:pPr>
      <w:ind w:left="680"/>
    </w:pPr>
  </w:style>
  <w:style w:type="paragraph" w:customStyle="1" w:styleId="A">
    <w:name w:val="A"/>
    <w:basedOn w:val="Norml"/>
    <w:uiPriority w:val="99"/>
    <w:rsid w:val="004A35E6"/>
    <w:pPr>
      <w:ind w:left="226" w:hanging="113"/>
      <w:jc w:val="both"/>
    </w:pPr>
    <w:rPr>
      <w:szCs w:val="20"/>
    </w:rPr>
  </w:style>
  <w:style w:type="paragraph" w:customStyle="1" w:styleId="D">
    <w:name w:val="D"/>
    <w:basedOn w:val="A"/>
    <w:uiPriority w:val="99"/>
    <w:rsid w:val="004A35E6"/>
    <w:pPr>
      <w:ind w:left="907"/>
    </w:pPr>
  </w:style>
  <w:style w:type="paragraph" w:customStyle="1" w:styleId="B">
    <w:name w:val="B"/>
    <w:basedOn w:val="A"/>
    <w:rsid w:val="004A35E6"/>
    <w:pPr>
      <w:ind w:left="453"/>
    </w:pPr>
  </w:style>
  <w:style w:type="paragraph" w:customStyle="1" w:styleId="E">
    <w:name w:val="E"/>
    <w:basedOn w:val="A"/>
    <w:uiPriority w:val="99"/>
    <w:rsid w:val="004A35E6"/>
    <w:pPr>
      <w:ind w:left="1701" w:hanging="170"/>
    </w:pPr>
    <w:rPr>
      <w:color w:val="000000"/>
      <w:lang w:val="hu-HU"/>
    </w:rPr>
  </w:style>
  <w:style w:type="paragraph" w:customStyle="1" w:styleId="BodyText21">
    <w:name w:val="Body Text 21"/>
    <w:basedOn w:val="Norml"/>
    <w:uiPriority w:val="99"/>
    <w:rsid w:val="004A35E6"/>
    <w:pPr>
      <w:jc w:val="both"/>
    </w:pPr>
    <w:rPr>
      <w:rFonts w:ascii="Arial" w:hAnsi="Arial"/>
      <w:i/>
      <w:sz w:val="22"/>
      <w:szCs w:val="20"/>
      <w:lang w:val="hu-HU"/>
    </w:rPr>
  </w:style>
  <w:style w:type="paragraph" w:styleId="TJ1">
    <w:name w:val="toc 1"/>
    <w:basedOn w:val="Norml"/>
    <w:next w:val="Norml"/>
    <w:uiPriority w:val="39"/>
    <w:rsid w:val="004A35E6"/>
    <w:pPr>
      <w:spacing w:before="120" w:after="120"/>
    </w:pPr>
    <w:rPr>
      <w:rFonts w:asciiTheme="minorHAnsi" w:hAnsiTheme="minorHAnsi" w:cstheme="minorHAnsi"/>
      <w:b/>
      <w:bCs/>
      <w:caps/>
      <w:sz w:val="20"/>
      <w:szCs w:val="20"/>
    </w:rPr>
  </w:style>
  <w:style w:type="paragraph" w:styleId="Szvegtrzsbehzssal">
    <w:name w:val="Body Text Indent"/>
    <w:basedOn w:val="Norml"/>
    <w:link w:val="SzvegtrzsbehzssalChar"/>
    <w:rsid w:val="004A35E6"/>
    <w:pPr>
      <w:spacing w:after="200" w:line="288" w:lineRule="auto"/>
      <w:ind w:left="624"/>
      <w:jc w:val="both"/>
    </w:pPr>
    <w:rPr>
      <w:sz w:val="22"/>
      <w:szCs w:val="20"/>
      <w:lang w:val="hu-HU"/>
    </w:rPr>
  </w:style>
  <w:style w:type="character" w:customStyle="1" w:styleId="SzvegtrzsbehzssalChar">
    <w:name w:val="Szövegtörzs behúzással Char"/>
    <w:basedOn w:val="Bekezdsalapbettpusa"/>
    <w:link w:val="Szvegtrzsbehzssal"/>
    <w:rsid w:val="00583B02"/>
    <w:rPr>
      <w:sz w:val="24"/>
      <w:szCs w:val="24"/>
      <w:lang w:val="en-GB" w:eastAsia="en-US"/>
    </w:rPr>
  </w:style>
  <w:style w:type="paragraph" w:styleId="Szvegtrzsbehzssal3">
    <w:name w:val="Body Text Indent 3"/>
    <w:basedOn w:val="Norml"/>
    <w:link w:val="Szvegtrzsbehzssal3Char"/>
    <w:uiPriority w:val="99"/>
    <w:rsid w:val="004A35E6"/>
    <w:pPr>
      <w:spacing w:after="200" w:line="288" w:lineRule="auto"/>
      <w:ind w:left="1417"/>
      <w:jc w:val="both"/>
    </w:pPr>
    <w:rPr>
      <w:sz w:val="22"/>
      <w:szCs w:val="20"/>
      <w:lang w:val="hu-HU"/>
    </w:rPr>
  </w:style>
  <w:style w:type="character" w:customStyle="1" w:styleId="Szvegtrzsbehzssal3Char">
    <w:name w:val="Szövegtörzs behúzással 3 Char"/>
    <w:basedOn w:val="Bekezdsalapbettpusa"/>
    <w:link w:val="Szvegtrzsbehzssal3"/>
    <w:uiPriority w:val="99"/>
    <w:semiHidden/>
    <w:rsid w:val="00583B02"/>
    <w:rPr>
      <w:sz w:val="16"/>
      <w:szCs w:val="16"/>
      <w:lang w:val="en-GB" w:eastAsia="en-US"/>
    </w:rPr>
  </w:style>
  <w:style w:type="character" w:styleId="Hiperhivatkozs">
    <w:name w:val="Hyperlink"/>
    <w:basedOn w:val="Bekezdsalapbettpusa"/>
    <w:uiPriority w:val="99"/>
    <w:rsid w:val="004A35E6"/>
    <w:rPr>
      <w:rFonts w:cs="Times New Roman"/>
      <w:color w:val="0000FF"/>
      <w:u w:val="single"/>
    </w:rPr>
  </w:style>
  <w:style w:type="paragraph" w:styleId="lfej">
    <w:name w:val="header"/>
    <w:basedOn w:val="Norml"/>
    <w:link w:val="lfejChar"/>
    <w:uiPriority w:val="99"/>
    <w:rsid w:val="004A35E6"/>
    <w:pPr>
      <w:jc w:val="both"/>
    </w:pPr>
    <w:rPr>
      <w:sz w:val="16"/>
      <w:szCs w:val="20"/>
    </w:rPr>
  </w:style>
  <w:style w:type="character" w:customStyle="1" w:styleId="lfejChar">
    <w:name w:val="Élőfej Char"/>
    <w:basedOn w:val="Bekezdsalapbettpusa"/>
    <w:link w:val="lfej"/>
    <w:uiPriority w:val="99"/>
    <w:semiHidden/>
    <w:rsid w:val="00583B02"/>
    <w:rPr>
      <w:sz w:val="24"/>
      <w:szCs w:val="24"/>
      <w:lang w:val="en-GB" w:eastAsia="en-US"/>
    </w:rPr>
  </w:style>
  <w:style w:type="paragraph" w:styleId="llb">
    <w:name w:val="footer"/>
    <w:basedOn w:val="Norml"/>
    <w:link w:val="llbChar"/>
    <w:uiPriority w:val="99"/>
    <w:rsid w:val="004A35E6"/>
    <w:pPr>
      <w:jc w:val="both"/>
    </w:pPr>
    <w:rPr>
      <w:sz w:val="16"/>
      <w:szCs w:val="20"/>
    </w:rPr>
  </w:style>
  <w:style w:type="character" w:customStyle="1" w:styleId="llbChar">
    <w:name w:val="Élőláb Char"/>
    <w:basedOn w:val="Bekezdsalapbettpusa"/>
    <w:link w:val="llb"/>
    <w:uiPriority w:val="99"/>
    <w:locked/>
    <w:rsid w:val="005B29A8"/>
    <w:rPr>
      <w:rFonts w:cs="Times New Roman"/>
      <w:sz w:val="16"/>
      <w:lang w:val="en-GB" w:eastAsia="en-US"/>
    </w:rPr>
  </w:style>
  <w:style w:type="character" w:styleId="Oldalszm">
    <w:name w:val="page number"/>
    <w:basedOn w:val="Bekezdsalapbettpusa"/>
    <w:uiPriority w:val="99"/>
    <w:rsid w:val="004A35E6"/>
    <w:rPr>
      <w:rFonts w:cs="Times New Roman"/>
    </w:rPr>
  </w:style>
  <w:style w:type="paragraph" w:styleId="Szvegtrzsbehzssal2">
    <w:name w:val="Body Text Indent 2"/>
    <w:basedOn w:val="Norml"/>
    <w:link w:val="Szvegtrzsbehzssal2Char"/>
    <w:uiPriority w:val="99"/>
    <w:rsid w:val="004A35E6"/>
    <w:pPr>
      <w:ind w:left="624"/>
    </w:pPr>
    <w:rPr>
      <w:bCs/>
      <w:sz w:val="22"/>
      <w:szCs w:val="20"/>
      <w:lang w:val="hu-HU"/>
    </w:rPr>
  </w:style>
  <w:style w:type="character" w:customStyle="1" w:styleId="Szvegtrzsbehzssal2Char">
    <w:name w:val="Szövegtörzs behúzással 2 Char"/>
    <w:basedOn w:val="Bekezdsalapbettpusa"/>
    <w:link w:val="Szvegtrzsbehzssal2"/>
    <w:uiPriority w:val="99"/>
    <w:semiHidden/>
    <w:rsid w:val="00583B02"/>
    <w:rPr>
      <w:sz w:val="24"/>
      <w:szCs w:val="24"/>
      <w:lang w:val="en-GB" w:eastAsia="en-US"/>
    </w:rPr>
  </w:style>
  <w:style w:type="paragraph" w:customStyle="1" w:styleId="prbek">
    <w:name w:val="pr bek"/>
    <w:basedOn w:val="Norml"/>
    <w:uiPriority w:val="99"/>
    <w:rsid w:val="004A35E6"/>
    <w:pPr>
      <w:numPr>
        <w:numId w:val="13"/>
      </w:numPr>
      <w:jc w:val="both"/>
    </w:pPr>
    <w:rPr>
      <w:rFonts w:ascii="Arial Black" w:hAnsi="Arial Black"/>
      <w:sz w:val="20"/>
      <w:lang w:val="hu-HU" w:eastAsia="hu-HU"/>
    </w:rPr>
  </w:style>
  <w:style w:type="character" w:styleId="Jegyzethivatkozs">
    <w:name w:val="annotation reference"/>
    <w:basedOn w:val="Bekezdsalapbettpusa"/>
    <w:rsid w:val="004A35E6"/>
    <w:rPr>
      <w:rFonts w:cs="Times New Roman"/>
      <w:sz w:val="16"/>
      <w:szCs w:val="16"/>
    </w:rPr>
  </w:style>
  <w:style w:type="paragraph" w:styleId="Jegyzetszveg">
    <w:name w:val="annotation text"/>
    <w:basedOn w:val="Norml"/>
    <w:link w:val="JegyzetszvegChar"/>
    <w:uiPriority w:val="99"/>
    <w:rsid w:val="004A35E6"/>
    <w:rPr>
      <w:sz w:val="20"/>
      <w:szCs w:val="20"/>
    </w:rPr>
  </w:style>
  <w:style w:type="character" w:customStyle="1" w:styleId="JegyzetszvegChar">
    <w:name w:val="Jegyzetszöveg Char"/>
    <w:basedOn w:val="Bekezdsalapbettpusa"/>
    <w:link w:val="Jegyzetszveg"/>
    <w:uiPriority w:val="99"/>
    <w:rsid w:val="00583B02"/>
    <w:rPr>
      <w:sz w:val="20"/>
      <w:szCs w:val="20"/>
      <w:lang w:val="en-GB" w:eastAsia="en-US"/>
    </w:rPr>
  </w:style>
  <w:style w:type="paragraph" w:customStyle="1" w:styleId="BalloonText1">
    <w:name w:val="Balloon Text1"/>
    <w:basedOn w:val="Norml"/>
    <w:uiPriority w:val="99"/>
    <w:semiHidden/>
    <w:rsid w:val="004A35E6"/>
    <w:rPr>
      <w:rFonts w:ascii="Tahoma" w:hAnsi="Tahoma" w:cs="Tahoma"/>
      <w:sz w:val="16"/>
      <w:szCs w:val="16"/>
    </w:rPr>
  </w:style>
  <w:style w:type="character" w:customStyle="1" w:styleId="DeltaViewDeletion">
    <w:name w:val="DeltaView Deletion"/>
    <w:uiPriority w:val="99"/>
    <w:rsid w:val="004A35E6"/>
    <w:rPr>
      <w:strike/>
      <w:color w:val="FF0000"/>
      <w:spacing w:val="0"/>
    </w:rPr>
  </w:style>
  <w:style w:type="paragraph" w:styleId="Alcm">
    <w:name w:val="Subtitle"/>
    <w:basedOn w:val="Norml"/>
    <w:link w:val="AlcmChar"/>
    <w:uiPriority w:val="99"/>
    <w:qFormat/>
    <w:rsid w:val="004A35E6"/>
    <w:pPr>
      <w:spacing w:after="200" w:line="288" w:lineRule="auto"/>
      <w:jc w:val="center"/>
    </w:pPr>
    <w:rPr>
      <w:sz w:val="22"/>
      <w:szCs w:val="22"/>
      <w:lang w:val="hu-HU"/>
    </w:rPr>
  </w:style>
  <w:style w:type="character" w:customStyle="1" w:styleId="AlcmChar">
    <w:name w:val="Alcím Char"/>
    <w:basedOn w:val="Bekezdsalapbettpusa"/>
    <w:link w:val="Alcm"/>
    <w:uiPriority w:val="11"/>
    <w:rsid w:val="00583B02"/>
    <w:rPr>
      <w:rFonts w:asciiTheme="majorHAnsi" w:eastAsiaTheme="majorEastAsia" w:hAnsiTheme="majorHAnsi" w:cstheme="majorBidi"/>
      <w:sz w:val="24"/>
      <w:szCs w:val="24"/>
      <w:lang w:val="en-GB" w:eastAsia="en-US"/>
    </w:rPr>
  </w:style>
  <w:style w:type="paragraph" w:styleId="Alrs">
    <w:name w:val="Signature"/>
    <w:basedOn w:val="Norml"/>
    <w:link w:val="AlrsChar"/>
    <w:uiPriority w:val="99"/>
    <w:rsid w:val="004A35E6"/>
    <w:pPr>
      <w:spacing w:after="200" w:line="288" w:lineRule="auto"/>
      <w:ind w:left="4252"/>
      <w:jc w:val="both"/>
    </w:pPr>
    <w:rPr>
      <w:sz w:val="22"/>
      <w:szCs w:val="22"/>
    </w:rPr>
  </w:style>
  <w:style w:type="character" w:customStyle="1" w:styleId="AlrsChar">
    <w:name w:val="Aláírás Char"/>
    <w:basedOn w:val="Bekezdsalapbettpusa"/>
    <w:link w:val="Alrs"/>
    <w:uiPriority w:val="99"/>
    <w:semiHidden/>
    <w:rsid w:val="00583B02"/>
    <w:rPr>
      <w:sz w:val="24"/>
      <w:szCs w:val="24"/>
      <w:lang w:val="en-GB" w:eastAsia="en-US"/>
    </w:rPr>
  </w:style>
  <w:style w:type="character" w:styleId="Vgjegyzet-hivatkozs">
    <w:name w:val="endnote reference"/>
    <w:basedOn w:val="Bekezdsalapbettpusa"/>
    <w:uiPriority w:val="99"/>
    <w:semiHidden/>
    <w:rsid w:val="004A35E6"/>
    <w:rPr>
      <w:rFonts w:ascii="CG Times" w:hAnsi="CG Times" w:cs="Times New Roman"/>
      <w:vertAlign w:val="superscript"/>
    </w:rPr>
  </w:style>
  <w:style w:type="paragraph" w:styleId="TJ2">
    <w:name w:val="toc 2"/>
    <w:basedOn w:val="Norml"/>
    <w:next w:val="Norml"/>
    <w:autoRedefine/>
    <w:uiPriority w:val="39"/>
    <w:rsid w:val="004A35E6"/>
    <w:pPr>
      <w:ind w:left="240"/>
    </w:pPr>
    <w:rPr>
      <w:rFonts w:asciiTheme="minorHAnsi" w:hAnsiTheme="minorHAnsi" w:cstheme="minorHAnsi"/>
      <w:smallCaps/>
      <w:sz w:val="20"/>
      <w:szCs w:val="20"/>
    </w:rPr>
  </w:style>
  <w:style w:type="paragraph" w:styleId="Lbjegyzetszveg">
    <w:name w:val="footnote text"/>
    <w:aliases w:val="Footnote Text Char2 Char,ALTS FOOTNOTE Char1 Char,ALTS FOOTNOTE Char Char Char1,Footnote Text Char Char Char Char Char Char1,Footnote Text Char1 Char Char1,Footnote Text Char Char Char Char1,ALTS FOOTNOTE Char Char Char Char Char"/>
    <w:basedOn w:val="Norml"/>
    <w:link w:val="LbjegyzetszvegChar"/>
    <w:uiPriority w:val="99"/>
    <w:qFormat/>
    <w:rsid w:val="004A35E6"/>
    <w:pPr>
      <w:tabs>
        <w:tab w:val="left" w:pos="113"/>
      </w:tabs>
      <w:spacing w:after="100" w:line="288" w:lineRule="auto"/>
      <w:ind w:left="113" w:hanging="113"/>
      <w:jc w:val="both"/>
    </w:pPr>
    <w:rPr>
      <w:sz w:val="18"/>
      <w:szCs w:val="18"/>
    </w:rPr>
  </w:style>
  <w:style w:type="character" w:customStyle="1" w:styleId="LbjegyzetszvegChar">
    <w:name w:val="Lábjegyzetszöveg Char"/>
    <w:aliases w:val="Footnote Text Char2 Char Char,ALTS FOOTNOTE Char1 Char Char,ALTS FOOTNOTE Char Char Char1 Char,Footnote Text Char Char Char Char Char Char1 Char,Footnote Text Char1 Char Char1 Char,Footnote Text Char Char Char Char1 Char"/>
    <w:basedOn w:val="Bekezdsalapbettpusa"/>
    <w:link w:val="Lbjegyzetszveg"/>
    <w:uiPriority w:val="99"/>
    <w:rsid w:val="00583B02"/>
    <w:rPr>
      <w:sz w:val="20"/>
      <w:szCs w:val="20"/>
      <w:lang w:val="en-GB" w:eastAsia="en-US"/>
    </w:rPr>
  </w:style>
  <w:style w:type="paragraph" w:styleId="TJ4">
    <w:name w:val="toc 4"/>
    <w:basedOn w:val="Norml"/>
    <w:next w:val="Norml"/>
    <w:autoRedefine/>
    <w:uiPriority w:val="39"/>
    <w:rsid w:val="004A35E6"/>
    <w:pPr>
      <w:ind w:left="720"/>
    </w:pPr>
    <w:rPr>
      <w:rFonts w:asciiTheme="minorHAnsi" w:hAnsiTheme="minorHAnsi" w:cstheme="minorHAnsi"/>
      <w:sz w:val="18"/>
      <w:szCs w:val="18"/>
    </w:rPr>
  </w:style>
  <w:style w:type="paragraph" w:styleId="Szvegblokk">
    <w:name w:val="Block Text"/>
    <w:basedOn w:val="Norml"/>
    <w:uiPriority w:val="99"/>
    <w:rsid w:val="004A35E6"/>
    <w:pPr>
      <w:spacing w:after="200" w:line="288" w:lineRule="auto"/>
      <w:ind w:left="117" w:right="117"/>
      <w:jc w:val="both"/>
    </w:pPr>
    <w:rPr>
      <w:sz w:val="22"/>
      <w:szCs w:val="22"/>
      <w:lang w:val="hu-HU"/>
    </w:rPr>
  </w:style>
  <w:style w:type="paragraph" w:styleId="Cm">
    <w:name w:val="Title"/>
    <w:basedOn w:val="Norml"/>
    <w:link w:val="CmChar"/>
    <w:uiPriority w:val="10"/>
    <w:qFormat/>
    <w:rsid w:val="004A35E6"/>
    <w:pPr>
      <w:jc w:val="center"/>
    </w:pPr>
    <w:rPr>
      <w:b/>
      <w:bCs/>
      <w:lang w:val="hu-HU"/>
    </w:rPr>
  </w:style>
  <w:style w:type="character" w:customStyle="1" w:styleId="CmChar">
    <w:name w:val="Cím Char"/>
    <w:basedOn w:val="Bekezdsalapbettpusa"/>
    <w:link w:val="Cm"/>
    <w:uiPriority w:val="10"/>
    <w:rsid w:val="00583B02"/>
    <w:rPr>
      <w:rFonts w:asciiTheme="majorHAnsi" w:eastAsiaTheme="majorEastAsia" w:hAnsiTheme="majorHAnsi" w:cstheme="majorBidi"/>
      <w:b/>
      <w:bCs/>
      <w:kern w:val="28"/>
      <w:sz w:val="32"/>
      <w:szCs w:val="32"/>
      <w:lang w:val="en-GB" w:eastAsia="en-US"/>
    </w:rPr>
  </w:style>
  <w:style w:type="paragraph" w:customStyle="1" w:styleId="Stlus1">
    <w:name w:val="Stílus1"/>
    <w:basedOn w:val="Cmsor3"/>
    <w:uiPriority w:val="99"/>
    <w:rsid w:val="004A35E6"/>
    <w:pPr>
      <w:keepNext/>
      <w:numPr>
        <w:ilvl w:val="0"/>
        <w:numId w:val="0"/>
      </w:numPr>
      <w:tabs>
        <w:tab w:val="clear" w:pos="50"/>
      </w:tabs>
      <w:spacing w:before="240" w:after="120" w:line="360" w:lineRule="auto"/>
      <w:jc w:val="left"/>
      <w:outlineLvl w:val="9"/>
    </w:pPr>
    <w:rPr>
      <w:rFonts w:ascii="Arial" w:hAnsi="Arial"/>
      <w:b/>
      <w:sz w:val="24"/>
      <w:lang w:val="hu-HU"/>
    </w:rPr>
  </w:style>
  <w:style w:type="character" w:styleId="Mrltotthiperhivatkozs">
    <w:name w:val="FollowedHyperlink"/>
    <w:basedOn w:val="Bekezdsalapbettpusa"/>
    <w:uiPriority w:val="99"/>
    <w:rsid w:val="004A35E6"/>
    <w:rPr>
      <w:rFonts w:cs="Times New Roman"/>
      <w:color w:val="800080"/>
      <w:u w:val="single"/>
    </w:rPr>
  </w:style>
  <w:style w:type="character" w:customStyle="1" w:styleId="DeltaViewInsertion">
    <w:name w:val="DeltaView Insertion"/>
    <w:uiPriority w:val="99"/>
    <w:rsid w:val="004A35E6"/>
    <w:rPr>
      <w:color w:val="0000FF"/>
      <w:spacing w:val="0"/>
      <w:u w:val="double"/>
    </w:rPr>
  </w:style>
  <w:style w:type="paragraph" w:styleId="Trgymutat1">
    <w:name w:val="index 1"/>
    <w:basedOn w:val="Norml"/>
    <w:next w:val="Norml"/>
    <w:autoRedefine/>
    <w:uiPriority w:val="99"/>
    <w:semiHidden/>
    <w:rsid w:val="004A35E6"/>
    <w:rPr>
      <w:szCs w:val="20"/>
      <w:lang w:val="hu-HU"/>
    </w:rPr>
  </w:style>
  <w:style w:type="character" w:styleId="Sorszma">
    <w:name w:val="line number"/>
    <w:basedOn w:val="Bekezdsalapbettpusa"/>
    <w:uiPriority w:val="99"/>
    <w:rsid w:val="004A35E6"/>
    <w:rPr>
      <w:rFonts w:ascii="Times New Roman" w:hAnsi="Times New Roman" w:cs="Times New Roman"/>
    </w:rPr>
  </w:style>
  <w:style w:type="paragraph" w:styleId="Felsorols">
    <w:name w:val="List Bullet"/>
    <w:basedOn w:val="Lista"/>
    <w:uiPriority w:val="99"/>
    <w:rsid w:val="004A35E6"/>
    <w:pPr>
      <w:tabs>
        <w:tab w:val="left" w:pos="227"/>
        <w:tab w:val="num" w:pos="360"/>
      </w:tabs>
      <w:spacing w:after="0" w:line="280" w:lineRule="exact"/>
      <w:ind w:left="227" w:hanging="227"/>
    </w:pPr>
    <w:rPr>
      <w:rFonts w:ascii="Ericsson Sans" w:hAnsi="Ericsson Sans"/>
      <w:sz w:val="18"/>
      <w:szCs w:val="20"/>
      <w:lang w:val="en-US"/>
    </w:rPr>
  </w:style>
  <w:style w:type="paragraph" w:styleId="Lista">
    <w:name w:val="List"/>
    <w:basedOn w:val="Norml"/>
    <w:uiPriority w:val="99"/>
    <w:rsid w:val="004A35E6"/>
    <w:pPr>
      <w:spacing w:after="200" w:line="288" w:lineRule="auto"/>
      <w:ind w:left="283" w:hanging="283"/>
      <w:jc w:val="both"/>
    </w:pPr>
    <w:rPr>
      <w:sz w:val="22"/>
      <w:szCs w:val="22"/>
    </w:rPr>
  </w:style>
  <w:style w:type="paragraph" w:customStyle="1" w:styleId="Style0">
    <w:name w:val="Style0"/>
    <w:uiPriority w:val="99"/>
    <w:rsid w:val="004A35E6"/>
    <w:pPr>
      <w:autoSpaceDE w:val="0"/>
      <w:autoSpaceDN w:val="0"/>
      <w:adjustRightInd w:val="0"/>
    </w:pPr>
    <w:rPr>
      <w:rFonts w:ascii="MS Sans Serif" w:hAnsi="MS Sans Serif"/>
      <w:sz w:val="24"/>
      <w:szCs w:val="24"/>
    </w:rPr>
  </w:style>
  <w:style w:type="paragraph" w:styleId="Buborkszveg">
    <w:name w:val="Balloon Text"/>
    <w:basedOn w:val="Norml"/>
    <w:link w:val="BuborkszvegChar"/>
    <w:uiPriority w:val="99"/>
    <w:semiHidden/>
    <w:rsid w:val="0099639C"/>
    <w:rPr>
      <w:rFonts w:ascii="Tahoma" w:hAnsi="Tahoma" w:cs="Tahoma"/>
      <w:sz w:val="16"/>
      <w:szCs w:val="16"/>
    </w:rPr>
  </w:style>
  <w:style w:type="character" w:customStyle="1" w:styleId="BuborkszvegChar">
    <w:name w:val="Buborékszöveg Char"/>
    <w:basedOn w:val="Bekezdsalapbettpusa"/>
    <w:link w:val="Buborkszveg"/>
    <w:uiPriority w:val="99"/>
    <w:semiHidden/>
    <w:rsid w:val="00583B02"/>
    <w:rPr>
      <w:sz w:val="0"/>
      <w:szCs w:val="0"/>
      <w:lang w:val="en-GB" w:eastAsia="en-US"/>
    </w:rPr>
  </w:style>
  <w:style w:type="paragraph" w:styleId="Megjegyzstrgya">
    <w:name w:val="annotation subject"/>
    <w:basedOn w:val="Jegyzetszveg"/>
    <w:next w:val="Jegyzetszveg"/>
    <w:link w:val="MegjegyzstrgyaChar"/>
    <w:uiPriority w:val="99"/>
    <w:semiHidden/>
    <w:rsid w:val="005F2E2A"/>
    <w:rPr>
      <w:b/>
      <w:bCs/>
    </w:rPr>
  </w:style>
  <w:style w:type="character" w:customStyle="1" w:styleId="MegjegyzstrgyaChar">
    <w:name w:val="Megjegyzés tárgya Char"/>
    <w:basedOn w:val="JegyzetszvegChar"/>
    <w:link w:val="Megjegyzstrgya"/>
    <w:uiPriority w:val="99"/>
    <w:semiHidden/>
    <w:rsid w:val="00583B02"/>
    <w:rPr>
      <w:b/>
      <w:bCs/>
      <w:sz w:val="20"/>
      <w:szCs w:val="20"/>
      <w:lang w:val="en-GB" w:eastAsia="en-US"/>
    </w:rPr>
  </w:style>
  <w:style w:type="paragraph" w:styleId="Dokumentumtrkp">
    <w:name w:val="Document Map"/>
    <w:basedOn w:val="Norml"/>
    <w:link w:val="DokumentumtrkpChar"/>
    <w:uiPriority w:val="99"/>
    <w:rsid w:val="000E25BA"/>
    <w:rPr>
      <w:rFonts w:ascii="Tahoma" w:hAnsi="Tahoma" w:cs="Tahoma"/>
      <w:sz w:val="16"/>
      <w:szCs w:val="16"/>
    </w:rPr>
  </w:style>
  <w:style w:type="character" w:customStyle="1" w:styleId="DokumentumtrkpChar">
    <w:name w:val="Dokumentumtérkép Char"/>
    <w:basedOn w:val="Bekezdsalapbettpusa"/>
    <w:link w:val="Dokumentumtrkp"/>
    <w:uiPriority w:val="99"/>
    <w:locked/>
    <w:rsid w:val="000E25BA"/>
    <w:rPr>
      <w:rFonts w:ascii="Tahoma" w:hAnsi="Tahoma" w:cs="Tahoma"/>
      <w:sz w:val="16"/>
      <w:szCs w:val="16"/>
      <w:lang w:val="en-GB" w:eastAsia="en-US"/>
    </w:rPr>
  </w:style>
  <w:style w:type="paragraph" w:customStyle="1" w:styleId="Default">
    <w:name w:val="Default"/>
    <w:link w:val="DefaultChar"/>
    <w:rsid w:val="00E30811"/>
    <w:pPr>
      <w:autoSpaceDE w:val="0"/>
      <w:autoSpaceDN w:val="0"/>
      <w:adjustRightInd w:val="0"/>
    </w:pPr>
    <w:rPr>
      <w:rFonts w:ascii="Arial" w:hAnsi="Arial" w:cs="Arial"/>
      <w:color w:val="000000"/>
      <w:sz w:val="24"/>
      <w:szCs w:val="24"/>
    </w:rPr>
  </w:style>
  <w:style w:type="paragraph" w:styleId="Vltozat">
    <w:name w:val="Revision"/>
    <w:hidden/>
    <w:uiPriority w:val="99"/>
    <w:semiHidden/>
    <w:rsid w:val="00203828"/>
    <w:rPr>
      <w:sz w:val="24"/>
      <w:szCs w:val="24"/>
      <w:lang w:val="en-GB" w:eastAsia="en-US"/>
    </w:rPr>
  </w:style>
  <w:style w:type="paragraph" w:styleId="NormlWeb">
    <w:name w:val="Normal (Web)"/>
    <w:basedOn w:val="Norml"/>
    <w:uiPriority w:val="99"/>
    <w:semiHidden/>
    <w:unhideWhenUsed/>
    <w:rsid w:val="00597F9B"/>
    <w:pPr>
      <w:spacing w:before="100" w:beforeAutospacing="1" w:after="100" w:afterAutospacing="1"/>
    </w:pPr>
    <w:rPr>
      <w:lang w:val="hu-HU" w:eastAsia="hu-HU"/>
    </w:rPr>
  </w:style>
  <w:style w:type="paragraph" w:styleId="Listaszerbekezds">
    <w:name w:val="List Paragraph"/>
    <w:basedOn w:val="Norml"/>
    <w:link w:val="ListaszerbekezdsChar"/>
    <w:uiPriority w:val="34"/>
    <w:qFormat/>
    <w:rsid w:val="00A607D7"/>
    <w:pPr>
      <w:ind w:left="720"/>
      <w:contextualSpacing/>
    </w:pPr>
    <w:rPr>
      <w:lang w:val="hu-HU"/>
    </w:rPr>
  </w:style>
  <w:style w:type="character" w:customStyle="1" w:styleId="ListaszerbekezdsChar">
    <w:name w:val="Listaszerű bekezdés Char"/>
    <w:basedOn w:val="Bekezdsalapbettpusa"/>
    <w:link w:val="Listaszerbekezds"/>
    <w:uiPriority w:val="34"/>
    <w:rsid w:val="00A607D7"/>
    <w:rPr>
      <w:sz w:val="24"/>
      <w:szCs w:val="24"/>
      <w:lang w:eastAsia="en-US"/>
    </w:rPr>
  </w:style>
  <w:style w:type="character" w:styleId="Lbjegyzet-hivatkozs">
    <w:name w:val="footnote reference"/>
    <w:basedOn w:val="Bekezdsalapbettpusa"/>
    <w:uiPriority w:val="99"/>
    <w:rsid w:val="0036571D"/>
    <w:rPr>
      <w:vertAlign w:val="superscript"/>
    </w:rPr>
  </w:style>
  <w:style w:type="character" w:customStyle="1" w:styleId="Feloldatlanmegemlts1">
    <w:name w:val="Feloldatlan megemlítés1"/>
    <w:basedOn w:val="Bekezdsalapbettpusa"/>
    <w:uiPriority w:val="99"/>
    <w:semiHidden/>
    <w:unhideWhenUsed/>
    <w:rsid w:val="00656660"/>
    <w:rPr>
      <w:color w:val="808080"/>
      <w:shd w:val="clear" w:color="auto" w:fill="E6E6E6"/>
    </w:rPr>
  </w:style>
  <w:style w:type="paragraph" w:styleId="Tartalomjegyzkcmsora">
    <w:name w:val="TOC Heading"/>
    <w:basedOn w:val="Cmsor1"/>
    <w:next w:val="Norml"/>
    <w:uiPriority w:val="39"/>
    <w:unhideWhenUsed/>
    <w:qFormat/>
    <w:rsid w:val="00144DEF"/>
    <w:pPr>
      <w:keepNext/>
      <w:keepLines/>
      <w:tabs>
        <w:tab w:val="clear" w:pos="22"/>
        <w:tab w:val="clear" w:pos="709"/>
      </w:tabs>
      <w:spacing w:before="480" w:after="0" w:line="276" w:lineRule="auto"/>
      <w:ind w:left="0" w:firstLine="0"/>
      <w:jc w:val="left"/>
      <w:outlineLvl w:val="9"/>
    </w:pPr>
    <w:rPr>
      <w:rFonts w:asciiTheme="majorHAnsi" w:eastAsiaTheme="majorEastAsia" w:hAnsiTheme="majorHAnsi" w:cstheme="majorBidi"/>
      <w:bCs/>
      <w:color w:val="365F91" w:themeColor="accent1" w:themeShade="BF"/>
      <w:kern w:val="0"/>
      <w:sz w:val="28"/>
      <w:szCs w:val="28"/>
      <w:lang w:val="hu-HU" w:eastAsia="hu-HU"/>
    </w:rPr>
  </w:style>
  <w:style w:type="paragraph" w:styleId="TJ3">
    <w:name w:val="toc 3"/>
    <w:basedOn w:val="Norml"/>
    <w:next w:val="Norml"/>
    <w:autoRedefine/>
    <w:uiPriority w:val="39"/>
    <w:unhideWhenUsed/>
    <w:rsid w:val="00144DEF"/>
    <w:pPr>
      <w:ind w:left="480"/>
    </w:pPr>
    <w:rPr>
      <w:rFonts w:asciiTheme="minorHAnsi" w:hAnsiTheme="minorHAnsi" w:cstheme="minorHAnsi"/>
      <w:i/>
      <w:iCs/>
      <w:sz w:val="20"/>
      <w:szCs w:val="20"/>
    </w:rPr>
  </w:style>
  <w:style w:type="paragraph" w:styleId="TJ5">
    <w:name w:val="toc 5"/>
    <w:basedOn w:val="Norml"/>
    <w:next w:val="Norml"/>
    <w:autoRedefine/>
    <w:uiPriority w:val="39"/>
    <w:unhideWhenUsed/>
    <w:rsid w:val="00144DEF"/>
    <w:pPr>
      <w:ind w:left="960"/>
    </w:pPr>
    <w:rPr>
      <w:rFonts w:asciiTheme="minorHAnsi" w:hAnsiTheme="minorHAnsi" w:cstheme="minorHAnsi"/>
      <w:sz w:val="18"/>
      <w:szCs w:val="18"/>
    </w:rPr>
  </w:style>
  <w:style w:type="paragraph" w:styleId="TJ6">
    <w:name w:val="toc 6"/>
    <w:basedOn w:val="Norml"/>
    <w:next w:val="Norml"/>
    <w:autoRedefine/>
    <w:uiPriority w:val="39"/>
    <w:unhideWhenUsed/>
    <w:rsid w:val="00144DEF"/>
    <w:pPr>
      <w:ind w:left="1200"/>
    </w:pPr>
    <w:rPr>
      <w:rFonts w:asciiTheme="minorHAnsi" w:hAnsiTheme="minorHAnsi" w:cstheme="minorHAnsi"/>
      <w:sz w:val="18"/>
      <w:szCs w:val="18"/>
    </w:rPr>
  </w:style>
  <w:style w:type="paragraph" w:styleId="TJ7">
    <w:name w:val="toc 7"/>
    <w:basedOn w:val="Norml"/>
    <w:next w:val="Norml"/>
    <w:autoRedefine/>
    <w:uiPriority w:val="39"/>
    <w:unhideWhenUsed/>
    <w:rsid w:val="00144DEF"/>
    <w:pPr>
      <w:ind w:left="1440"/>
    </w:pPr>
    <w:rPr>
      <w:rFonts w:asciiTheme="minorHAnsi" w:hAnsiTheme="minorHAnsi" w:cstheme="minorHAnsi"/>
      <w:sz w:val="18"/>
      <w:szCs w:val="18"/>
    </w:rPr>
  </w:style>
  <w:style w:type="paragraph" w:styleId="TJ8">
    <w:name w:val="toc 8"/>
    <w:basedOn w:val="Norml"/>
    <w:next w:val="Norml"/>
    <w:autoRedefine/>
    <w:uiPriority w:val="39"/>
    <w:unhideWhenUsed/>
    <w:rsid w:val="00144DEF"/>
    <w:pPr>
      <w:ind w:left="1680"/>
    </w:pPr>
    <w:rPr>
      <w:rFonts w:asciiTheme="minorHAnsi" w:hAnsiTheme="minorHAnsi" w:cstheme="minorHAnsi"/>
      <w:sz w:val="18"/>
      <w:szCs w:val="18"/>
    </w:rPr>
  </w:style>
  <w:style w:type="paragraph" w:styleId="TJ9">
    <w:name w:val="toc 9"/>
    <w:basedOn w:val="Norml"/>
    <w:next w:val="Norml"/>
    <w:autoRedefine/>
    <w:uiPriority w:val="39"/>
    <w:unhideWhenUsed/>
    <w:rsid w:val="00144DEF"/>
    <w:pPr>
      <w:ind w:left="1920"/>
    </w:pPr>
    <w:rPr>
      <w:rFonts w:asciiTheme="minorHAnsi" w:hAnsiTheme="minorHAnsi" w:cstheme="minorHAnsi"/>
      <w:sz w:val="18"/>
      <w:szCs w:val="18"/>
    </w:rPr>
  </w:style>
  <w:style w:type="character" w:customStyle="1" w:styleId="Feloldatlanmegemlts2">
    <w:name w:val="Feloldatlan megemlítés2"/>
    <w:basedOn w:val="Bekezdsalapbettpusa"/>
    <w:uiPriority w:val="99"/>
    <w:semiHidden/>
    <w:unhideWhenUsed/>
    <w:rsid w:val="006C5B78"/>
    <w:rPr>
      <w:color w:val="605E5C"/>
      <w:shd w:val="clear" w:color="auto" w:fill="E1DFDD"/>
    </w:rPr>
  </w:style>
  <w:style w:type="character" w:customStyle="1" w:styleId="Feloldatlanmegemlts20">
    <w:name w:val="Feloldatlan megemlítés2"/>
    <w:basedOn w:val="Bekezdsalapbettpusa"/>
    <w:uiPriority w:val="99"/>
    <w:semiHidden/>
    <w:unhideWhenUsed/>
    <w:rsid w:val="00C56528"/>
    <w:rPr>
      <w:color w:val="605E5C"/>
      <w:shd w:val="clear" w:color="auto" w:fill="E1DFDD"/>
    </w:rPr>
  </w:style>
  <w:style w:type="paragraph" w:customStyle="1" w:styleId="K">
    <w:name w:val="K"/>
    <w:rsid w:val="00B75B36"/>
    <w:pPr>
      <w:spacing w:line="240" w:lineRule="exact"/>
      <w:jc w:val="center"/>
    </w:pPr>
    <w:rPr>
      <w:sz w:val="24"/>
      <w:szCs w:val="20"/>
      <w:lang w:val="en-GB"/>
    </w:rPr>
  </w:style>
  <w:style w:type="character" w:customStyle="1" w:styleId="DefaultChar">
    <w:name w:val="Default Char"/>
    <w:link w:val="Default"/>
    <w:locked/>
    <w:rsid w:val="0067146B"/>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2211860">
      <w:bodyDiv w:val="1"/>
      <w:marLeft w:val="0"/>
      <w:marRight w:val="0"/>
      <w:marTop w:val="0"/>
      <w:marBottom w:val="0"/>
      <w:divBdr>
        <w:top w:val="none" w:sz="0" w:space="0" w:color="auto"/>
        <w:left w:val="none" w:sz="0" w:space="0" w:color="auto"/>
        <w:bottom w:val="none" w:sz="0" w:space="0" w:color="auto"/>
        <w:right w:val="none" w:sz="0" w:space="0" w:color="auto"/>
      </w:divBdr>
    </w:div>
    <w:div w:id="1702128325">
      <w:bodyDiv w:val="1"/>
      <w:marLeft w:val="0"/>
      <w:marRight w:val="0"/>
      <w:marTop w:val="0"/>
      <w:marBottom w:val="0"/>
      <w:divBdr>
        <w:top w:val="none" w:sz="0" w:space="0" w:color="auto"/>
        <w:left w:val="none" w:sz="0" w:space="0" w:color="auto"/>
        <w:bottom w:val="none" w:sz="0" w:space="0" w:color="auto"/>
        <w:right w:val="none" w:sz="0" w:space="0" w:color="auto"/>
      </w:divBdr>
    </w:div>
    <w:div w:id="1886987941">
      <w:bodyDiv w:val="1"/>
      <w:marLeft w:val="0"/>
      <w:marRight w:val="0"/>
      <w:marTop w:val="0"/>
      <w:marBottom w:val="0"/>
      <w:divBdr>
        <w:top w:val="none" w:sz="0" w:space="0" w:color="auto"/>
        <w:left w:val="none" w:sz="0" w:space="0" w:color="auto"/>
        <w:bottom w:val="none" w:sz="0" w:space="0" w:color="auto"/>
        <w:right w:val="none" w:sz="0" w:space="0" w:color="auto"/>
      </w:divBdr>
      <w:divsChild>
        <w:div w:id="51582914">
          <w:marLeft w:val="-150"/>
          <w:marRight w:val="-150"/>
          <w:marTop w:val="0"/>
          <w:marBottom w:val="0"/>
          <w:divBdr>
            <w:top w:val="none" w:sz="0" w:space="0" w:color="auto"/>
            <w:left w:val="none" w:sz="0" w:space="0" w:color="auto"/>
            <w:bottom w:val="none" w:sz="0" w:space="0" w:color="auto"/>
            <w:right w:val="none" w:sz="0" w:space="0" w:color="auto"/>
          </w:divBdr>
          <w:divsChild>
            <w:div w:id="891312127">
              <w:marLeft w:val="0"/>
              <w:marRight w:val="0"/>
              <w:marTop w:val="0"/>
              <w:marBottom w:val="0"/>
              <w:divBdr>
                <w:top w:val="none" w:sz="0" w:space="0" w:color="auto"/>
                <w:left w:val="none" w:sz="0" w:space="0" w:color="auto"/>
                <w:bottom w:val="none" w:sz="0" w:space="0" w:color="auto"/>
                <w:right w:val="none" w:sz="0" w:space="0" w:color="auto"/>
              </w:divBdr>
            </w:div>
            <w:div w:id="2022200186">
              <w:marLeft w:val="0"/>
              <w:marRight w:val="0"/>
              <w:marTop w:val="0"/>
              <w:marBottom w:val="0"/>
              <w:divBdr>
                <w:top w:val="none" w:sz="0" w:space="0" w:color="auto"/>
                <w:left w:val="none" w:sz="0" w:space="0" w:color="auto"/>
                <w:bottom w:val="none" w:sz="0" w:space="0" w:color="auto"/>
                <w:right w:val="none" w:sz="0" w:space="0" w:color="auto"/>
              </w:divBdr>
            </w:div>
          </w:divsChild>
        </w:div>
        <w:div w:id="2008708841">
          <w:marLeft w:val="-150"/>
          <w:marRight w:val="-150"/>
          <w:marTop w:val="0"/>
          <w:marBottom w:val="0"/>
          <w:divBdr>
            <w:top w:val="none" w:sz="0" w:space="0" w:color="auto"/>
            <w:left w:val="none" w:sz="0" w:space="0" w:color="auto"/>
            <w:bottom w:val="none" w:sz="0" w:space="0" w:color="auto"/>
            <w:right w:val="none" w:sz="0" w:space="0" w:color="auto"/>
          </w:divBdr>
          <w:divsChild>
            <w:div w:id="93941941">
              <w:marLeft w:val="0"/>
              <w:marRight w:val="0"/>
              <w:marTop w:val="0"/>
              <w:marBottom w:val="0"/>
              <w:divBdr>
                <w:top w:val="none" w:sz="0" w:space="0" w:color="auto"/>
                <w:left w:val="none" w:sz="0" w:space="0" w:color="auto"/>
                <w:bottom w:val="none" w:sz="0" w:space="0" w:color="auto"/>
                <w:right w:val="none" w:sz="0" w:space="0" w:color="auto"/>
              </w:divBdr>
            </w:div>
          </w:divsChild>
        </w:div>
        <w:div w:id="1626888522">
          <w:marLeft w:val="-150"/>
          <w:marRight w:val="-150"/>
          <w:marTop w:val="0"/>
          <w:marBottom w:val="0"/>
          <w:divBdr>
            <w:top w:val="none" w:sz="0" w:space="0" w:color="auto"/>
            <w:left w:val="none" w:sz="0" w:space="0" w:color="auto"/>
            <w:bottom w:val="none" w:sz="0" w:space="0" w:color="auto"/>
            <w:right w:val="none" w:sz="0" w:space="0" w:color="auto"/>
          </w:divBdr>
          <w:divsChild>
            <w:div w:id="302076759">
              <w:marLeft w:val="0"/>
              <w:marRight w:val="0"/>
              <w:marTop w:val="0"/>
              <w:marBottom w:val="0"/>
              <w:divBdr>
                <w:top w:val="none" w:sz="0" w:space="0" w:color="auto"/>
                <w:left w:val="none" w:sz="0" w:space="0" w:color="auto"/>
                <w:bottom w:val="none" w:sz="0" w:space="0" w:color="auto"/>
                <w:right w:val="none" w:sz="0" w:space="0" w:color="auto"/>
              </w:divBdr>
            </w:div>
            <w:div w:id="404230352">
              <w:marLeft w:val="0"/>
              <w:marRight w:val="0"/>
              <w:marTop w:val="0"/>
              <w:marBottom w:val="0"/>
              <w:divBdr>
                <w:top w:val="none" w:sz="0" w:space="0" w:color="auto"/>
                <w:left w:val="none" w:sz="0" w:space="0" w:color="auto"/>
                <w:bottom w:val="none" w:sz="0" w:space="0" w:color="auto"/>
                <w:right w:val="none" w:sz="0" w:space="0" w:color="auto"/>
              </w:divBdr>
            </w:div>
          </w:divsChild>
        </w:div>
        <w:div w:id="782531102">
          <w:marLeft w:val="-150"/>
          <w:marRight w:val="-150"/>
          <w:marTop w:val="0"/>
          <w:marBottom w:val="0"/>
          <w:divBdr>
            <w:top w:val="none" w:sz="0" w:space="0" w:color="auto"/>
            <w:left w:val="none" w:sz="0" w:space="0" w:color="auto"/>
            <w:bottom w:val="none" w:sz="0" w:space="0" w:color="auto"/>
            <w:right w:val="none" w:sz="0" w:space="0" w:color="auto"/>
          </w:divBdr>
          <w:divsChild>
            <w:div w:id="466048497">
              <w:marLeft w:val="0"/>
              <w:marRight w:val="0"/>
              <w:marTop w:val="0"/>
              <w:marBottom w:val="0"/>
              <w:divBdr>
                <w:top w:val="none" w:sz="0" w:space="0" w:color="auto"/>
                <w:left w:val="none" w:sz="0" w:space="0" w:color="auto"/>
                <w:bottom w:val="none" w:sz="0" w:space="0" w:color="auto"/>
                <w:right w:val="none" w:sz="0" w:space="0" w:color="auto"/>
              </w:divBdr>
            </w:div>
            <w:div w:id="694814505">
              <w:marLeft w:val="0"/>
              <w:marRight w:val="0"/>
              <w:marTop w:val="0"/>
              <w:marBottom w:val="0"/>
              <w:divBdr>
                <w:top w:val="none" w:sz="0" w:space="0" w:color="auto"/>
                <w:left w:val="none" w:sz="0" w:space="0" w:color="auto"/>
                <w:bottom w:val="none" w:sz="0" w:space="0" w:color="auto"/>
                <w:right w:val="none" w:sz="0" w:space="0" w:color="auto"/>
              </w:divBdr>
            </w:div>
          </w:divsChild>
        </w:div>
        <w:div w:id="934286959">
          <w:marLeft w:val="-150"/>
          <w:marRight w:val="-150"/>
          <w:marTop w:val="0"/>
          <w:marBottom w:val="0"/>
          <w:divBdr>
            <w:top w:val="none" w:sz="0" w:space="0" w:color="auto"/>
            <w:left w:val="none" w:sz="0" w:space="0" w:color="auto"/>
            <w:bottom w:val="none" w:sz="0" w:space="0" w:color="auto"/>
            <w:right w:val="none" w:sz="0" w:space="0" w:color="auto"/>
          </w:divBdr>
          <w:divsChild>
            <w:div w:id="509758792">
              <w:marLeft w:val="0"/>
              <w:marRight w:val="0"/>
              <w:marTop w:val="0"/>
              <w:marBottom w:val="0"/>
              <w:divBdr>
                <w:top w:val="none" w:sz="0" w:space="0" w:color="auto"/>
                <w:left w:val="none" w:sz="0" w:space="0" w:color="auto"/>
                <w:bottom w:val="none" w:sz="0" w:space="0" w:color="auto"/>
                <w:right w:val="none" w:sz="0" w:space="0" w:color="auto"/>
              </w:divBdr>
            </w:div>
            <w:div w:id="1773476437">
              <w:marLeft w:val="0"/>
              <w:marRight w:val="0"/>
              <w:marTop w:val="0"/>
              <w:marBottom w:val="0"/>
              <w:divBdr>
                <w:top w:val="none" w:sz="0" w:space="0" w:color="auto"/>
                <w:left w:val="none" w:sz="0" w:space="0" w:color="auto"/>
                <w:bottom w:val="none" w:sz="0" w:space="0" w:color="auto"/>
                <w:right w:val="none" w:sz="0" w:space="0" w:color="auto"/>
              </w:divBdr>
            </w:div>
          </w:divsChild>
        </w:div>
        <w:div w:id="1000087150">
          <w:marLeft w:val="-150"/>
          <w:marRight w:val="-150"/>
          <w:marTop w:val="0"/>
          <w:marBottom w:val="0"/>
          <w:divBdr>
            <w:top w:val="none" w:sz="0" w:space="0" w:color="auto"/>
            <w:left w:val="none" w:sz="0" w:space="0" w:color="auto"/>
            <w:bottom w:val="none" w:sz="0" w:space="0" w:color="auto"/>
            <w:right w:val="none" w:sz="0" w:space="0" w:color="auto"/>
          </w:divBdr>
          <w:divsChild>
            <w:div w:id="1732263004">
              <w:marLeft w:val="0"/>
              <w:marRight w:val="0"/>
              <w:marTop w:val="0"/>
              <w:marBottom w:val="0"/>
              <w:divBdr>
                <w:top w:val="none" w:sz="0" w:space="0" w:color="auto"/>
                <w:left w:val="none" w:sz="0" w:space="0" w:color="auto"/>
                <w:bottom w:val="none" w:sz="0" w:space="0" w:color="auto"/>
                <w:right w:val="none" w:sz="0" w:space="0" w:color="auto"/>
              </w:divBdr>
            </w:div>
            <w:div w:id="1864518213">
              <w:marLeft w:val="0"/>
              <w:marRight w:val="0"/>
              <w:marTop w:val="0"/>
              <w:marBottom w:val="0"/>
              <w:divBdr>
                <w:top w:val="none" w:sz="0" w:space="0" w:color="auto"/>
                <w:left w:val="none" w:sz="0" w:space="0" w:color="auto"/>
                <w:bottom w:val="none" w:sz="0" w:space="0" w:color="auto"/>
                <w:right w:val="none" w:sz="0" w:space="0" w:color="auto"/>
              </w:divBdr>
            </w:div>
          </w:divsChild>
        </w:div>
        <w:div w:id="1073049001">
          <w:marLeft w:val="-150"/>
          <w:marRight w:val="-150"/>
          <w:marTop w:val="0"/>
          <w:marBottom w:val="0"/>
          <w:divBdr>
            <w:top w:val="none" w:sz="0" w:space="0" w:color="auto"/>
            <w:left w:val="none" w:sz="0" w:space="0" w:color="auto"/>
            <w:bottom w:val="none" w:sz="0" w:space="0" w:color="auto"/>
            <w:right w:val="none" w:sz="0" w:space="0" w:color="auto"/>
          </w:divBdr>
          <w:divsChild>
            <w:div w:id="1090348124">
              <w:marLeft w:val="0"/>
              <w:marRight w:val="0"/>
              <w:marTop w:val="0"/>
              <w:marBottom w:val="0"/>
              <w:divBdr>
                <w:top w:val="none" w:sz="0" w:space="0" w:color="auto"/>
                <w:left w:val="none" w:sz="0" w:space="0" w:color="auto"/>
                <w:bottom w:val="none" w:sz="0" w:space="0" w:color="auto"/>
                <w:right w:val="none" w:sz="0" w:space="0" w:color="auto"/>
              </w:divBdr>
            </w:div>
            <w:div w:id="177309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3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bh@invitel.co.hu" TargetMode="External"/><Relationship Id="rId18" Type="http://schemas.openxmlformats.org/officeDocument/2006/relationships/hyperlink" Target="http://www.invitel.hu/ruo"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invitel.hu/ruo" TargetMode="External"/><Relationship Id="rId7" Type="http://schemas.openxmlformats.org/officeDocument/2006/relationships/settings" Target="settings.xml"/><Relationship Id="rId12" Type="http://schemas.openxmlformats.org/officeDocument/2006/relationships/hyperlink" Target="mailto:llu@invitel.co.hu" TargetMode="External"/><Relationship Id="rId17" Type="http://schemas.openxmlformats.org/officeDocument/2006/relationships/hyperlink" Target="http://www.invitel.hu/ruo"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invitel.hu/ruo" TargetMode="External"/><Relationship Id="rId20" Type="http://schemas.openxmlformats.org/officeDocument/2006/relationships/hyperlink" Target="http://www.invitel.hu/ruo"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nvitel.hu/ruo"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l2wap@invitel.co.hu" TargetMode="External"/><Relationship Id="rId23" Type="http://schemas.openxmlformats.org/officeDocument/2006/relationships/hyperlink" Target="http://www.invitel.hu/ruo"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invitel.hu/ru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obh@invitel.co.hu" TargetMode="External"/><Relationship Id="rId22" Type="http://schemas.openxmlformats.org/officeDocument/2006/relationships/hyperlink" Target="http://www.invitel.hu/ruo"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8E33AD2CE839E2419B2ACECAB4008E4D" ma:contentTypeVersion="7" ma:contentTypeDescription="Új dokumentum létrehozása." ma:contentTypeScope="" ma:versionID="df58caae5405c9f8b3085bf2b8a78be5">
  <xsd:schema xmlns:xsd="http://www.w3.org/2001/XMLSchema" xmlns:xs="http://www.w3.org/2001/XMLSchema" xmlns:p="http://schemas.microsoft.com/office/2006/metadata/properties" xmlns:ns2="56d69bca-7c8f-4c0c-b8f4-fd1fb0283df3" xmlns:ns3="02510f61-4ee8-452d-8643-2e3394bf724f" targetNamespace="http://schemas.microsoft.com/office/2006/metadata/properties" ma:root="true" ma:fieldsID="04ac34c8355d098aca5a873d57e09f70" ns2:_="" ns3:_="">
    <xsd:import namespace="56d69bca-7c8f-4c0c-b8f4-fd1fb0283df3"/>
    <xsd:import namespace="02510f61-4ee8-452d-8643-2e3394bf724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oldalsz_x00e1_m"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d69bca-7c8f-4c0c-b8f4-fd1fb0283d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oldalsz_x00e1_m" ma:index="12" nillable="true" ma:displayName="oldalszám" ma:internalName="oldalsz_x00e1_m">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02510f61-4ee8-452d-8643-2e3394bf724f" elementFormDefault="qualified">
    <xsd:import namespace="http://schemas.microsoft.com/office/2006/documentManagement/types"/>
    <xsd:import namespace="http://schemas.microsoft.com/office/infopath/2007/PartnerControls"/>
    <xsd:element name="SharedWithUsers" ma:index="13"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oldalsz_x00e1_m xmlns="56d69bca-7c8f-4c0c-b8f4-fd1fb0283df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F8D1413-5124-4BF2-B501-442856AC29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d69bca-7c8f-4c0c-b8f4-fd1fb0283df3"/>
    <ds:schemaRef ds:uri="02510f61-4ee8-452d-8643-2e3394bf72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0CED5C6-CEDE-4708-94F0-A1E0CBF0AE11}">
  <ds:schemaRefs>
    <ds:schemaRef ds:uri="http://schemas.microsoft.com/office/2006/metadata/properties"/>
    <ds:schemaRef ds:uri="http://schemas.microsoft.com/office/infopath/2007/PartnerControls"/>
    <ds:schemaRef ds:uri="56d69bca-7c8f-4c0c-b8f4-fd1fb0283df3"/>
  </ds:schemaRefs>
</ds:datastoreItem>
</file>

<file path=customXml/itemProps3.xml><?xml version="1.0" encoding="utf-8"?>
<ds:datastoreItem xmlns:ds="http://schemas.openxmlformats.org/officeDocument/2006/customXml" ds:itemID="{FED5FF79-6803-4F4E-BB3C-99B36D508204}">
  <ds:schemaRefs>
    <ds:schemaRef ds:uri="http://schemas.microsoft.com/sharepoint/v3/contenttype/forms"/>
  </ds:schemaRefs>
</ds:datastoreItem>
</file>

<file path=customXml/itemProps4.xml><?xml version="1.0" encoding="utf-8"?>
<ds:datastoreItem xmlns:ds="http://schemas.openxmlformats.org/officeDocument/2006/customXml" ds:itemID="{BBFE65E4-348A-46EC-BF47-2786566F7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69</Pages>
  <Words>23749</Words>
  <Characters>163869</Characters>
  <Application>Microsoft Office Word</Application>
  <DocSecurity>0</DocSecurity>
  <Lines>1365</Lines>
  <Paragraphs>374</Paragraphs>
  <ScaleCrop>false</ScaleCrop>
  <HeadingPairs>
    <vt:vector size="2" baseType="variant">
      <vt:variant>
        <vt:lpstr>Cím</vt:lpstr>
      </vt:variant>
      <vt:variant>
        <vt:i4>1</vt:i4>
      </vt:variant>
    </vt:vector>
  </HeadingPairs>
  <TitlesOfParts>
    <vt:vector size="1" baseType="lpstr">
      <vt:lpstr>INRUO törzsszöveg</vt:lpstr>
    </vt:vector>
  </TitlesOfParts>
  <Company>NCA</Company>
  <LinksUpToDate>false</LinksUpToDate>
  <CharactersWithSpaces>187244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INRUO törzsszöveg</dc:title>
  <dc:creator>Ruzsa Róbert</dc:creator>
  <cp:lastModifiedBy>Szerző</cp:lastModifiedBy>
  <cp:revision>2</cp:revision>
  <cp:lastPrinted>2011-09-15T10:21:00Z</cp:lastPrinted>
  <dcterms:created xsi:type="dcterms:W3CDTF">2020-04-24T18:44:00Z</dcterms:created>
  <dcterms:modified xsi:type="dcterms:W3CDTF">2020-04-24T18:44:00Z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0x0101008E33AD2CE839E2419B2ACECAB4008E4D</vt:lpwstr>
  </property>
</Properties>
</file>